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08" w:rsidRDefault="003D5E3A" w:rsidP="00CC7280">
      <w:pPr>
        <w:pStyle w:val="Title"/>
        <w:jc w:val="center"/>
      </w:pPr>
      <w:bookmarkStart w:id="0" w:name="_GoBack"/>
      <w:bookmarkEnd w:id="0"/>
      <w:r>
        <w:t>Boundary Commission for Northern Ireland</w:t>
      </w:r>
    </w:p>
    <w:p w:rsidR="003D5E3A" w:rsidRDefault="003D5E3A" w:rsidP="00CC7280">
      <w:pPr>
        <w:pStyle w:val="Subtitle"/>
        <w:jc w:val="center"/>
      </w:pPr>
      <w:r>
        <w:t>Note of Meeting held on 24</w:t>
      </w:r>
      <w:r w:rsidRPr="003D5E3A">
        <w:rPr>
          <w:vertAlign w:val="superscript"/>
        </w:rPr>
        <w:t>th</w:t>
      </w:r>
      <w:r>
        <w:t xml:space="preserve"> May 2022 at 3.30pm</w:t>
      </w:r>
    </w:p>
    <w:p w:rsidR="003D5E3A" w:rsidRDefault="003D5E3A" w:rsidP="003659D9">
      <w:pPr>
        <w:pStyle w:val="Subtitle"/>
        <w:jc w:val="center"/>
      </w:pPr>
      <w:r>
        <w:t>Erskine House, Belfast</w:t>
      </w:r>
    </w:p>
    <w:p w:rsidR="003659D9" w:rsidRPr="003659D9" w:rsidRDefault="003659D9" w:rsidP="003659D9">
      <w:pPr>
        <w:pStyle w:val="NoSpacing"/>
      </w:pPr>
    </w:p>
    <w:p w:rsidR="003D5E3A" w:rsidRDefault="003D5E3A" w:rsidP="00CC7280">
      <w:pPr>
        <w:pStyle w:val="NoSpacing"/>
        <w:jc w:val="center"/>
      </w:pPr>
    </w:p>
    <w:p w:rsidR="003D5E3A" w:rsidRPr="00CC7280" w:rsidRDefault="003D5E3A" w:rsidP="003D5E3A">
      <w:pPr>
        <w:pStyle w:val="NoSpacing"/>
        <w:rPr>
          <w:b/>
        </w:rPr>
      </w:pPr>
      <w:r w:rsidRPr="00CC7280">
        <w:rPr>
          <w:b/>
        </w:rPr>
        <w:t>In Attendance</w:t>
      </w:r>
    </w:p>
    <w:p w:rsidR="003D5E3A" w:rsidRDefault="003D5E3A" w:rsidP="003D5E3A">
      <w:pPr>
        <w:pStyle w:val="NoSpacing"/>
      </w:pPr>
      <w:r>
        <w:t>Mr. Justice Michael Humphreys, Deputy Chair to the Boundary Commission (MH)</w:t>
      </w:r>
    </w:p>
    <w:p w:rsidR="003D5E3A" w:rsidRDefault="003D5E3A" w:rsidP="003D5E3A">
      <w:pPr>
        <w:pStyle w:val="NoSpacing"/>
      </w:pPr>
      <w:r>
        <w:t>Sarah Havlin, Boundary Commissioner (SH)</w:t>
      </w:r>
    </w:p>
    <w:p w:rsidR="003D5E3A" w:rsidRDefault="003D5E3A" w:rsidP="003D5E3A">
      <w:pPr>
        <w:pStyle w:val="NoSpacing"/>
      </w:pPr>
      <w:r>
        <w:t>Vilma Patterson, Boundary Commissioner (VP)</w:t>
      </w:r>
    </w:p>
    <w:p w:rsidR="003D5E3A" w:rsidRDefault="008A4C55" w:rsidP="003D5E3A">
      <w:pPr>
        <w:pStyle w:val="NoSpacing"/>
      </w:pPr>
      <w:r>
        <w:t>Jim Lennon, Chief Survey Officer, LPS (JL)</w:t>
      </w:r>
    </w:p>
    <w:p w:rsidR="008A4C55" w:rsidRDefault="008A4C55" w:rsidP="003D5E3A">
      <w:pPr>
        <w:pStyle w:val="NoSpacing"/>
      </w:pPr>
      <w:r>
        <w:t>Angela McGrath</w:t>
      </w:r>
      <w:r w:rsidR="00CC7280">
        <w:t>, Commissioner of Valuation, LPS (AMcG)</w:t>
      </w:r>
    </w:p>
    <w:p w:rsidR="003D5E3A" w:rsidRDefault="00CC7280" w:rsidP="003D5E3A">
      <w:pPr>
        <w:pStyle w:val="NoSpacing"/>
      </w:pPr>
      <w:r>
        <w:t>Virginia McVea, Chief Electoral Officer (VMcV)</w:t>
      </w:r>
    </w:p>
    <w:p w:rsidR="003D5E3A" w:rsidRDefault="003D5E3A" w:rsidP="003D5E3A">
      <w:pPr>
        <w:pStyle w:val="NoSpacing"/>
      </w:pPr>
      <w:r>
        <w:t>Heather McKinley, Secretary to the Boundary Commission (HMcK)</w:t>
      </w:r>
    </w:p>
    <w:p w:rsidR="003D5E3A" w:rsidRDefault="003D5E3A" w:rsidP="003D5E3A">
      <w:pPr>
        <w:pStyle w:val="NoSpacing"/>
      </w:pPr>
      <w:r>
        <w:t xml:space="preserve">Andrea </w:t>
      </w:r>
      <w:r w:rsidR="008A4C55">
        <w:t>Richardson, Deputy Secretary to the Boundary Commission (AR)</w:t>
      </w:r>
    </w:p>
    <w:p w:rsidR="008A4C55" w:rsidRDefault="008A4C55" w:rsidP="003D5E3A">
      <w:pPr>
        <w:pStyle w:val="NoSpacing"/>
      </w:pPr>
      <w:r>
        <w:t>Lisa Hay, Office Manager to the Boundary Commission (LH)</w:t>
      </w:r>
    </w:p>
    <w:p w:rsidR="008A4C55" w:rsidRDefault="008A4C55" w:rsidP="003D5E3A">
      <w:pPr>
        <w:pStyle w:val="NoSpacing"/>
      </w:pPr>
      <w:r>
        <w:t>Lyn McBride, Support Officer to the Boundary Commission (LM)</w:t>
      </w:r>
    </w:p>
    <w:p w:rsidR="00CC7280" w:rsidRDefault="00CC7280" w:rsidP="003D5E3A">
      <w:pPr>
        <w:pStyle w:val="NoSpacing"/>
      </w:pPr>
    </w:p>
    <w:p w:rsidR="00CC7280" w:rsidRPr="003659D9" w:rsidRDefault="00CC7280" w:rsidP="003D5E3A">
      <w:pPr>
        <w:pStyle w:val="NoSpacing"/>
        <w:rPr>
          <w:b/>
        </w:rPr>
      </w:pPr>
      <w:r w:rsidRPr="003659D9">
        <w:rPr>
          <w:b/>
        </w:rPr>
        <w:t>Apologies</w:t>
      </w:r>
    </w:p>
    <w:p w:rsidR="00CC7280" w:rsidRDefault="003659D9" w:rsidP="003D5E3A">
      <w:pPr>
        <w:pStyle w:val="NoSpacing"/>
      </w:pPr>
      <w:r>
        <w:t>David Marshall</w:t>
      </w:r>
      <w:r w:rsidR="00230C57">
        <w:t xml:space="preserve">, Director of Census and Population Statistics, NISRA </w:t>
      </w:r>
    </w:p>
    <w:p w:rsidR="00CC7280" w:rsidRDefault="00230C57" w:rsidP="003D5E3A">
      <w:pPr>
        <w:pStyle w:val="NoSpacing"/>
      </w:pPr>
      <w:r>
        <w:t>Siobhan Carey, Registrar General of N</w:t>
      </w:r>
      <w:r w:rsidR="009D1F61">
        <w:t>orthern Ireland</w:t>
      </w:r>
    </w:p>
    <w:p w:rsidR="00230C57" w:rsidRDefault="00230C57" w:rsidP="003D5E3A">
      <w:pPr>
        <w:pStyle w:val="NoSpacing"/>
      </w:pPr>
    </w:p>
    <w:p w:rsidR="00CC7280" w:rsidRDefault="00230C57" w:rsidP="003659D9">
      <w:pPr>
        <w:pStyle w:val="Heading1"/>
      </w:pPr>
      <w:r>
        <w:t>Welcome, A</w:t>
      </w:r>
      <w:r w:rsidR="00CC7280">
        <w:t xml:space="preserve">pologies </w:t>
      </w:r>
      <w:r>
        <w:t>and Declarations of Interest</w:t>
      </w:r>
    </w:p>
    <w:p w:rsidR="00CC7280" w:rsidRDefault="00CC7280" w:rsidP="003D5E3A">
      <w:pPr>
        <w:pStyle w:val="NoSpacing"/>
      </w:pPr>
    </w:p>
    <w:p w:rsidR="00CC7280" w:rsidRDefault="00230C57" w:rsidP="003D5E3A">
      <w:pPr>
        <w:pStyle w:val="NoSpacing"/>
      </w:pPr>
      <w:r>
        <w:t>Attendees were welcomed to the in-person meeting and apologies noted. There were no declarations of interest.</w:t>
      </w:r>
    </w:p>
    <w:p w:rsidR="00CC7280" w:rsidRDefault="00CC7280" w:rsidP="003D5E3A">
      <w:pPr>
        <w:pStyle w:val="NoSpacing"/>
      </w:pPr>
    </w:p>
    <w:p w:rsidR="00CC7280" w:rsidRDefault="00CC7280" w:rsidP="003659D9">
      <w:pPr>
        <w:pStyle w:val="Heading1"/>
      </w:pPr>
      <w:r>
        <w:t>Minutes of last meeting</w:t>
      </w:r>
    </w:p>
    <w:p w:rsidR="00CC7280" w:rsidRDefault="00CC7280" w:rsidP="003D5E3A">
      <w:pPr>
        <w:pStyle w:val="NoSpacing"/>
      </w:pPr>
    </w:p>
    <w:p w:rsidR="00CC7280" w:rsidRDefault="00230C57" w:rsidP="003D5E3A">
      <w:pPr>
        <w:pStyle w:val="NoSpacing"/>
      </w:pPr>
      <w:r>
        <w:t>Members agreed the note of the BCNI meeting held on 29</w:t>
      </w:r>
      <w:r w:rsidRPr="00230C57">
        <w:rPr>
          <w:vertAlign w:val="superscript"/>
        </w:rPr>
        <w:t>th</w:t>
      </w:r>
      <w:r>
        <w:t xml:space="preserve"> March 2022.  There were no matters arising.</w:t>
      </w:r>
    </w:p>
    <w:p w:rsidR="00CC7280" w:rsidRDefault="00CC7280" w:rsidP="003D5E3A">
      <w:pPr>
        <w:pStyle w:val="NoSpacing"/>
      </w:pPr>
    </w:p>
    <w:p w:rsidR="00CC7280" w:rsidRDefault="00CC7280" w:rsidP="003659D9">
      <w:pPr>
        <w:pStyle w:val="Heading1"/>
      </w:pPr>
      <w:r>
        <w:t>Risk Register</w:t>
      </w:r>
    </w:p>
    <w:p w:rsidR="00CC7280" w:rsidRDefault="00CC7280" w:rsidP="003D5E3A">
      <w:pPr>
        <w:pStyle w:val="NoSpacing"/>
      </w:pPr>
    </w:p>
    <w:p w:rsidR="00C937B4" w:rsidRDefault="00961DCB" w:rsidP="003D5E3A">
      <w:pPr>
        <w:pStyle w:val="NoSpacing"/>
      </w:pPr>
      <w:r>
        <w:t>An</w:t>
      </w:r>
      <w:r w:rsidR="00180CB2">
        <w:t xml:space="preserve"> updated</w:t>
      </w:r>
      <w:r>
        <w:t xml:space="preserve"> risk register </w:t>
      </w:r>
      <w:r w:rsidR="00180CB2">
        <w:t>for 2022/2023</w:t>
      </w:r>
      <w:r>
        <w:t xml:space="preserve"> had been circulated to attendees ahead of</w:t>
      </w:r>
      <w:r w:rsidR="00180CB2">
        <w:t xml:space="preserve"> the meeting</w:t>
      </w:r>
      <w:r w:rsidR="00C937B4">
        <w:t xml:space="preserve">.  </w:t>
      </w:r>
      <w:r w:rsidR="00225086">
        <w:t xml:space="preserve">An overview of risks and their RAG status was given, and it was agreed that it was </w:t>
      </w:r>
      <w:r w:rsidR="00E624E2">
        <w:t>now timely for</w:t>
      </w:r>
      <w:r w:rsidR="00225086">
        <w:t xml:space="preserve"> two risks (relating to practicalities of the accommodation move, and to Secretariat handover after the Commission’s period of abeyanc</w:t>
      </w:r>
      <w:r w:rsidR="00E624E2">
        <w:t xml:space="preserve">e) be removed from the register. </w:t>
      </w:r>
    </w:p>
    <w:p w:rsidR="00C937B4" w:rsidRDefault="00C937B4" w:rsidP="003D5E3A">
      <w:pPr>
        <w:pStyle w:val="NoSpacing"/>
      </w:pPr>
    </w:p>
    <w:p w:rsidR="009B7AEE" w:rsidRDefault="000013E8" w:rsidP="00180CB2">
      <w:pPr>
        <w:pStyle w:val="NoSpacing"/>
      </w:pPr>
      <w:r>
        <w:t>Attendees were advised that the</w:t>
      </w:r>
      <w:r w:rsidR="00426916">
        <w:t xml:space="preserve"> RAG status around the potential impact of COVID-19 had been reduced in the updated risk register as </w:t>
      </w:r>
      <w:r w:rsidR="00131C34">
        <w:t xml:space="preserve">the </w:t>
      </w:r>
      <w:r w:rsidR="00426916">
        <w:t xml:space="preserve">statutory </w:t>
      </w:r>
      <w:r w:rsidR="00131C34">
        <w:t>public hearing</w:t>
      </w:r>
      <w:r w:rsidR="00180CB2">
        <w:t>s</w:t>
      </w:r>
      <w:r w:rsidR="00426916">
        <w:t xml:space="preserve"> had</w:t>
      </w:r>
      <w:r w:rsidR="00131C34">
        <w:t xml:space="preserve"> now</w:t>
      </w:r>
      <w:r w:rsidR="00426916">
        <w:t xml:space="preserve"> been</w:t>
      </w:r>
      <w:r w:rsidR="00131C34">
        <w:t xml:space="preserve"> complete</w:t>
      </w:r>
      <w:r w:rsidR="00426916">
        <w:t>d</w:t>
      </w:r>
      <w:r w:rsidR="00131C34">
        <w:t xml:space="preserve">.  </w:t>
      </w:r>
      <w:r w:rsidR="00426916">
        <w:t>It was noted that</w:t>
      </w:r>
      <w:r w:rsidR="00BB7BEE">
        <w:t xml:space="preserve"> </w:t>
      </w:r>
      <w:r w:rsidR="00131C34">
        <w:t>the Commission</w:t>
      </w:r>
      <w:r w:rsidR="00BB7BEE">
        <w:t xml:space="preserve"> will</w:t>
      </w:r>
      <w:r w:rsidR="00131C34">
        <w:t xml:space="preserve"> continue to</w:t>
      </w:r>
      <w:r w:rsidR="00426916">
        <w:t xml:space="preserve"> monitor public health guidance for any possible impact on the third consultation period. </w:t>
      </w:r>
      <w:r w:rsidR="00C5052D">
        <w:t>Regarding BCNI’s budget</w:t>
      </w:r>
      <w:r w:rsidR="003C5DF2">
        <w:t>,</w:t>
      </w:r>
      <w:r w:rsidR="00C5052D">
        <w:t xml:space="preserve"> a</w:t>
      </w:r>
      <w:r>
        <w:t>ttendees were content that highlighting the demand-led nature of BCN</w:t>
      </w:r>
      <w:r w:rsidR="00FA0E5F">
        <w:t>I’s work was appropriate</w:t>
      </w:r>
      <w:r>
        <w:t>, and that regular monitoring of the financial position was ongoing.</w:t>
      </w:r>
      <w:r w:rsidR="0087631A">
        <w:t xml:space="preserve"> After some further discussion, the</w:t>
      </w:r>
      <w:r w:rsidR="00801E5C">
        <w:t xml:space="preserve"> updated risk register was agreed.</w:t>
      </w:r>
    </w:p>
    <w:p w:rsidR="00FC2402" w:rsidRDefault="00FC2402" w:rsidP="003D5E3A">
      <w:pPr>
        <w:pStyle w:val="NoSpacing"/>
      </w:pPr>
    </w:p>
    <w:p w:rsidR="00FC2402" w:rsidRDefault="00FC2402" w:rsidP="00D855C2">
      <w:pPr>
        <w:pStyle w:val="Heading1"/>
      </w:pPr>
      <w:r>
        <w:lastRenderedPageBreak/>
        <w:t xml:space="preserve">Budget </w:t>
      </w:r>
      <w:r w:rsidR="00DE4FA9">
        <w:t>Update</w:t>
      </w:r>
    </w:p>
    <w:p w:rsidR="00FC2402" w:rsidRDefault="00FC2402" w:rsidP="00FC2402"/>
    <w:p w:rsidR="00DE4FA9" w:rsidRDefault="00DE4FA9" w:rsidP="00E07699">
      <w:pPr>
        <w:pStyle w:val="NoSpacing"/>
      </w:pPr>
      <w:r>
        <w:t xml:space="preserve">Members were apprised that </w:t>
      </w:r>
      <w:r w:rsidR="0046753E">
        <w:t>NIO ALB</w:t>
      </w:r>
      <w:r w:rsidR="00FC2402">
        <w:t xml:space="preserve">s </w:t>
      </w:r>
      <w:r w:rsidR="007022F0">
        <w:t>recently met</w:t>
      </w:r>
      <w:r w:rsidR="005F2D72">
        <w:t xml:space="preserve"> with the </w:t>
      </w:r>
      <w:r w:rsidR="002052BA">
        <w:t xml:space="preserve">NIO </w:t>
      </w:r>
      <w:r w:rsidR="005F2D72">
        <w:t>Perm</w:t>
      </w:r>
      <w:r>
        <w:t>anent</w:t>
      </w:r>
      <w:r w:rsidR="005F2D72">
        <w:t xml:space="preserve"> S</w:t>
      </w:r>
      <w:r w:rsidR="00FC2402">
        <w:t>ec</w:t>
      </w:r>
      <w:r>
        <w:t>retary</w:t>
      </w:r>
      <w:r w:rsidR="002052BA">
        <w:t xml:space="preserve"> (PUS)</w:t>
      </w:r>
      <w:r w:rsidR="00FC2402">
        <w:t xml:space="preserve"> </w:t>
      </w:r>
      <w:r w:rsidR="005F2D72">
        <w:t xml:space="preserve">and were </w:t>
      </w:r>
      <w:r>
        <w:t>provided with</w:t>
      </w:r>
      <w:r w:rsidR="00FC2402">
        <w:t xml:space="preserve"> an overview of </w:t>
      </w:r>
      <w:r>
        <w:t xml:space="preserve">the current </w:t>
      </w:r>
      <w:r w:rsidR="00334763">
        <w:t xml:space="preserve">UKG </w:t>
      </w:r>
      <w:r w:rsidR="00DF7735">
        <w:t>budgetary position</w:t>
      </w:r>
      <w:r w:rsidR="00D855C2">
        <w:t xml:space="preserve">, further to </w:t>
      </w:r>
      <w:r>
        <w:t>the Spending Review which saw a 5% reduction to BCNI’s budget</w:t>
      </w:r>
      <w:r w:rsidR="00EA572B">
        <w:t xml:space="preserve"> for 2022-23.</w:t>
      </w:r>
      <w:r w:rsidR="00DC01DF">
        <w:t xml:space="preserve"> The meeting also highlighted UKG’s focus on accurate financial forecasti</w:t>
      </w:r>
      <w:r w:rsidR="00D855C2">
        <w:t xml:space="preserve">ng and reprioritising in order to stay within budgets. </w:t>
      </w:r>
    </w:p>
    <w:p w:rsidR="00DC01DF" w:rsidRDefault="00DC01DF" w:rsidP="00E07699">
      <w:pPr>
        <w:pStyle w:val="NoSpacing"/>
      </w:pPr>
    </w:p>
    <w:p w:rsidR="00E07699" w:rsidRDefault="00935D27" w:rsidP="00E07699">
      <w:pPr>
        <w:pStyle w:val="NoSpacing"/>
      </w:pPr>
      <w:r w:rsidRPr="00FF57BB">
        <w:t xml:space="preserve">Attendees were </w:t>
      </w:r>
      <w:r w:rsidR="00B85364">
        <w:t xml:space="preserve">also </w:t>
      </w:r>
      <w:r w:rsidR="00D05AEB" w:rsidRPr="00FF57BB">
        <w:t>advised</w:t>
      </w:r>
      <w:r w:rsidRPr="00FF57BB">
        <w:t xml:space="preserve"> of recent correspondence received from PUS </w:t>
      </w:r>
      <w:r w:rsidR="00FF5876" w:rsidRPr="00FF57BB">
        <w:t xml:space="preserve">which </w:t>
      </w:r>
      <w:r w:rsidR="00D855C2">
        <w:t>highlighte</w:t>
      </w:r>
      <w:r w:rsidR="00FF5876" w:rsidRPr="00FF57BB">
        <w:t>d</w:t>
      </w:r>
      <w:r w:rsidR="00951219" w:rsidRPr="00FF57BB">
        <w:t xml:space="preserve"> some</w:t>
      </w:r>
      <w:r w:rsidRPr="00FF57BB">
        <w:t xml:space="preserve"> </w:t>
      </w:r>
      <w:r w:rsidR="00FF5876" w:rsidRPr="00FF57BB">
        <w:t xml:space="preserve">new </w:t>
      </w:r>
      <w:r w:rsidR="00D855C2">
        <w:t xml:space="preserve">HM Treasury </w:t>
      </w:r>
      <w:r w:rsidR="00FF5876" w:rsidRPr="00FF57BB">
        <w:t>requiremen</w:t>
      </w:r>
      <w:r w:rsidR="0087631A">
        <w:t xml:space="preserve">ts around financial governance. </w:t>
      </w:r>
      <w:r w:rsidR="00F05410" w:rsidRPr="00FF57BB">
        <w:t>It was noted that BCNI already ha</w:t>
      </w:r>
      <w:r w:rsidR="0062321D">
        <w:t xml:space="preserve">s regular meetings with its FBP, </w:t>
      </w:r>
      <w:r w:rsidR="00D855C2">
        <w:t>which have been valuable. Following</w:t>
      </w:r>
      <w:r w:rsidR="00FF6007" w:rsidRPr="00FF57BB">
        <w:t xml:space="preserve"> some</w:t>
      </w:r>
      <w:r w:rsidR="004E0DA0" w:rsidRPr="00FF57BB">
        <w:t xml:space="preserve"> discussion around the practi</w:t>
      </w:r>
      <w:r w:rsidR="00F05410" w:rsidRPr="00FF57BB">
        <w:t xml:space="preserve">calities relating to matters raised by the correspondence, </w:t>
      </w:r>
      <w:r w:rsidR="00951219" w:rsidRPr="00FF57BB">
        <w:t>Commissioners confirmed that</w:t>
      </w:r>
      <w:r w:rsidR="00FF5876" w:rsidRPr="00FF57BB">
        <w:t xml:space="preserve"> that they were broadly content</w:t>
      </w:r>
      <w:r w:rsidR="00D855C2">
        <w:t>, but looked forward to the various new processes being clarified.</w:t>
      </w:r>
    </w:p>
    <w:p w:rsidR="00D855C2" w:rsidRDefault="00D855C2" w:rsidP="00E07699">
      <w:pPr>
        <w:pStyle w:val="NoSpacing"/>
      </w:pPr>
    </w:p>
    <w:p w:rsidR="00E07699" w:rsidRDefault="00E07699" w:rsidP="00D855C2">
      <w:pPr>
        <w:pStyle w:val="Heading1"/>
        <w:numPr>
          <w:ilvl w:val="0"/>
          <w:numId w:val="18"/>
        </w:numPr>
        <w:ind w:left="426" w:hanging="426"/>
      </w:pPr>
      <w:r>
        <w:t>Boundary Review - Next Step</w:t>
      </w:r>
      <w:r w:rsidR="00D855C2">
        <w:t>s</w:t>
      </w:r>
    </w:p>
    <w:p w:rsidR="00FF2E14" w:rsidRDefault="00FF2E14" w:rsidP="00D33F55">
      <w:pPr>
        <w:pStyle w:val="NoSpacing"/>
      </w:pPr>
    </w:p>
    <w:p w:rsidR="00FF2E14" w:rsidRDefault="00A24D25" w:rsidP="00D33F55">
      <w:pPr>
        <w:pStyle w:val="NoSpacing"/>
      </w:pPr>
      <w:r>
        <w:t>I</w:t>
      </w:r>
      <w:r w:rsidR="00D855C2">
        <w:t>t</w:t>
      </w:r>
      <w:r w:rsidR="00FF2E14">
        <w:t xml:space="preserve"> was agreed that the records of the public hearings and written representations received during the secondary consultation should be published on the Commission’s website within the next week or so.</w:t>
      </w:r>
      <w:r w:rsidR="00D855C2">
        <w:t xml:space="preserve"> </w:t>
      </w:r>
      <w:r w:rsidR="00F6060D">
        <w:t>This</w:t>
      </w:r>
      <w:r w:rsidR="00D855C2">
        <w:t xml:space="preserve"> publication </w:t>
      </w:r>
      <w:r w:rsidR="00F6060D">
        <w:t xml:space="preserve">would </w:t>
      </w:r>
      <w:r w:rsidR="00D855C2">
        <w:t xml:space="preserve">be accompanied by </w:t>
      </w:r>
      <w:r w:rsidR="006654DD">
        <w:t>a short</w:t>
      </w:r>
      <w:r w:rsidR="00FF2E14">
        <w:t xml:space="preserve"> news piece </w:t>
      </w:r>
      <w:r w:rsidR="006654DD">
        <w:t xml:space="preserve">on the </w:t>
      </w:r>
      <w:r w:rsidR="00D855C2">
        <w:t xml:space="preserve">BCNI </w:t>
      </w:r>
      <w:r w:rsidR="006654DD">
        <w:t>website</w:t>
      </w:r>
      <w:r w:rsidR="00D855C2">
        <w:t xml:space="preserve"> and a tweet. Additional publicity would accompany the launch of the third consultation, which would further highlight these representations and records.</w:t>
      </w:r>
    </w:p>
    <w:p w:rsidR="00FF2E14" w:rsidRDefault="00FF2E14" w:rsidP="00D33F55">
      <w:pPr>
        <w:pStyle w:val="NoSpacing"/>
      </w:pPr>
    </w:p>
    <w:p w:rsidR="00FF2E14" w:rsidRDefault="00FF2E14" w:rsidP="00D33F55">
      <w:pPr>
        <w:pStyle w:val="NoSpacing"/>
      </w:pPr>
      <w:r>
        <w:t xml:space="preserve">The broad timeline of the next stage of the Review was discussed, and </w:t>
      </w:r>
      <w:r w:rsidR="004746F0">
        <w:t xml:space="preserve">it was agreed that the third consultation period, along with any revised proposals, should be planned for autumn 2022. </w:t>
      </w:r>
    </w:p>
    <w:p w:rsidR="004F6C62" w:rsidRDefault="004F6C62" w:rsidP="00D33F55">
      <w:pPr>
        <w:pStyle w:val="NoSpacing"/>
      </w:pPr>
    </w:p>
    <w:p w:rsidR="00970DDE" w:rsidRPr="003659D9" w:rsidRDefault="00970DDE" w:rsidP="00D855C2">
      <w:pPr>
        <w:pStyle w:val="Heading1"/>
        <w:numPr>
          <w:ilvl w:val="0"/>
          <w:numId w:val="18"/>
        </w:numPr>
        <w:ind w:left="426" w:hanging="426"/>
      </w:pPr>
      <w:r w:rsidRPr="003659D9">
        <w:t>AOB</w:t>
      </w:r>
    </w:p>
    <w:p w:rsidR="00CC7280" w:rsidRDefault="00CC7280" w:rsidP="003D5E3A">
      <w:pPr>
        <w:pStyle w:val="NoSpacing"/>
      </w:pPr>
    </w:p>
    <w:p w:rsidR="00970DDE" w:rsidRDefault="00230C57" w:rsidP="003D5E3A">
      <w:pPr>
        <w:pStyle w:val="NoSpacing"/>
      </w:pPr>
      <w:r>
        <w:t>The date of the n</w:t>
      </w:r>
      <w:r w:rsidR="00970DDE">
        <w:t xml:space="preserve">ext meeting </w:t>
      </w:r>
      <w:r>
        <w:t>is</w:t>
      </w:r>
      <w:r w:rsidR="003659D9">
        <w:t xml:space="preserve"> </w:t>
      </w:r>
      <w:r w:rsidR="00970DDE">
        <w:t>23</w:t>
      </w:r>
      <w:r w:rsidR="00970DDE" w:rsidRPr="00970DDE">
        <w:rPr>
          <w:vertAlign w:val="superscript"/>
        </w:rPr>
        <w:t>rd</w:t>
      </w:r>
      <w:r w:rsidR="00E07699">
        <w:t xml:space="preserve"> August 2022, </w:t>
      </w:r>
      <w:r w:rsidR="00D855C2">
        <w:t xml:space="preserve">and </w:t>
      </w:r>
      <w:r w:rsidR="00E07699">
        <w:t xml:space="preserve">the venue </w:t>
      </w:r>
      <w:r w:rsidR="006654DD">
        <w:t>will be Er</w:t>
      </w:r>
      <w:r>
        <w:t>s</w:t>
      </w:r>
      <w:r w:rsidR="006654DD">
        <w:t>k</w:t>
      </w:r>
      <w:r>
        <w:t>ine House, Belfast.</w:t>
      </w:r>
    </w:p>
    <w:p w:rsidR="00CC7280" w:rsidRDefault="00CC7280" w:rsidP="003D5E3A">
      <w:pPr>
        <w:pStyle w:val="NoSpacing"/>
      </w:pPr>
    </w:p>
    <w:p w:rsidR="00CC7280" w:rsidRPr="003D5E3A" w:rsidRDefault="00CC7280" w:rsidP="003D5E3A">
      <w:pPr>
        <w:pStyle w:val="NoSpacing"/>
      </w:pPr>
    </w:p>
    <w:sectPr w:rsidR="00CC7280" w:rsidRPr="003D5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21" w:rsidRDefault="00BC0921" w:rsidP="00DB5CE8">
      <w:r>
        <w:separator/>
      </w:r>
    </w:p>
  </w:endnote>
  <w:endnote w:type="continuationSeparator" w:id="0">
    <w:p w:rsidR="00BC0921" w:rsidRDefault="00BC0921" w:rsidP="00DB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21" w:rsidRDefault="00BC0921" w:rsidP="00DB5CE8">
      <w:r>
        <w:separator/>
      </w:r>
    </w:p>
  </w:footnote>
  <w:footnote w:type="continuationSeparator" w:id="0">
    <w:p w:rsidR="00BC0921" w:rsidRDefault="00BC0921" w:rsidP="00DB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49959DF"/>
    <w:multiLevelType w:val="hybridMultilevel"/>
    <w:tmpl w:val="9D00A2D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5F2"/>
    <w:multiLevelType w:val="hybridMultilevel"/>
    <w:tmpl w:val="6B10A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52B2"/>
    <w:multiLevelType w:val="hybridMultilevel"/>
    <w:tmpl w:val="7F926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9"/>
  </w:num>
  <w:num w:numId="4">
    <w:abstractNumId w:val="3"/>
  </w:num>
  <w:num w:numId="5">
    <w:abstractNumId w:val="1"/>
  </w:num>
  <w:num w:numId="6">
    <w:abstractNumId w:val="9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X4eMX6zDZ7RH5wuT5mRPgG7h3uVQwXgyKGBFiDsqmOGh8zpGnJG5B7/yA1VZC4TTV9iOvccJoifktID44+TsSw==" w:salt="hGTzA7zEqUb/o75K964e8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3A"/>
    <w:rsid w:val="000013E8"/>
    <w:rsid w:val="00042366"/>
    <w:rsid w:val="00131C34"/>
    <w:rsid w:val="00180CB2"/>
    <w:rsid w:val="00184790"/>
    <w:rsid w:val="001B40DF"/>
    <w:rsid w:val="001C6F3E"/>
    <w:rsid w:val="002052BA"/>
    <w:rsid w:val="00225086"/>
    <w:rsid w:val="00230C57"/>
    <w:rsid w:val="002927CD"/>
    <w:rsid w:val="003210C5"/>
    <w:rsid w:val="00334763"/>
    <w:rsid w:val="00346F98"/>
    <w:rsid w:val="003659D9"/>
    <w:rsid w:val="00370CB1"/>
    <w:rsid w:val="003C5DF2"/>
    <w:rsid w:val="003D5E3A"/>
    <w:rsid w:val="00426916"/>
    <w:rsid w:val="00454818"/>
    <w:rsid w:val="0046753E"/>
    <w:rsid w:val="004746F0"/>
    <w:rsid w:val="004E0DA0"/>
    <w:rsid w:val="004F6C62"/>
    <w:rsid w:val="00500D0A"/>
    <w:rsid w:val="005723EC"/>
    <w:rsid w:val="005F2D72"/>
    <w:rsid w:val="0062321D"/>
    <w:rsid w:val="006652A0"/>
    <w:rsid w:val="006654DD"/>
    <w:rsid w:val="00670F4F"/>
    <w:rsid w:val="00692A5B"/>
    <w:rsid w:val="0069454E"/>
    <w:rsid w:val="006C6D67"/>
    <w:rsid w:val="006F343F"/>
    <w:rsid w:val="007022F0"/>
    <w:rsid w:val="00715E37"/>
    <w:rsid w:val="00757111"/>
    <w:rsid w:val="007661B6"/>
    <w:rsid w:val="0076736A"/>
    <w:rsid w:val="00801E5C"/>
    <w:rsid w:val="0080619E"/>
    <w:rsid w:val="0087631A"/>
    <w:rsid w:val="00891E7C"/>
    <w:rsid w:val="00895192"/>
    <w:rsid w:val="008A4C55"/>
    <w:rsid w:val="008F6324"/>
    <w:rsid w:val="00935D27"/>
    <w:rsid w:val="00951219"/>
    <w:rsid w:val="00961DCB"/>
    <w:rsid w:val="00970DDE"/>
    <w:rsid w:val="009B7AEE"/>
    <w:rsid w:val="009D1F61"/>
    <w:rsid w:val="00A24D25"/>
    <w:rsid w:val="00A50FD3"/>
    <w:rsid w:val="00A908C6"/>
    <w:rsid w:val="00B51661"/>
    <w:rsid w:val="00B85364"/>
    <w:rsid w:val="00BB7BEE"/>
    <w:rsid w:val="00BC0921"/>
    <w:rsid w:val="00BE1A08"/>
    <w:rsid w:val="00C021B9"/>
    <w:rsid w:val="00C102CF"/>
    <w:rsid w:val="00C5052D"/>
    <w:rsid w:val="00C511D0"/>
    <w:rsid w:val="00C937B4"/>
    <w:rsid w:val="00CB1336"/>
    <w:rsid w:val="00CC7280"/>
    <w:rsid w:val="00D05AEB"/>
    <w:rsid w:val="00D226B7"/>
    <w:rsid w:val="00D33F55"/>
    <w:rsid w:val="00D8519D"/>
    <w:rsid w:val="00D855C2"/>
    <w:rsid w:val="00DB5CE8"/>
    <w:rsid w:val="00DC01DF"/>
    <w:rsid w:val="00DE4FA9"/>
    <w:rsid w:val="00DF6167"/>
    <w:rsid w:val="00DF7735"/>
    <w:rsid w:val="00E07699"/>
    <w:rsid w:val="00E21279"/>
    <w:rsid w:val="00E222D5"/>
    <w:rsid w:val="00E44C0B"/>
    <w:rsid w:val="00E50191"/>
    <w:rsid w:val="00E624E2"/>
    <w:rsid w:val="00EA572B"/>
    <w:rsid w:val="00EA6F57"/>
    <w:rsid w:val="00F05410"/>
    <w:rsid w:val="00F6060D"/>
    <w:rsid w:val="00FA0E5F"/>
    <w:rsid w:val="00FC2402"/>
    <w:rsid w:val="00FF2E14"/>
    <w:rsid w:val="00FF57BB"/>
    <w:rsid w:val="00FF58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FCDDC-281D-450C-8AD3-C3B83E6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BB7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C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E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DB5C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E8"/>
    <w:rPr>
      <w:rFonts w:cstheme="minorBidi"/>
    </w:rPr>
  </w:style>
  <w:style w:type="paragraph" w:styleId="Revision">
    <w:name w:val="Revision"/>
    <w:hidden/>
    <w:uiPriority w:val="99"/>
    <w:semiHidden/>
    <w:rsid w:val="00692A5B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550</Words>
  <Characters>3135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Richardson, Andrea</cp:lastModifiedBy>
  <cp:revision>13</cp:revision>
  <dcterms:created xsi:type="dcterms:W3CDTF">2022-08-26T10:42:00Z</dcterms:created>
  <dcterms:modified xsi:type="dcterms:W3CDTF">2022-09-02T09:08:00Z</dcterms:modified>
</cp:coreProperties>
</file>