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5C" w:rsidRDefault="001B0E5C" w:rsidP="00863445">
      <w:pPr>
        <w:pStyle w:val="Title"/>
        <w:ind w:left="-142"/>
        <w:jc w:val="center"/>
      </w:pPr>
      <w:bookmarkStart w:id="0" w:name="_GoBack"/>
      <w:bookmarkEnd w:id="0"/>
      <w:r>
        <w:t>Boundary Commission for Northern Ireland</w:t>
      </w:r>
    </w:p>
    <w:p w:rsidR="0093574F" w:rsidRDefault="000204E7" w:rsidP="00863445">
      <w:pPr>
        <w:pStyle w:val="Subtitle"/>
        <w:ind w:left="-142"/>
        <w:jc w:val="center"/>
      </w:pPr>
      <w:r>
        <w:t xml:space="preserve">Note of meeting held on </w:t>
      </w:r>
      <w:r w:rsidR="00727B29">
        <w:t>19 March</w:t>
      </w:r>
      <w:r w:rsidR="001B0E5C" w:rsidRPr="00032FCE">
        <w:t xml:space="preserve"> 2021</w:t>
      </w:r>
      <w:r>
        <w:t>at</w:t>
      </w:r>
      <w:r w:rsidR="0093574F">
        <w:t xml:space="preserve"> 1</w:t>
      </w:r>
      <w:r w:rsidR="0093574F" w:rsidRPr="00032FCE">
        <w:t>pm</w:t>
      </w:r>
    </w:p>
    <w:p w:rsidR="0093574F" w:rsidRDefault="0083725D" w:rsidP="00863445">
      <w:pPr>
        <w:pStyle w:val="Subtitle"/>
        <w:ind w:left="-142"/>
        <w:jc w:val="center"/>
      </w:pPr>
      <w:r>
        <w:t>Via video link</w:t>
      </w:r>
    </w:p>
    <w:p w:rsidR="001B0E5C" w:rsidRDefault="001B0E5C" w:rsidP="003A4465">
      <w:pPr>
        <w:pStyle w:val="Heading1"/>
        <w:numPr>
          <w:ilvl w:val="0"/>
          <w:numId w:val="0"/>
        </w:numPr>
      </w:pPr>
    </w:p>
    <w:p w:rsidR="001B0E5C" w:rsidRPr="00032FCE" w:rsidRDefault="001B0E5C" w:rsidP="0084310D">
      <w:pPr>
        <w:pStyle w:val="Heading1"/>
        <w:numPr>
          <w:ilvl w:val="0"/>
          <w:numId w:val="0"/>
        </w:numPr>
        <w:ind w:left="-142"/>
      </w:pPr>
      <w:r w:rsidRPr="00032FCE">
        <w:t>Present</w:t>
      </w:r>
    </w:p>
    <w:p w:rsidR="001B0E5C" w:rsidRDefault="001B0E5C" w:rsidP="00F331CB">
      <w:pPr>
        <w:ind w:left="-142"/>
      </w:pPr>
      <w:r>
        <w:t>Sarah Havlin</w:t>
      </w:r>
      <w:r w:rsidR="00FB6EF7">
        <w:t>, Commissioner</w:t>
      </w:r>
      <w:r>
        <w:t xml:space="preserve"> (SH)</w:t>
      </w:r>
    </w:p>
    <w:p w:rsidR="001B0E5C" w:rsidRDefault="001B0E5C" w:rsidP="00F331CB">
      <w:pPr>
        <w:ind w:left="-142"/>
      </w:pPr>
      <w:r>
        <w:t>Vilma Patterson</w:t>
      </w:r>
      <w:r w:rsidR="00FB6EF7">
        <w:t>, Commissioner</w:t>
      </w:r>
      <w:r>
        <w:t xml:space="preserve"> (VP)</w:t>
      </w:r>
    </w:p>
    <w:p w:rsidR="001B0E5C" w:rsidRDefault="001B0E5C" w:rsidP="00F331CB">
      <w:pPr>
        <w:ind w:left="-142"/>
      </w:pPr>
      <w:r>
        <w:t>Heather McKinley</w:t>
      </w:r>
      <w:r w:rsidR="00FB6EF7">
        <w:t xml:space="preserve">, Secretary </w:t>
      </w:r>
      <w:r>
        <w:t>(</w:t>
      </w:r>
      <w:proofErr w:type="spellStart"/>
      <w:r>
        <w:t>HMcK</w:t>
      </w:r>
      <w:proofErr w:type="spellEnd"/>
      <w:r>
        <w:t>)</w:t>
      </w:r>
    </w:p>
    <w:p w:rsidR="001B0E5C" w:rsidRDefault="001B0E5C" w:rsidP="00F331CB">
      <w:pPr>
        <w:ind w:left="-142"/>
      </w:pPr>
      <w:r>
        <w:t>Andrea Richardson</w:t>
      </w:r>
      <w:r w:rsidR="00FB6EF7">
        <w:t>, Deputy Secretary</w:t>
      </w:r>
      <w:r>
        <w:t xml:space="preserve"> (AR)</w:t>
      </w:r>
    </w:p>
    <w:p w:rsidR="001B7E12" w:rsidRDefault="001B7E12" w:rsidP="00F331CB">
      <w:pPr>
        <w:ind w:left="-142"/>
      </w:pPr>
    </w:p>
    <w:p w:rsidR="001B0E5C" w:rsidRPr="00932EF6" w:rsidRDefault="00E7493C" w:rsidP="0084310D">
      <w:pPr>
        <w:pStyle w:val="Heading1"/>
      </w:pPr>
      <w:r>
        <w:t>P</w:t>
      </w:r>
      <w:r w:rsidR="008A53D8">
        <w:t>rocurement</w:t>
      </w:r>
    </w:p>
    <w:p w:rsidR="003B0F67" w:rsidRDefault="00E7493C" w:rsidP="00F331CB">
      <w:pPr>
        <w:ind w:left="-142"/>
      </w:pPr>
      <w:r>
        <w:t xml:space="preserve">A number of procurement matters were discussed and Commissioners’ steer sought on next steps. </w:t>
      </w:r>
    </w:p>
    <w:p w:rsidR="001B0E5C" w:rsidRDefault="001B0E5C" w:rsidP="00F331CB">
      <w:pPr>
        <w:ind w:left="-142"/>
      </w:pPr>
    </w:p>
    <w:p w:rsidR="001B0E5C" w:rsidRDefault="008A53D8" w:rsidP="0084310D">
      <w:pPr>
        <w:pStyle w:val="Heading1"/>
      </w:pPr>
      <w:r>
        <w:t>Timetabling</w:t>
      </w:r>
      <w:r w:rsidR="00677E1B">
        <w:t xml:space="preserve"> of Review</w:t>
      </w:r>
    </w:p>
    <w:p w:rsidR="008649C6" w:rsidRDefault="008649C6" w:rsidP="00F331CB">
      <w:pPr>
        <w:ind w:left="-142"/>
      </w:pPr>
      <w:r>
        <w:t xml:space="preserve">Commissioners agreed that aiming for an </w:t>
      </w:r>
      <w:r w:rsidR="00E7493C">
        <w:t xml:space="preserve">autumn </w:t>
      </w:r>
      <w:r>
        <w:t xml:space="preserve">2021 publication date for </w:t>
      </w:r>
      <w:r w:rsidR="0084310D">
        <w:t>initial</w:t>
      </w:r>
      <w:r>
        <w:t xml:space="preserve"> p</w:t>
      </w:r>
      <w:r w:rsidR="007F0A80">
        <w:t>roposals was their preference. T</w:t>
      </w:r>
      <w:r>
        <w:t>hey agreed that the ability to adopt a flexible approach to timings, in order to mitigate against any unforeseen delays or issues</w:t>
      </w:r>
      <w:r w:rsidR="001914AE">
        <w:t>,</w:t>
      </w:r>
      <w:r>
        <w:t xml:space="preserve"> was important, and that aiming to commenc</w:t>
      </w:r>
      <w:r w:rsidR="00E7493C">
        <w:t>e public consultation in autumn</w:t>
      </w:r>
      <w:r>
        <w:t xml:space="preserve"> 2021 would </w:t>
      </w:r>
      <w:r w:rsidR="001914AE">
        <w:t xml:space="preserve">facilitate </w:t>
      </w:r>
      <w:r>
        <w:t>th</w:t>
      </w:r>
      <w:r w:rsidR="003B0F67">
        <w:t>e most flex</w:t>
      </w:r>
      <w:r>
        <w:t>.</w:t>
      </w:r>
    </w:p>
    <w:p w:rsidR="00C948C4" w:rsidRDefault="00C948C4" w:rsidP="00F331CB">
      <w:pPr>
        <w:ind w:left="-142"/>
      </w:pPr>
    </w:p>
    <w:p w:rsidR="00C50F8C" w:rsidRDefault="008649C6" w:rsidP="00F331CB">
      <w:pPr>
        <w:ind w:left="-142"/>
      </w:pPr>
      <w:r>
        <w:t xml:space="preserve">The need for clear public messaging </w:t>
      </w:r>
      <w:r w:rsidR="003B0F67">
        <w:t xml:space="preserve">and coordination </w:t>
      </w:r>
      <w:r>
        <w:t>due to the partially concurrent LGBC Review was agreed.</w:t>
      </w:r>
    </w:p>
    <w:p w:rsidR="00BE22EE" w:rsidRDefault="00BE22EE" w:rsidP="00F331CB">
      <w:pPr>
        <w:ind w:left="-142"/>
      </w:pPr>
    </w:p>
    <w:p w:rsidR="008649C6" w:rsidRPr="000426D3" w:rsidRDefault="008649C6" w:rsidP="0084310D">
      <w:pPr>
        <w:pStyle w:val="Heading1"/>
      </w:pPr>
      <w:r>
        <w:t>Practical Approach</w:t>
      </w:r>
      <w:r w:rsidR="0097611E">
        <w:t xml:space="preserve"> to the Review</w:t>
      </w:r>
    </w:p>
    <w:p w:rsidR="008649C6" w:rsidRDefault="008649C6" w:rsidP="00F331CB">
      <w:pPr>
        <w:ind w:left="-142"/>
      </w:pPr>
      <w:r>
        <w:t>Commissioners were content with the practical</w:t>
      </w:r>
      <w:r w:rsidR="003B0F67">
        <w:t>, operational</w:t>
      </w:r>
      <w:r w:rsidR="007F0A80">
        <w:t xml:space="preserve"> </w:t>
      </w:r>
      <w:r>
        <w:t xml:space="preserve">approach </w:t>
      </w:r>
      <w:r w:rsidR="003B0F67">
        <w:t xml:space="preserve">as outlined by </w:t>
      </w:r>
      <w:r>
        <w:t>the Secretariat.</w:t>
      </w:r>
      <w:r w:rsidR="003B0F67">
        <w:t xml:space="preserve"> This iterative approach would best facilitate a coordinated, collaborative and transparent decision-making process.</w:t>
      </w:r>
    </w:p>
    <w:p w:rsidR="000A51BF" w:rsidRDefault="000A51BF" w:rsidP="00F331CB">
      <w:pPr>
        <w:pStyle w:val="ListParagraph"/>
        <w:ind w:left="-142"/>
      </w:pPr>
    </w:p>
    <w:p w:rsidR="0084310D" w:rsidRDefault="008649C6" w:rsidP="0084310D">
      <w:pPr>
        <w:pStyle w:val="ListParagraph"/>
        <w:ind w:left="-142"/>
      </w:pPr>
      <w:r>
        <w:t>SH and VP noted that a useful starting point for the 2023 Review would be to look at the existing constituency boundaries</w:t>
      </w:r>
      <w:r w:rsidR="00AC22EC">
        <w:t xml:space="preserve"> and their relevant electorate in order to identify areas of change</w:t>
      </w:r>
      <w:r w:rsidR="0084310D">
        <w:t xml:space="preserve">. </w:t>
      </w:r>
    </w:p>
    <w:p w:rsidR="0084310D" w:rsidRDefault="0084310D" w:rsidP="0084310D">
      <w:pPr>
        <w:pStyle w:val="ListParagraph"/>
        <w:ind w:left="-142"/>
      </w:pPr>
    </w:p>
    <w:p w:rsidR="00CC0B22" w:rsidRPr="000426D3" w:rsidRDefault="00CC0B22" w:rsidP="0084310D">
      <w:pPr>
        <w:pStyle w:val="Heading1"/>
      </w:pPr>
      <w:r>
        <w:t>Meeting with Assessors on 23</w:t>
      </w:r>
      <w:r w:rsidRPr="0084310D">
        <w:rPr>
          <w:vertAlign w:val="superscript"/>
        </w:rPr>
        <w:t>rd</w:t>
      </w:r>
      <w:r>
        <w:t xml:space="preserve"> March</w:t>
      </w:r>
    </w:p>
    <w:p w:rsidR="00CC0B22" w:rsidRDefault="00CC0B22" w:rsidP="00595328">
      <w:r w:rsidRPr="00CC0B22">
        <w:t>It was agreed that the Secretariat would forward a draft agenda for the meeting to Commissioners for their consideration</w:t>
      </w:r>
      <w:r w:rsidR="00307504">
        <w:t>, before sharing with the Assessors</w:t>
      </w:r>
      <w:r w:rsidRPr="00CC0B22">
        <w:t>.</w:t>
      </w:r>
    </w:p>
    <w:p w:rsidR="00464512" w:rsidRDefault="00464512" w:rsidP="00AC22EC">
      <w:pPr>
        <w:pStyle w:val="ListParagraph"/>
        <w:ind w:left="-142"/>
      </w:pPr>
    </w:p>
    <w:p w:rsidR="00CC0B22" w:rsidRPr="00CC0B22" w:rsidRDefault="00CC0B22" w:rsidP="0084310D">
      <w:pPr>
        <w:pStyle w:val="Heading1"/>
      </w:pPr>
      <w:r>
        <w:t>AOB</w:t>
      </w:r>
    </w:p>
    <w:p w:rsidR="00272DA7" w:rsidRDefault="00836138" w:rsidP="00F331CB">
      <w:pPr>
        <w:ind w:left="-142"/>
      </w:pPr>
      <w:r>
        <w:t>Progress toward the appointment of the new deputy chair was discussed.</w:t>
      </w:r>
    </w:p>
    <w:p w:rsidR="00272DA7" w:rsidRDefault="00272DA7" w:rsidP="00595328"/>
    <w:p w:rsidR="00272DA7" w:rsidRPr="00272DA7" w:rsidRDefault="00C05981" w:rsidP="00F331CB">
      <w:pPr>
        <w:ind w:left="-142"/>
        <w:rPr>
          <w:b/>
        </w:rPr>
      </w:pPr>
      <w:r>
        <w:rPr>
          <w:b/>
        </w:rPr>
        <w:t xml:space="preserve">BCNI </w:t>
      </w:r>
      <w:r w:rsidR="00272DA7" w:rsidRPr="00272DA7">
        <w:rPr>
          <w:b/>
        </w:rPr>
        <w:t>Secretariat</w:t>
      </w:r>
    </w:p>
    <w:p w:rsidR="00272DA7" w:rsidRPr="00272DA7" w:rsidRDefault="00272DA7" w:rsidP="00F331CB">
      <w:pPr>
        <w:ind w:left="-142"/>
        <w:rPr>
          <w:b/>
        </w:rPr>
      </w:pPr>
    </w:p>
    <w:sectPr w:rsidR="00272DA7" w:rsidRPr="0027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30A"/>
    <w:multiLevelType w:val="hybridMultilevel"/>
    <w:tmpl w:val="A3DCCA88"/>
    <w:lvl w:ilvl="0" w:tplc="370A06C6">
      <w:start w:val="1"/>
      <w:numFmt w:val="decimal"/>
      <w:pStyle w:val="Heading1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6B20815"/>
    <w:multiLevelType w:val="hybridMultilevel"/>
    <w:tmpl w:val="755842B8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2F44755"/>
    <w:multiLevelType w:val="hybridMultilevel"/>
    <w:tmpl w:val="7E5C0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052E6"/>
    <w:multiLevelType w:val="hybridMultilevel"/>
    <w:tmpl w:val="4F246A84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wxGTnB0dO/pue4EwQL+tqq9VU13ySmuYntKE8Ag+ukJDwT+ZPqp31KTsj1Q0H1MQcx+HwmuxsIf/CUqgXifnA==" w:salt="ZgKyxZyVfRVuHYcQqnr3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5C"/>
    <w:rsid w:val="000204E7"/>
    <w:rsid w:val="000426D3"/>
    <w:rsid w:val="00061591"/>
    <w:rsid w:val="000A51BF"/>
    <w:rsid w:val="001303B2"/>
    <w:rsid w:val="00145C08"/>
    <w:rsid w:val="00171112"/>
    <w:rsid w:val="001914AE"/>
    <w:rsid w:val="001B0E5C"/>
    <w:rsid w:val="001B7E12"/>
    <w:rsid w:val="00272DA7"/>
    <w:rsid w:val="002F41B4"/>
    <w:rsid w:val="00307504"/>
    <w:rsid w:val="003211AF"/>
    <w:rsid w:val="003A4465"/>
    <w:rsid w:val="003B0F67"/>
    <w:rsid w:val="003D32F5"/>
    <w:rsid w:val="00464512"/>
    <w:rsid w:val="00582241"/>
    <w:rsid w:val="00595328"/>
    <w:rsid w:val="00610A2A"/>
    <w:rsid w:val="00677E1B"/>
    <w:rsid w:val="00727B29"/>
    <w:rsid w:val="007F0A80"/>
    <w:rsid w:val="0080329B"/>
    <w:rsid w:val="00836138"/>
    <w:rsid w:val="0083725D"/>
    <w:rsid w:val="0084310D"/>
    <w:rsid w:val="00863445"/>
    <w:rsid w:val="008649C6"/>
    <w:rsid w:val="008A53D8"/>
    <w:rsid w:val="009209D5"/>
    <w:rsid w:val="0093574F"/>
    <w:rsid w:val="0097611E"/>
    <w:rsid w:val="00AC22EC"/>
    <w:rsid w:val="00BE22EE"/>
    <w:rsid w:val="00C05981"/>
    <w:rsid w:val="00C50F8C"/>
    <w:rsid w:val="00C948C4"/>
    <w:rsid w:val="00CC0B22"/>
    <w:rsid w:val="00D14A69"/>
    <w:rsid w:val="00D457CF"/>
    <w:rsid w:val="00D9066F"/>
    <w:rsid w:val="00DA600C"/>
    <w:rsid w:val="00E32D64"/>
    <w:rsid w:val="00E7493C"/>
    <w:rsid w:val="00ED6D87"/>
    <w:rsid w:val="00F331CB"/>
    <w:rsid w:val="00F53EE7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E6EDF-1F31-434E-90D4-C710E770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4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310D"/>
    <w:pPr>
      <w:keepNext/>
      <w:keepLines/>
      <w:numPr>
        <w:numId w:val="2"/>
      </w:numPr>
      <w:ind w:left="-142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6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574F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74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9D5"/>
    <w:pPr>
      <w:numPr>
        <w:ilvl w:val="1"/>
      </w:numPr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209D5"/>
    <w:rPr>
      <w:rFonts w:ascii="Arial" w:eastAsiaTheme="minorEastAsia" w:hAnsi="Arial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4310D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Richardson</dc:creator>
  <cp:keywords/>
  <dc:description/>
  <cp:lastModifiedBy>Richardson, Andrea</cp:lastModifiedBy>
  <cp:revision>22</cp:revision>
  <dcterms:created xsi:type="dcterms:W3CDTF">2021-04-29T09:18:00Z</dcterms:created>
  <dcterms:modified xsi:type="dcterms:W3CDTF">2021-06-25T14:21:00Z</dcterms:modified>
</cp:coreProperties>
</file>