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AE71A" w14:textId="66B86337" w:rsidR="002510F1" w:rsidRPr="005A4328" w:rsidRDefault="003D551C" w:rsidP="008423B6">
      <w:pPr>
        <w:spacing w:line="276" w:lineRule="auto"/>
        <w:ind w:right="-613"/>
        <w:rPr>
          <w:rFonts w:cs="Arial"/>
          <w:b/>
          <w:color w:val="000000"/>
          <w:szCs w:val="24"/>
        </w:rPr>
      </w:pPr>
      <w:r w:rsidRPr="005A4328">
        <w:rPr>
          <w:rFonts w:cs="Arial"/>
          <w:noProof/>
          <w:szCs w:val="24"/>
          <w:lang w:eastAsia="en-GB"/>
        </w:rPr>
        <w:drawing>
          <wp:anchor distT="0" distB="0" distL="114300" distR="114300" simplePos="0" relativeHeight="251658240" behindDoc="0" locked="0" layoutInCell="1" allowOverlap="1" wp14:anchorId="39495EE1" wp14:editId="5BC67D3F">
            <wp:simplePos x="0" y="0"/>
            <wp:positionH relativeFrom="column">
              <wp:posOffset>-91440</wp:posOffset>
            </wp:positionH>
            <wp:positionV relativeFrom="paragraph">
              <wp:posOffset>-701040</wp:posOffset>
            </wp:positionV>
            <wp:extent cx="6027420" cy="1002030"/>
            <wp:effectExtent l="0" t="0" r="0" b="7620"/>
            <wp:wrapNone/>
            <wp:docPr id="2" name="Picture 2" descr="Boundary Commission for Northern Ireland logo" title="Boundary Commission for Northern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7420" cy="1002030"/>
                    </a:xfrm>
                    <a:prstGeom prst="rect">
                      <a:avLst/>
                    </a:prstGeom>
                    <a:noFill/>
                  </pic:spPr>
                </pic:pic>
              </a:graphicData>
            </a:graphic>
            <wp14:sizeRelH relativeFrom="page">
              <wp14:pctWidth>0</wp14:pctWidth>
            </wp14:sizeRelH>
            <wp14:sizeRelV relativeFrom="page">
              <wp14:pctHeight>0</wp14:pctHeight>
            </wp14:sizeRelV>
          </wp:anchor>
        </w:drawing>
      </w:r>
    </w:p>
    <w:p w14:paraId="04A5DC5D" w14:textId="6BDB759D" w:rsidR="003D551C" w:rsidRPr="005A4328" w:rsidRDefault="003D551C" w:rsidP="008423B6">
      <w:pPr>
        <w:spacing w:line="276" w:lineRule="auto"/>
        <w:ind w:right="-613"/>
        <w:rPr>
          <w:rFonts w:cs="Arial"/>
          <w:b/>
          <w:color w:val="000000"/>
          <w:szCs w:val="24"/>
        </w:rPr>
      </w:pPr>
    </w:p>
    <w:p w14:paraId="2D92DD26" w14:textId="77777777" w:rsidR="00C30B1E" w:rsidRPr="006806BE" w:rsidRDefault="00C30B1E" w:rsidP="00114CB2">
      <w:pPr>
        <w:pStyle w:val="Title"/>
        <w:rPr>
          <w:sz w:val="36"/>
        </w:rPr>
      </w:pPr>
    </w:p>
    <w:p w14:paraId="7559F524" w14:textId="67F498B2" w:rsidR="003D551C" w:rsidRPr="006806BE" w:rsidRDefault="007256AB" w:rsidP="00114CB2">
      <w:pPr>
        <w:pStyle w:val="Title"/>
        <w:rPr>
          <w:sz w:val="36"/>
        </w:rPr>
      </w:pPr>
      <w:r w:rsidRPr="006806BE">
        <w:rPr>
          <w:sz w:val="36"/>
        </w:rPr>
        <w:t xml:space="preserve">2023 </w:t>
      </w:r>
      <w:r w:rsidR="00D74E2D" w:rsidRPr="006806BE">
        <w:rPr>
          <w:sz w:val="36"/>
        </w:rPr>
        <w:t xml:space="preserve">Parliamentary </w:t>
      </w:r>
      <w:r w:rsidRPr="006806BE">
        <w:rPr>
          <w:sz w:val="36"/>
        </w:rPr>
        <w:t xml:space="preserve">Constituency </w:t>
      </w:r>
      <w:r w:rsidR="00D74E2D" w:rsidRPr="006806BE">
        <w:rPr>
          <w:sz w:val="36"/>
        </w:rPr>
        <w:t>Boundary</w:t>
      </w:r>
      <w:r w:rsidR="003D551C" w:rsidRPr="006806BE">
        <w:rPr>
          <w:sz w:val="36"/>
        </w:rPr>
        <w:t xml:space="preserve"> Review</w:t>
      </w:r>
    </w:p>
    <w:p w14:paraId="6A037EC6" w14:textId="171E4F48" w:rsidR="003D551C" w:rsidRPr="006806BE" w:rsidRDefault="003D551C" w:rsidP="00114CB2">
      <w:pPr>
        <w:pStyle w:val="Title"/>
        <w:rPr>
          <w:sz w:val="36"/>
        </w:rPr>
      </w:pPr>
      <w:r w:rsidRPr="006806BE">
        <w:rPr>
          <w:sz w:val="36"/>
        </w:rPr>
        <w:t>Frequently Asked Questions</w:t>
      </w:r>
    </w:p>
    <w:p w14:paraId="1B4C1D0E" w14:textId="77777777" w:rsidR="005A5844" w:rsidRPr="005A4328" w:rsidRDefault="005A5844" w:rsidP="008423B6">
      <w:pPr>
        <w:spacing w:line="276" w:lineRule="auto"/>
        <w:ind w:right="-613"/>
        <w:jc w:val="center"/>
        <w:rPr>
          <w:rFonts w:cs="Arial"/>
          <w:b/>
          <w:color w:val="000000"/>
          <w:szCs w:val="24"/>
        </w:rPr>
      </w:pPr>
    </w:p>
    <w:p w14:paraId="5203690B" w14:textId="77777777" w:rsidR="005A5844" w:rsidRPr="005A4328" w:rsidRDefault="005A5844" w:rsidP="00114CB2">
      <w:pPr>
        <w:pStyle w:val="Heading10"/>
      </w:pPr>
    </w:p>
    <w:p w14:paraId="4E0A4CE7" w14:textId="0CD9719D" w:rsidR="00D74E2D" w:rsidRPr="00D74E2D" w:rsidRDefault="00D74E2D" w:rsidP="00114CB2">
      <w:pPr>
        <w:pStyle w:val="Heading10"/>
      </w:pPr>
      <w:r w:rsidRPr="00D74E2D">
        <w:t>Why are you conducting a review of Parliamentary constituencies? </w:t>
      </w:r>
    </w:p>
    <w:p w14:paraId="7EF1F269" w14:textId="61315C06" w:rsidR="00D74E2D" w:rsidRDefault="00D74E2D" w:rsidP="00CB37F9">
      <w:pPr>
        <w:pStyle w:val="MainBody"/>
      </w:pPr>
      <w:r w:rsidRPr="00D74E2D">
        <w:t xml:space="preserve">We are responsible for reviewing Parliamentary constituency boundaries in </w:t>
      </w:r>
      <w:r w:rsidR="00804957">
        <w:t xml:space="preserve">Northern Ireland </w:t>
      </w:r>
      <w:r w:rsidRPr="00D74E2D">
        <w:t>on the basis of rules laid down</w:t>
      </w:r>
      <w:r w:rsidR="009D5661">
        <w:t xml:space="preserve"> by Parliament. Along with the Boundary Commissions for England, Scotland and Wales, w</w:t>
      </w:r>
      <w:r w:rsidRPr="00D74E2D">
        <w:t>e are required to submit a formal report by 1</w:t>
      </w:r>
      <w:r w:rsidR="007256AB">
        <w:t>st</w:t>
      </w:r>
      <w:r w:rsidRPr="00D74E2D">
        <w:t xml:space="preserve"> July 2023 on the basis of rules set out in the Parliamentary Constituencies Act 1986 (as amended).</w:t>
      </w:r>
    </w:p>
    <w:p w14:paraId="1EBAB22F" w14:textId="77777777" w:rsidR="00CB37F9" w:rsidRPr="00CB37F9" w:rsidRDefault="00CB37F9" w:rsidP="00CB37F9">
      <w:pPr>
        <w:pStyle w:val="MainBody"/>
      </w:pPr>
    </w:p>
    <w:p w14:paraId="7BD3758B" w14:textId="7836E4CF" w:rsidR="005A5844" w:rsidRPr="00114CB2" w:rsidRDefault="005A5844" w:rsidP="00114CB2">
      <w:pPr>
        <w:pStyle w:val="Heading10"/>
      </w:pPr>
      <w:r w:rsidRPr="00114CB2">
        <w:t xml:space="preserve">What happened to the 2018 </w:t>
      </w:r>
      <w:r w:rsidR="00C30B1E" w:rsidRPr="00114CB2">
        <w:t xml:space="preserve">Parliamentary </w:t>
      </w:r>
      <w:r w:rsidRPr="00114CB2">
        <w:t>boundary review?</w:t>
      </w:r>
    </w:p>
    <w:p w14:paraId="2D30AE7B" w14:textId="7EA91B38" w:rsidR="00F5686E" w:rsidRPr="005A4328" w:rsidRDefault="005A5844" w:rsidP="00302BC8">
      <w:pPr>
        <w:pStyle w:val="MainBody"/>
        <w:rPr>
          <w:rFonts w:eastAsia="Calibri" w:cs="Arial"/>
          <w:szCs w:val="24"/>
        </w:rPr>
      </w:pPr>
      <w:r w:rsidRPr="00806A09">
        <w:rPr>
          <w:rStyle w:val="MainBodyChar"/>
        </w:rPr>
        <w:t>The Parliamentary Constituencies Act 2020 was passed in December 2020, bringing the 2018 Review to a close without implementation</w:t>
      </w:r>
      <w:r w:rsidRPr="005A4328">
        <w:rPr>
          <w:rFonts w:eastAsia="Calibri" w:cs="Arial"/>
          <w:szCs w:val="24"/>
        </w:rPr>
        <w:t>.</w:t>
      </w:r>
    </w:p>
    <w:p w14:paraId="41AC68D7" w14:textId="77777777" w:rsidR="00F5686E" w:rsidRPr="005A4328" w:rsidRDefault="00F5686E" w:rsidP="00114CB2">
      <w:pPr>
        <w:pStyle w:val="Heading10"/>
      </w:pPr>
    </w:p>
    <w:p w14:paraId="0E22EE57" w14:textId="5023EFFD" w:rsidR="00F5686E" w:rsidRPr="005A4328" w:rsidRDefault="00F5686E" w:rsidP="00114CB2">
      <w:pPr>
        <w:pStyle w:val="Heading10"/>
      </w:pPr>
      <w:r w:rsidRPr="005A4328">
        <w:t>What are the changes brought about by the 2020 legislation?</w:t>
      </w:r>
    </w:p>
    <w:p w14:paraId="6D1E468F" w14:textId="0DBAA5E3" w:rsidR="00F5686E" w:rsidRPr="005A4328" w:rsidRDefault="00F5686E" w:rsidP="00806A09">
      <w:pPr>
        <w:pStyle w:val="MainBody"/>
      </w:pPr>
      <w:r w:rsidRPr="005A4328">
        <w:t>The key changes brought about by the 2020 legislation are:</w:t>
      </w:r>
    </w:p>
    <w:p w14:paraId="3D85DCAD" w14:textId="77777777" w:rsidR="00F5686E" w:rsidRPr="005A4328" w:rsidRDefault="00F5686E" w:rsidP="00806A09">
      <w:pPr>
        <w:pStyle w:val="MainBody"/>
        <w:numPr>
          <w:ilvl w:val="0"/>
          <w:numId w:val="8"/>
        </w:numPr>
      </w:pPr>
      <w:r w:rsidRPr="005A4328">
        <w:t>650 seats across the UK, compared to 600 in the 2018 Review (meaning NI retains its 18 seats);</w:t>
      </w:r>
    </w:p>
    <w:p w14:paraId="536FB515" w14:textId="77777777" w:rsidR="00F5686E" w:rsidRPr="005A4328" w:rsidRDefault="00F5686E" w:rsidP="00806A09">
      <w:pPr>
        <w:pStyle w:val="MainBody"/>
        <w:numPr>
          <w:ilvl w:val="0"/>
          <w:numId w:val="8"/>
        </w:numPr>
      </w:pPr>
      <w:r w:rsidRPr="005A4328">
        <w:t>There are three periods of public consultation, rather than two;</w:t>
      </w:r>
    </w:p>
    <w:p w14:paraId="7F82D778" w14:textId="77777777" w:rsidR="00F5686E" w:rsidRPr="005A4328" w:rsidRDefault="00F5686E" w:rsidP="00806A09">
      <w:pPr>
        <w:pStyle w:val="MainBody"/>
        <w:numPr>
          <w:ilvl w:val="0"/>
          <w:numId w:val="8"/>
        </w:numPr>
      </w:pPr>
      <w:r w:rsidRPr="005A4328">
        <w:t>Public hearings now take place during the secondary consultation period rather than the first;</w:t>
      </w:r>
    </w:p>
    <w:p w14:paraId="59910590" w14:textId="4F569C31" w:rsidR="00F5686E" w:rsidRPr="005A4328" w:rsidRDefault="00F5686E" w:rsidP="00806A09">
      <w:pPr>
        <w:pStyle w:val="MainBody"/>
        <w:numPr>
          <w:ilvl w:val="0"/>
          <w:numId w:val="8"/>
        </w:numPr>
      </w:pPr>
      <w:r w:rsidRPr="005A4328">
        <w:t>The interval between reviews will be 8 years once the 2023 Review is completed, meaning the next revie</w:t>
      </w:r>
      <w:r w:rsidR="00C30B1E">
        <w:t>w is currently anticipated to</w:t>
      </w:r>
      <w:r w:rsidRPr="005A4328">
        <w:t xml:space="preserve"> finish in 2031;</w:t>
      </w:r>
    </w:p>
    <w:p w14:paraId="0D7D7B0E" w14:textId="62EBBDB1" w:rsidR="00B15BE2" w:rsidRPr="005A4328" w:rsidRDefault="00F5686E" w:rsidP="00806A09">
      <w:pPr>
        <w:pStyle w:val="MainBody"/>
        <w:numPr>
          <w:ilvl w:val="0"/>
          <w:numId w:val="8"/>
        </w:numPr>
      </w:pPr>
      <w:r w:rsidRPr="005A4328">
        <w:t>Other changes include reintroduction of the ‘inconvenience’ Rule 5 factor and a change to the Parliamentary process after submission.</w:t>
      </w:r>
    </w:p>
    <w:p w14:paraId="0FE53A27" w14:textId="77777777" w:rsidR="00C30B1E" w:rsidRDefault="00C30B1E" w:rsidP="00806A09">
      <w:pPr>
        <w:pStyle w:val="MainBody"/>
      </w:pPr>
    </w:p>
    <w:p w14:paraId="4873DB64" w14:textId="3BB1D8E6" w:rsidR="00B15BE2" w:rsidRPr="005A4328" w:rsidRDefault="00B15BE2" w:rsidP="00806A09">
      <w:pPr>
        <w:pStyle w:val="MainBody"/>
      </w:pPr>
      <w:r w:rsidRPr="005A4328">
        <w:t xml:space="preserve">You can read the legislation at </w:t>
      </w:r>
      <w:hyperlink r:id="rId8" w:history="1">
        <w:r w:rsidRPr="005A4328">
          <w:rPr>
            <w:rStyle w:val="Hyperlink"/>
            <w:rFonts w:cs="Arial"/>
          </w:rPr>
          <w:t>https://www.legislation.gov.uk/</w:t>
        </w:r>
      </w:hyperlink>
      <w:r w:rsidR="003C5504">
        <w:rPr>
          <w:rStyle w:val="Hyperlink"/>
        </w:rPr>
        <w:t>.</w:t>
      </w:r>
    </w:p>
    <w:p w14:paraId="2714FB47" w14:textId="77777777" w:rsidR="005A5844" w:rsidRPr="005A4328" w:rsidRDefault="005A5844" w:rsidP="008423B6">
      <w:pPr>
        <w:spacing w:line="276" w:lineRule="auto"/>
        <w:ind w:right="-613"/>
        <w:rPr>
          <w:rFonts w:cs="Arial"/>
          <w:b/>
          <w:color w:val="000000"/>
          <w:szCs w:val="24"/>
        </w:rPr>
      </w:pPr>
    </w:p>
    <w:p w14:paraId="7DF221EC" w14:textId="77777777" w:rsidR="009C695E" w:rsidRDefault="009C695E">
      <w:pPr>
        <w:spacing w:after="160" w:line="259" w:lineRule="auto"/>
        <w:rPr>
          <w:b/>
          <w:color w:val="1F4E79" w:themeColor="accent1" w:themeShade="80"/>
          <w:sz w:val="28"/>
        </w:rPr>
      </w:pPr>
      <w:r>
        <w:br w:type="page"/>
      </w:r>
    </w:p>
    <w:p w14:paraId="02B0A86A" w14:textId="0AC335C3" w:rsidR="002510F1" w:rsidRPr="005A4328" w:rsidRDefault="002510F1" w:rsidP="00114CB2">
      <w:pPr>
        <w:pStyle w:val="Heading10"/>
      </w:pPr>
      <w:r w:rsidRPr="005A4328">
        <w:lastRenderedPageBreak/>
        <w:t>How many constituencies will Northern Ireland have after the 2023 Review?</w:t>
      </w:r>
    </w:p>
    <w:p w14:paraId="67F11393" w14:textId="4C7ABB4C" w:rsidR="002510F1" w:rsidRPr="005A4328" w:rsidRDefault="002510F1" w:rsidP="00806A09">
      <w:pPr>
        <w:pStyle w:val="MainBody"/>
      </w:pPr>
      <w:r w:rsidRPr="005A4328">
        <w:t>The number of constituencies in each of the four parts of the UK is worked out using a formula in the Parliamentary Constituencies Act 1986 (as amended). On the basis of this formula, Northern Ireland has been allocated 18 seats,</w:t>
      </w:r>
      <w:r w:rsidR="00E96CC0" w:rsidRPr="005A4328">
        <w:t xml:space="preserve"> which is</w:t>
      </w:r>
      <w:r w:rsidRPr="005A4328">
        <w:t xml:space="preserve"> the same number as it has currently. </w:t>
      </w:r>
    </w:p>
    <w:p w14:paraId="4E39A76D" w14:textId="77777777" w:rsidR="002510F1" w:rsidRPr="005A4328" w:rsidRDefault="002510F1" w:rsidP="008423B6">
      <w:pPr>
        <w:spacing w:line="276" w:lineRule="auto"/>
        <w:ind w:right="-613"/>
        <w:rPr>
          <w:rFonts w:cs="Arial"/>
          <w:b/>
          <w:color w:val="000000"/>
          <w:szCs w:val="24"/>
        </w:rPr>
      </w:pPr>
    </w:p>
    <w:p w14:paraId="2FC17B8A" w14:textId="3B0F764F" w:rsidR="00B50CCC" w:rsidRPr="005A4328" w:rsidRDefault="00B50CCC" w:rsidP="00AB6BD8">
      <w:pPr>
        <w:pStyle w:val="Heading10"/>
      </w:pPr>
      <w:r w:rsidRPr="005A4328">
        <w:t>How can I take part in the Review process?</w:t>
      </w:r>
    </w:p>
    <w:p w14:paraId="27F8E03A" w14:textId="2C595C15" w:rsidR="008423B6" w:rsidRPr="005A4328" w:rsidRDefault="008646DF" w:rsidP="00806A09">
      <w:pPr>
        <w:pStyle w:val="MainBody"/>
      </w:pPr>
      <w:r w:rsidRPr="005A4328">
        <w:t>There are three periods of public consultation during the 2023 Review. You can find information about the statu</w:t>
      </w:r>
      <w:r w:rsidR="008423B6" w:rsidRPr="005A4328">
        <w:t xml:space="preserve">tory consultation process in the Guide to the 2023 Review, which is available at </w:t>
      </w:r>
      <w:hyperlink r:id="rId9" w:history="1">
        <w:r w:rsidR="008423B6" w:rsidRPr="005A4328">
          <w:rPr>
            <w:rStyle w:val="Hyperlink"/>
            <w:rFonts w:cs="Arial"/>
            <w:szCs w:val="24"/>
          </w:rPr>
          <w:t>https://www.boundarycommission.org.uk/publications/guide-2023-review</w:t>
        </w:r>
      </w:hyperlink>
      <w:r w:rsidR="008423B6" w:rsidRPr="005A4328">
        <w:t>.</w:t>
      </w:r>
    </w:p>
    <w:p w14:paraId="047F419F" w14:textId="77777777" w:rsidR="00C30B1E" w:rsidRDefault="00C30B1E" w:rsidP="00806A09">
      <w:pPr>
        <w:pStyle w:val="MainBody"/>
      </w:pPr>
    </w:p>
    <w:p w14:paraId="7BAA0FB2" w14:textId="6CF4C039" w:rsidR="00B50CCC" w:rsidRPr="005A4328" w:rsidRDefault="00E11057" w:rsidP="00806A09">
      <w:pPr>
        <w:pStyle w:val="MainBody"/>
      </w:pPr>
      <w:r w:rsidRPr="005A4328">
        <w:t>The Commission has just</w:t>
      </w:r>
      <w:r w:rsidR="008646DF" w:rsidRPr="005A4328">
        <w:t xml:space="preserve"> publish</w:t>
      </w:r>
      <w:r w:rsidRPr="005A4328">
        <w:t xml:space="preserve">ed its initial proposals for consultation. Information about how </w:t>
      </w:r>
      <w:r w:rsidR="008646DF" w:rsidRPr="005A4328">
        <w:t xml:space="preserve">to participate </w:t>
      </w:r>
      <w:r w:rsidRPr="005A4328">
        <w:t>in the consultation is available at</w:t>
      </w:r>
      <w:r w:rsidR="00094796" w:rsidRPr="005A4328">
        <w:t xml:space="preserve"> </w:t>
      </w:r>
      <w:hyperlink r:id="rId10" w:history="1">
        <w:r w:rsidRPr="005A4328">
          <w:rPr>
            <w:rStyle w:val="Hyperlink"/>
            <w:rFonts w:cs="Arial"/>
            <w:szCs w:val="24"/>
          </w:rPr>
          <w:t>https://www.boundarycommission.org.uk/2023-review-parliamentary-constituencies</w:t>
        </w:r>
      </w:hyperlink>
      <w:r w:rsidRPr="005A4328">
        <w:t>.</w:t>
      </w:r>
    </w:p>
    <w:p w14:paraId="46290C16" w14:textId="77777777" w:rsidR="00B50CCC" w:rsidRPr="005A4328" w:rsidRDefault="00B50CCC" w:rsidP="008423B6">
      <w:pPr>
        <w:tabs>
          <w:tab w:val="left" w:pos="7915"/>
        </w:tabs>
        <w:spacing w:line="276" w:lineRule="auto"/>
        <w:ind w:right="1111"/>
        <w:rPr>
          <w:rFonts w:cs="Arial"/>
          <w:b/>
          <w:szCs w:val="24"/>
        </w:rPr>
      </w:pPr>
    </w:p>
    <w:p w14:paraId="7D8E5DAA" w14:textId="7B2E6AA4" w:rsidR="00AD4DAB" w:rsidRPr="005A4328" w:rsidRDefault="00AD4DAB" w:rsidP="00AB6BD8">
      <w:pPr>
        <w:pStyle w:val="Heading10"/>
      </w:pPr>
      <w:r w:rsidRPr="005A4328">
        <w:t xml:space="preserve">Will the consultation materials and other publications be available in </w:t>
      </w:r>
      <w:r w:rsidR="00842228" w:rsidRPr="005A4328">
        <w:t>alternative formats or other</w:t>
      </w:r>
      <w:r w:rsidRPr="005A4328">
        <w:t xml:space="preserve"> languages?</w:t>
      </w:r>
    </w:p>
    <w:p w14:paraId="3F7DB588" w14:textId="1C1FF95F" w:rsidR="002622F7" w:rsidRPr="005A4328" w:rsidRDefault="00AD4DAB" w:rsidP="00806A09">
      <w:pPr>
        <w:pStyle w:val="MainBody"/>
      </w:pPr>
      <w:r w:rsidRPr="005A4328">
        <w:t xml:space="preserve">The Commission is keen to make its consultation as accessible as possible. If you require materials in a language other than English, or in a different format, </w:t>
      </w:r>
      <w:r w:rsidR="00842228" w:rsidRPr="005A4328">
        <w:t xml:space="preserve">please contact us </w:t>
      </w:r>
      <w:r w:rsidRPr="005A4328">
        <w:t>to discuss your needs</w:t>
      </w:r>
      <w:r w:rsidR="00842228" w:rsidRPr="005A4328">
        <w:t xml:space="preserve"> – our contact details are available at </w:t>
      </w:r>
      <w:hyperlink r:id="rId11" w:history="1">
        <w:r w:rsidR="00842228" w:rsidRPr="005A4328">
          <w:rPr>
            <w:rStyle w:val="Hyperlink"/>
            <w:rFonts w:cs="Arial"/>
            <w:szCs w:val="24"/>
          </w:rPr>
          <w:t>https://www.boundarycommission.org.uk/contact-us</w:t>
        </w:r>
      </w:hyperlink>
      <w:r w:rsidRPr="005A4328">
        <w:t>.</w:t>
      </w:r>
    </w:p>
    <w:p w14:paraId="76D78CD4" w14:textId="77777777" w:rsidR="006C2EF0" w:rsidRPr="005A4328" w:rsidRDefault="006C2EF0" w:rsidP="008423B6">
      <w:pPr>
        <w:rPr>
          <w:rFonts w:cs="Arial"/>
          <w:szCs w:val="24"/>
        </w:rPr>
      </w:pPr>
    </w:p>
    <w:p w14:paraId="54A9E863" w14:textId="11AE8296" w:rsidR="00AD4DAB" w:rsidRPr="005A4328" w:rsidRDefault="00AD4DAB" w:rsidP="00AB6BD8">
      <w:pPr>
        <w:pStyle w:val="Heading10"/>
      </w:pPr>
      <w:r w:rsidRPr="005A4328">
        <w:t>Whe</w:t>
      </w:r>
      <w:r w:rsidR="00856839" w:rsidRPr="005A4328">
        <w:t xml:space="preserve">n and where </w:t>
      </w:r>
      <w:r w:rsidRPr="005A4328">
        <w:t>will the public hearings be held?</w:t>
      </w:r>
    </w:p>
    <w:p w14:paraId="154510D5" w14:textId="68B90354" w:rsidR="00AD4DAB" w:rsidRPr="005A4328" w:rsidRDefault="00856839" w:rsidP="00806A09">
      <w:pPr>
        <w:pStyle w:val="MainBody"/>
      </w:pPr>
      <w:r w:rsidRPr="005A4328">
        <w:t>Changes brought about by the Parliamentary Constituencies Act 2020 means that public hearings must now take place du</w:t>
      </w:r>
      <w:r w:rsidR="00AF0268" w:rsidRPr="005A4328">
        <w:t>ring the</w:t>
      </w:r>
      <w:r w:rsidRPr="005A4328">
        <w:t xml:space="preserve"> second consultation period rather than the first. Dates and v</w:t>
      </w:r>
      <w:r w:rsidR="00AD4DAB" w:rsidRPr="005A4328">
        <w:t xml:space="preserve">enues for public hearings have </w:t>
      </w:r>
      <w:r w:rsidR="00742EE3" w:rsidRPr="005A4328">
        <w:t xml:space="preserve">therefore </w:t>
      </w:r>
      <w:r w:rsidR="00AD4DAB" w:rsidRPr="005A4328">
        <w:t xml:space="preserve">not yet been confirmed, but they will be publicised in due course. </w:t>
      </w:r>
    </w:p>
    <w:p w14:paraId="15A38051" w14:textId="77777777" w:rsidR="00AD4DAB" w:rsidRPr="005A4328" w:rsidRDefault="00AD4DAB" w:rsidP="008423B6">
      <w:pPr>
        <w:rPr>
          <w:rFonts w:cs="Arial"/>
          <w:szCs w:val="24"/>
        </w:rPr>
      </w:pPr>
    </w:p>
    <w:p w14:paraId="3C7E5B19" w14:textId="6ED47C7F" w:rsidR="00AD4DAB" w:rsidRPr="005A4328" w:rsidRDefault="008B5A73" w:rsidP="00AB6BD8">
      <w:pPr>
        <w:pStyle w:val="Heading10"/>
      </w:pPr>
      <w:r w:rsidRPr="005A4328">
        <w:t xml:space="preserve">Will COVID-19 impact </w:t>
      </w:r>
      <w:r w:rsidR="00AD4DAB" w:rsidRPr="005A4328">
        <w:t>the consultation process?</w:t>
      </w:r>
    </w:p>
    <w:p w14:paraId="74630419" w14:textId="4AA2DB00" w:rsidR="00B50CCC" w:rsidRPr="005A4328" w:rsidRDefault="00AD4DAB" w:rsidP="00806A09">
      <w:pPr>
        <w:pStyle w:val="MainBody"/>
      </w:pPr>
      <w:r w:rsidRPr="005A4328">
        <w:t>The Commission is required to follow a statutory</w:t>
      </w:r>
      <w:r w:rsidR="000D36C3" w:rsidRPr="005A4328">
        <w:t xml:space="preserve"> cons</w:t>
      </w:r>
      <w:r w:rsidR="00183A67" w:rsidRPr="005A4328">
        <w:t>ultation</w:t>
      </w:r>
      <w:r w:rsidRPr="005A4328">
        <w:t xml:space="preserve"> process. However, we will adhere to all relevant public health guidance throughout the consultation, and at the time of the public hearings. We are currently exploring options around public hearings to ensure the process is as accessible as possible for all who wish to participate. </w:t>
      </w:r>
      <w:r w:rsidR="00354599" w:rsidRPr="005A4328">
        <w:t>T</w:t>
      </w:r>
      <w:r w:rsidRPr="005A4328">
        <w:t>here are</w:t>
      </w:r>
      <w:r w:rsidR="00354599" w:rsidRPr="005A4328">
        <w:t xml:space="preserve"> also</w:t>
      </w:r>
      <w:r w:rsidRPr="005A4328">
        <w:t xml:space="preserve"> a number of opportunities during the Review to share your views in writing.</w:t>
      </w:r>
    </w:p>
    <w:p w14:paraId="029777CA" w14:textId="5ED2F83E" w:rsidR="00B50CCC" w:rsidRPr="00C30B1E" w:rsidRDefault="007F4304" w:rsidP="00C30B1E">
      <w:pPr>
        <w:pStyle w:val="Heading10"/>
      </w:pPr>
      <w:r>
        <w:br w:type="page"/>
      </w:r>
      <w:r w:rsidR="00B50CCC" w:rsidRPr="005A4328">
        <w:lastRenderedPageBreak/>
        <w:t xml:space="preserve">What base data is used for the 2023 Review? </w:t>
      </w:r>
    </w:p>
    <w:p w14:paraId="07DB20FB" w14:textId="4A84D8D4" w:rsidR="00B50CCC" w:rsidRPr="005A4328" w:rsidRDefault="00B50CCC" w:rsidP="00806A09">
      <w:pPr>
        <w:pStyle w:val="MainBody"/>
      </w:pPr>
      <w:r w:rsidRPr="005A4328">
        <w:t>The Parliamentary Constituencies Act</w:t>
      </w:r>
      <w:r w:rsidR="000D36C3" w:rsidRPr="005A4328">
        <w:t xml:space="preserve"> 2020</w:t>
      </w:r>
      <w:r w:rsidRPr="005A4328">
        <w:t xml:space="preserve"> specifies that, for the 2023 Review, the “electorate” is the total number of persons whose names appeared on the electoral register at 2</w:t>
      </w:r>
      <w:r w:rsidR="00C30B1E">
        <w:t>nd</w:t>
      </w:r>
      <w:r w:rsidRPr="005A4328">
        <w:t xml:space="preserve"> March </w:t>
      </w:r>
      <w:r w:rsidR="00BD3B7F" w:rsidRPr="005A4328">
        <w:t>2020. It also specifies</w:t>
      </w:r>
      <w:r w:rsidRPr="005A4328">
        <w:t xml:space="preserve"> that the local government boundaries to be used are wards as at 1</w:t>
      </w:r>
      <w:r w:rsidR="00C30B1E">
        <w:t>st</w:t>
      </w:r>
      <w:r w:rsidRPr="005A4328">
        <w:t xml:space="preserve"> December 2020.</w:t>
      </w:r>
      <w:r w:rsidR="00B91174" w:rsidRPr="005A4328">
        <w:t xml:space="preserve"> You can find more information </w:t>
      </w:r>
      <w:r w:rsidR="00DE06E3" w:rsidRPr="005A4328">
        <w:t xml:space="preserve">about the statutory requirements </w:t>
      </w:r>
      <w:r w:rsidR="00465E86" w:rsidRPr="005A4328">
        <w:t xml:space="preserve">in the Guide to the 2023 Review which is available at </w:t>
      </w:r>
      <w:hyperlink r:id="rId12" w:history="1">
        <w:r w:rsidR="00465E86" w:rsidRPr="005A4328">
          <w:rPr>
            <w:rStyle w:val="Hyperlink"/>
            <w:rFonts w:cs="Arial"/>
            <w:szCs w:val="24"/>
          </w:rPr>
          <w:t>https://www.boundarycommission.org.uk/publications/guide-2023-review</w:t>
        </w:r>
      </w:hyperlink>
      <w:r w:rsidR="00465E86" w:rsidRPr="005A4328">
        <w:t>.</w:t>
      </w:r>
    </w:p>
    <w:p w14:paraId="15A13A55" w14:textId="77777777" w:rsidR="00B50CCC" w:rsidRPr="005A4328" w:rsidRDefault="00B50CCC" w:rsidP="008423B6">
      <w:pPr>
        <w:spacing w:line="276" w:lineRule="auto"/>
        <w:rPr>
          <w:rFonts w:cs="Arial"/>
          <w:b/>
          <w:szCs w:val="24"/>
        </w:rPr>
      </w:pPr>
    </w:p>
    <w:p w14:paraId="659FF177" w14:textId="145DF1F7" w:rsidR="00AD4DAB" w:rsidRPr="005A4328" w:rsidRDefault="00AD4DAB" w:rsidP="00AB6BD8">
      <w:pPr>
        <w:pStyle w:val="Heading10"/>
      </w:pPr>
      <w:r w:rsidRPr="005A4328">
        <w:t>How does the Local Government Boundari</w:t>
      </w:r>
      <w:bookmarkStart w:id="0" w:name="_GoBack"/>
      <w:bookmarkEnd w:id="0"/>
      <w:r w:rsidRPr="005A4328">
        <w:t>es Review relate to the work being carried out by the Parliamentary Boundary Commission?</w:t>
      </w:r>
    </w:p>
    <w:p w14:paraId="43FF4EF4" w14:textId="4AF67456" w:rsidR="00AD4DAB" w:rsidRPr="005A4328" w:rsidRDefault="00AD4DAB" w:rsidP="00806A09">
      <w:pPr>
        <w:pStyle w:val="MainBody"/>
      </w:pPr>
      <w:r w:rsidRPr="005A4328">
        <w:t>The Local Government Boundaries Commissioner is currently carrying out a revi</w:t>
      </w:r>
      <w:r w:rsidR="0083718D" w:rsidRPr="005A4328">
        <w:t>ew of local government wards. The Commission</w:t>
      </w:r>
      <w:r w:rsidRPr="005A4328">
        <w:t xml:space="preserve"> understand</w:t>
      </w:r>
      <w:r w:rsidR="0083718D" w:rsidRPr="005A4328">
        <w:t>s</w:t>
      </w:r>
      <w:r w:rsidRPr="005A4328">
        <w:t xml:space="preserve"> that this work is currently </w:t>
      </w:r>
      <w:r w:rsidR="004377C2" w:rsidRPr="005A4328">
        <w:t>anticipated to complete by May</w:t>
      </w:r>
      <w:r w:rsidRPr="005A4328">
        <w:t xml:space="preserve"> 2022. </w:t>
      </w:r>
      <w:r w:rsidR="001836B8">
        <w:t>It is important to note that th</w:t>
      </w:r>
      <w:r w:rsidR="001836B8" w:rsidRPr="001836B8">
        <w:t>e Parliamentary Constituencies Act specifies that, for the 2023 Review</w:t>
      </w:r>
      <w:r w:rsidR="001836B8">
        <w:t>,</w:t>
      </w:r>
      <w:r w:rsidR="00E306E5" w:rsidRPr="005A4328">
        <w:t xml:space="preserve"> </w:t>
      </w:r>
      <w:r w:rsidR="001836B8">
        <w:t xml:space="preserve">the </w:t>
      </w:r>
      <w:r w:rsidR="00E306E5" w:rsidRPr="005A4328">
        <w:t xml:space="preserve">ward boundaries which </w:t>
      </w:r>
      <w:r w:rsidR="000C2913" w:rsidRPr="005A4328">
        <w:t xml:space="preserve">may be considered </w:t>
      </w:r>
      <w:r w:rsidR="00E306E5" w:rsidRPr="005A4328">
        <w:t>are those as at 1</w:t>
      </w:r>
      <w:r w:rsidR="00C30B1E">
        <w:t>st</w:t>
      </w:r>
      <w:r w:rsidR="00E306E5" w:rsidRPr="005A4328">
        <w:t xml:space="preserve"> December 2020. </w:t>
      </w:r>
    </w:p>
    <w:p w14:paraId="3484AF9F" w14:textId="77777777" w:rsidR="00AD4DAB" w:rsidRPr="005A4328" w:rsidRDefault="00AD4DAB" w:rsidP="008423B6">
      <w:pPr>
        <w:spacing w:line="276" w:lineRule="auto"/>
        <w:rPr>
          <w:rFonts w:cs="Arial"/>
          <w:szCs w:val="24"/>
        </w:rPr>
      </w:pPr>
    </w:p>
    <w:p w14:paraId="61523D74" w14:textId="731859C8" w:rsidR="00AD4DAB" w:rsidRPr="005A4328" w:rsidRDefault="008973AD" w:rsidP="00AB6BD8">
      <w:pPr>
        <w:pStyle w:val="Heading10"/>
      </w:pPr>
      <w:r w:rsidRPr="005A4328">
        <w:t xml:space="preserve">Will the </w:t>
      </w:r>
      <w:r w:rsidR="00AD4DAB" w:rsidRPr="005A4328">
        <w:t>Northern Ireland Canvass affect the 2023 Review?</w:t>
      </w:r>
    </w:p>
    <w:p w14:paraId="2B0C6B0D" w14:textId="5F033621" w:rsidR="00AD4DAB" w:rsidRPr="005A4328" w:rsidRDefault="00AD4DAB" w:rsidP="00806A09">
      <w:pPr>
        <w:pStyle w:val="MainBody"/>
      </w:pPr>
      <w:r w:rsidRPr="005A4328">
        <w:t>The 10-yearly Canvass by the Electoral Office is</w:t>
      </w:r>
      <w:r w:rsidR="00C30B1E">
        <w:t xml:space="preserve"> currently</w:t>
      </w:r>
      <w:r w:rsidRPr="005A4328">
        <w:t xml:space="preserve"> </w:t>
      </w:r>
      <w:r w:rsidR="00C05A79" w:rsidRPr="005A4328">
        <w:t>taking place</w:t>
      </w:r>
      <w:r w:rsidRPr="005A4328">
        <w:t xml:space="preserve"> in Northern Ireland. It is important to note that the Parliamentary Constituencies Act specifies that, for the 2023 Review, the “electorate” is the total number of persons whose names appeared on the electoral register at 2</w:t>
      </w:r>
      <w:r w:rsidR="00C30B1E">
        <w:t>nd</w:t>
      </w:r>
      <w:r w:rsidRPr="005A4328">
        <w:t xml:space="preserve"> March 2020. </w:t>
      </w:r>
    </w:p>
    <w:p w14:paraId="1B73F67D" w14:textId="77777777" w:rsidR="00443F2B" w:rsidRPr="005A4328" w:rsidRDefault="00443F2B" w:rsidP="008423B6">
      <w:pPr>
        <w:spacing w:line="276" w:lineRule="auto"/>
        <w:rPr>
          <w:rFonts w:eastAsia="Cambria" w:cs="Arial"/>
          <w:szCs w:val="24"/>
        </w:rPr>
      </w:pPr>
    </w:p>
    <w:p w14:paraId="0EFF635C" w14:textId="403EFA44" w:rsidR="00443F2B" w:rsidRPr="005A4328" w:rsidRDefault="00443F2B" w:rsidP="00AB6BD8">
      <w:pPr>
        <w:pStyle w:val="Heading10"/>
      </w:pPr>
      <w:r w:rsidRPr="005A4328">
        <w:t xml:space="preserve">What effect will this review have on Assembly constituencies? </w:t>
      </w:r>
    </w:p>
    <w:p w14:paraId="4C530B29" w14:textId="18703A7F" w:rsidR="00AD4DAB" w:rsidRDefault="00C30B1E" w:rsidP="00C30B1E">
      <w:pPr>
        <w:pStyle w:val="MainBody"/>
      </w:pPr>
      <w:r w:rsidRPr="00C30B1E">
        <w:t>Section 33 of the Northern Ireland Act 1998 provides that the boundaries of the Northern Ireland Assembly constituencies follow the same boundaries as the Parliamentary constituencies.</w:t>
      </w:r>
    </w:p>
    <w:p w14:paraId="2480D0C3" w14:textId="77777777" w:rsidR="00C30B1E" w:rsidRPr="005A4328" w:rsidRDefault="00C30B1E" w:rsidP="008423B6">
      <w:pPr>
        <w:rPr>
          <w:rFonts w:cs="Arial"/>
          <w:szCs w:val="24"/>
        </w:rPr>
      </w:pPr>
    </w:p>
    <w:p w14:paraId="28DFF1F9" w14:textId="3C540D31" w:rsidR="00AD4DAB" w:rsidRPr="005A4328" w:rsidRDefault="002C19DD" w:rsidP="00AB6BD8">
      <w:pPr>
        <w:pStyle w:val="Heading10"/>
      </w:pPr>
      <w:r>
        <w:t>What software was used to</w:t>
      </w:r>
      <w:r w:rsidR="00655800">
        <w:t xml:space="preserve"> develop the proposals</w:t>
      </w:r>
      <w:r w:rsidR="00AD4DAB" w:rsidRPr="005A4328">
        <w:t>?</w:t>
      </w:r>
    </w:p>
    <w:p w14:paraId="7E20E3BD" w14:textId="7F8ADE7F" w:rsidR="00AD4DAB" w:rsidRPr="005A4328" w:rsidRDefault="00AD4DAB" w:rsidP="00806A09">
      <w:pPr>
        <w:pStyle w:val="MainBody"/>
      </w:pPr>
      <w:r w:rsidRPr="005A4328">
        <w:t xml:space="preserve">The GIS software used to </w:t>
      </w:r>
      <w:r w:rsidR="00655800">
        <w:t>develop the proposals</w:t>
      </w:r>
      <w:r w:rsidRPr="005A4328">
        <w:t xml:space="preserve"> is ESRI ArcGIS. This is an off-the-shelf GIS product - more information about the software can be found at ESRI’s website. </w:t>
      </w:r>
    </w:p>
    <w:sectPr w:rsidR="00AD4DAB" w:rsidRPr="005A43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460A1" w14:textId="77777777" w:rsidR="00DB4379" w:rsidRDefault="00DB4379" w:rsidP="00B50CCC">
      <w:pPr>
        <w:spacing w:after="0"/>
      </w:pPr>
      <w:r>
        <w:separator/>
      </w:r>
    </w:p>
  </w:endnote>
  <w:endnote w:type="continuationSeparator" w:id="0">
    <w:p w14:paraId="0B09C182" w14:textId="77777777" w:rsidR="00DB4379" w:rsidRDefault="00DB4379" w:rsidP="00B50C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D772F" w14:textId="77777777" w:rsidR="00DB4379" w:rsidRDefault="00DB4379" w:rsidP="00B50CCC">
      <w:pPr>
        <w:spacing w:after="0"/>
      </w:pPr>
      <w:r>
        <w:separator/>
      </w:r>
    </w:p>
  </w:footnote>
  <w:footnote w:type="continuationSeparator" w:id="0">
    <w:p w14:paraId="41F9AC68" w14:textId="77777777" w:rsidR="00DB4379" w:rsidRDefault="00DB4379" w:rsidP="00B50C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E563E"/>
    <w:multiLevelType w:val="hybridMultilevel"/>
    <w:tmpl w:val="AE2E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D2055"/>
    <w:multiLevelType w:val="hybridMultilevel"/>
    <w:tmpl w:val="2F80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readOnly" w:formatting="1" w:enforcement="1" w:cryptProviderType="rsaAES" w:cryptAlgorithmClass="hash" w:cryptAlgorithmType="typeAny" w:cryptAlgorithmSid="14" w:cryptSpinCount="100000" w:hash="t15n0bLow27lU+WWumb+6qhAyX0tgdMZJlw2XH7SI1Whl21z29J5HWTf3AHBW2DqlhBTcwqSxul8nOrH953pLA==" w:salt="16l7ZXvE16+FsR4yzL+p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AB"/>
    <w:rsid w:val="00015A57"/>
    <w:rsid w:val="00016DBE"/>
    <w:rsid w:val="00065AB6"/>
    <w:rsid w:val="00094796"/>
    <w:rsid w:val="000C2913"/>
    <w:rsid w:val="000D36C3"/>
    <w:rsid w:val="0010549D"/>
    <w:rsid w:val="00114CB2"/>
    <w:rsid w:val="00117948"/>
    <w:rsid w:val="00130ED2"/>
    <w:rsid w:val="001836B8"/>
    <w:rsid w:val="00183A67"/>
    <w:rsid w:val="001E54ED"/>
    <w:rsid w:val="00223554"/>
    <w:rsid w:val="00234ECD"/>
    <w:rsid w:val="002510F1"/>
    <w:rsid w:val="002622F7"/>
    <w:rsid w:val="002920EF"/>
    <w:rsid w:val="002B5AF5"/>
    <w:rsid w:val="002C19DD"/>
    <w:rsid w:val="00302BC8"/>
    <w:rsid w:val="00315196"/>
    <w:rsid w:val="00354599"/>
    <w:rsid w:val="003662E3"/>
    <w:rsid w:val="003B02B9"/>
    <w:rsid w:val="003B2709"/>
    <w:rsid w:val="003C5504"/>
    <w:rsid w:val="003D551C"/>
    <w:rsid w:val="004377C2"/>
    <w:rsid w:val="00443F2B"/>
    <w:rsid w:val="00465E86"/>
    <w:rsid w:val="00510E70"/>
    <w:rsid w:val="0058097F"/>
    <w:rsid w:val="005A4328"/>
    <w:rsid w:val="005A5844"/>
    <w:rsid w:val="005F0DC8"/>
    <w:rsid w:val="005F2FF8"/>
    <w:rsid w:val="005F5CBA"/>
    <w:rsid w:val="00655800"/>
    <w:rsid w:val="00665A9F"/>
    <w:rsid w:val="00671CB7"/>
    <w:rsid w:val="006806BE"/>
    <w:rsid w:val="006C2CAA"/>
    <w:rsid w:val="006C2EF0"/>
    <w:rsid w:val="007256AB"/>
    <w:rsid w:val="00727049"/>
    <w:rsid w:val="00742EE3"/>
    <w:rsid w:val="00767DE8"/>
    <w:rsid w:val="007B679A"/>
    <w:rsid w:val="007F4304"/>
    <w:rsid w:val="00804957"/>
    <w:rsid w:val="00806A09"/>
    <w:rsid w:val="0083718D"/>
    <w:rsid w:val="00842228"/>
    <w:rsid w:val="008423B6"/>
    <w:rsid w:val="00856839"/>
    <w:rsid w:val="008646DF"/>
    <w:rsid w:val="008973AD"/>
    <w:rsid w:val="008A6161"/>
    <w:rsid w:val="008B5A73"/>
    <w:rsid w:val="008B786A"/>
    <w:rsid w:val="008E2625"/>
    <w:rsid w:val="00934F6C"/>
    <w:rsid w:val="00964BBD"/>
    <w:rsid w:val="009C695E"/>
    <w:rsid w:val="009D5661"/>
    <w:rsid w:val="00A24D57"/>
    <w:rsid w:val="00A84286"/>
    <w:rsid w:val="00AB6BD8"/>
    <w:rsid w:val="00AD4DAB"/>
    <w:rsid w:val="00AF0268"/>
    <w:rsid w:val="00B15BE2"/>
    <w:rsid w:val="00B23B41"/>
    <w:rsid w:val="00B50CCC"/>
    <w:rsid w:val="00B75E5E"/>
    <w:rsid w:val="00B91174"/>
    <w:rsid w:val="00BC52E7"/>
    <w:rsid w:val="00BD3B7F"/>
    <w:rsid w:val="00BF6806"/>
    <w:rsid w:val="00C05A79"/>
    <w:rsid w:val="00C30B1E"/>
    <w:rsid w:val="00C32197"/>
    <w:rsid w:val="00CB37F9"/>
    <w:rsid w:val="00D31FE9"/>
    <w:rsid w:val="00D5323B"/>
    <w:rsid w:val="00D74E2D"/>
    <w:rsid w:val="00DB4379"/>
    <w:rsid w:val="00DD340C"/>
    <w:rsid w:val="00DE06E3"/>
    <w:rsid w:val="00DE7566"/>
    <w:rsid w:val="00E1086E"/>
    <w:rsid w:val="00E11057"/>
    <w:rsid w:val="00E306E5"/>
    <w:rsid w:val="00E96CC0"/>
    <w:rsid w:val="00EF1BFB"/>
    <w:rsid w:val="00F5686E"/>
    <w:rsid w:val="00F86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FC76"/>
  <w15:chartTrackingRefBased/>
  <w15:docId w15:val="{189D994D-060B-4B8A-BCD4-9A2A4CB5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AD4DAB"/>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5F0DC8"/>
    <w:pPr>
      <w:spacing w:after="0"/>
      <w:contextualSpacing/>
      <w:jc w:val="center"/>
    </w:pPr>
    <w:rPr>
      <w:rFonts w:eastAsiaTheme="majorEastAsia" w:cstheme="majorBidi"/>
      <w:b/>
      <w:color w:val="44546A" w:themeColor="text2"/>
      <w:spacing w:val="-10"/>
      <w:kern w:val="28"/>
      <w:sz w:val="32"/>
      <w:szCs w:val="56"/>
    </w:rPr>
  </w:style>
  <w:style w:type="character" w:customStyle="1" w:styleId="TitleChar">
    <w:name w:val="Title Char"/>
    <w:basedOn w:val="DefaultParagraphFont"/>
    <w:link w:val="Title"/>
    <w:uiPriority w:val="10"/>
    <w:rsid w:val="005F0DC8"/>
    <w:rPr>
      <w:rFonts w:ascii="Arial" w:eastAsiaTheme="majorEastAsia" w:hAnsi="Arial" w:cstheme="majorBidi"/>
      <w:b/>
      <w:color w:val="44546A" w:themeColor="text2"/>
      <w:spacing w:val="-10"/>
      <w:kern w:val="28"/>
      <w:sz w:val="32"/>
      <w:szCs w:val="56"/>
    </w:rPr>
  </w:style>
  <w:style w:type="paragraph" w:customStyle="1" w:styleId="Heading20">
    <w:name w:val="Heading2"/>
    <w:basedOn w:val="Normal"/>
    <w:link w:val="Heading2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28"/>
    </w:rPr>
  </w:style>
  <w:style w:type="character" w:customStyle="1" w:styleId="Heading2Char0">
    <w:name w:val="Heading2 Char"/>
    <w:basedOn w:val="DefaultParagraphFont"/>
    <w:link w:val="Heading20"/>
    <w:rsid w:val="00117948"/>
    <w:rPr>
      <w:b/>
      <w:color w:val="1F4E79" w:themeColor="accent1" w:themeShade="80"/>
      <w:sz w:val="28"/>
    </w:rPr>
  </w:style>
  <w:style w:type="paragraph" w:customStyle="1" w:styleId="Heading10">
    <w:name w:val="Heading1"/>
    <w:basedOn w:val="Normal"/>
    <w:link w:val="Heading1Char0"/>
    <w:autoRedefine/>
    <w:qFormat/>
    <w:rsid w:val="00114CB2"/>
    <w:pPr>
      <w:autoSpaceDE w:val="0"/>
      <w:autoSpaceDN w:val="0"/>
      <w:adjustRightInd w:val="0"/>
      <w:spacing w:after="160" w:line="276" w:lineRule="auto"/>
      <w:jc w:val="both"/>
    </w:pPr>
    <w:rPr>
      <w:b/>
      <w:color w:val="1F4E79" w:themeColor="accent1" w:themeShade="80"/>
      <w:sz w:val="28"/>
    </w:rPr>
  </w:style>
  <w:style w:type="character" w:customStyle="1" w:styleId="Heading1Char0">
    <w:name w:val="Heading1 Char"/>
    <w:basedOn w:val="DefaultParagraphFont"/>
    <w:link w:val="Heading10"/>
    <w:rsid w:val="00114CB2"/>
    <w:rPr>
      <w:rFonts w:ascii="Arial" w:hAnsi="Arial"/>
      <w:b/>
      <w:color w:val="1F4E79" w:themeColor="accent1" w:themeShade="80"/>
      <w:sz w:val="28"/>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uiPriority w:val="34"/>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CB37F9"/>
    <w:pPr>
      <w:autoSpaceDE w:val="0"/>
      <w:autoSpaceDN w:val="0"/>
      <w:adjustRightInd w:val="0"/>
      <w:spacing w:after="160" w:line="276" w:lineRule="auto"/>
    </w:pPr>
  </w:style>
  <w:style w:type="character" w:customStyle="1" w:styleId="MainBodyChar">
    <w:name w:val="MainBody Char"/>
    <w:basedOn w:val="DefaultParagraphFont"/>
    <w:link w:val="MainBody"/>
    <w:rsid w:val="00CB37F9"/>
    <w:rPr>
      <w:rFonts w:ascii="Arial" w:hAnsi="Arial"/>
      <w:sz w:val="24"/>
    </w:rPr>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rFonts w:ascii="Arial" w:hAnsi="Arial"/>
      <w:b/>
      <w:sz w:val="24"/>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rFonts w:ascii="Arial" w:hAnsi="Arial"/>
      <w:i/>
      <w:sz w:val="24"/>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rFonts w:ascii="Arial" w:hAnsi="Arial"/>
      <w:i/>
      <w:sz w:val="24"/>
    </w:rPr>
  </w:style>
  <w:style w:type="character" w:styleId="CommentReference">
    <w:name w:val="annotation reference"/>
    <w:basedOn w:val="DefaultParagraphFont"/>
    <w:uiPriority w:val="99"/>
    <w:semiHidden/>
    <w:unhideWhenUsed/>
    <w:rsid w:val="00AD4DAB"/>
    <w:rPr>
      <w:sz w:val="16"/>
      <w:szCs w:val="16"/>
    </w:rPr>
  </w:style>
  <w:style w:type="paragraph" w:styleId="CommentText">
    <w:name w:val="annotation text"/>
    <w:basedOn w:val="Normal"/>
    <w:link w:val="CommentTextChar"/>
    <w:uiPriority w:val="99"/>
    <w:semiHidden/>
    <w:unhideWhenUsed/>
    <w:rsid w:val="00AD4DAB"/>
    <w:rPr>
      <w:sz w:val="20"/>
      <w:szCs w:val="20"/>
    </w:rPr>
  </w:style>
  <w:style w:type="character" w:customStyle="1" w:styleId="CommentTextChar">
    <w:name w:val="Comment Text Char"/>
    <w:basedOn w:val="DefaultParagraphFont"/>
    <w:link w:val="CommentText"/>
    <w:uiPriority w:val="99"/>
    <w:semiHidden/>
    <w:rsid w:val="00AD4DA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D4DAB"/>
    <w:rPr>
      <w:b/>
      <w:bCs/>
    </w:rPr>
  </w:style>
  <w:style w:type="character" w:customStyle="1" w:styleId="CommentSubjectChar">
    <w:name w:val="Comment Subject Char"/>
    <w:basedOn w:val="CommentTextChar"/>
    <w:link w:val="CommentSubject"/>
    <w:uiPriority w:val="99"/>
    <w:semiHidden/>
    <w:rsid w:val="00AD4DAB"/>
    <w:rPr>
      <w:rFonts w:ascii="Arial" w:hAnsi="Arial"/>
      <w:b/>
      <w:bCs/>
      <w:sz w:val="20"/>
      <w:szCs w:val="20"/>
    </w:rPr>
  </w:style>
  <w:style w:type="paragraph" w:styleId="BalloonText">
    <w:name w:val="Balloon Text"/>
    <w:basedOn w:val="Normal"/>
    <w:link w:val="BalloonTextChar"/>
    <w:uiPriority w:val="99"/>
    <w:semiHidden/>
    <w:unhideWhenUsed/>
    <w:rsid w:val="00AD4D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AB"/>
    <w:rPr>
      <w:rFonts w:ascii="Segoe UI" w:hAnsi="Segoe UI" w:cs="Segoe UI"/>
      <w:sz w:val="18"/>
      <w:szCs w:val="18"/>
    </w:rPr>
  </w:style>
  <w:style w:type="paragraph" w:styleId="Header">
    <w:name w:val="header"/>
    <w:basedOn w:val="Normal"/>
    <w:link w:val="HeaderChar"/>
    <w:uiPriority w:val="99"/>
    <w:unhideWhenUsed/>
    <w:rsid w:val="00B50CCC"/>
    <w:pPr>
      <w:tabs>
        <w:tab w:val="center" w:pos="4513"/>
        <w:tab w:val="right" w:pos="9026"/>
      </w:tabs>
      <w:spacing w:after="0"/>
    </w:pPr>
  </w:style>
  <w:style w:type="character" w:customStyle="1" w:styleId="HeaderChar">
    <w:name w:val="Header Char"/>
    <w:basedOn w:val="DefaultParagraphFont"/>
    <w:link w:val="Header"/>
    <w:uiPriority w:val="99"/>
    <w:rsid w:val="00B50CCC"/>
    <w:rPr>
      <w:rFonts w:ascii="Arial" w:hAnsi="Arial"/>
      <w:sz w:val="24"/>
    </w:rPr>
  </w:style>
  <w:style w:type="paragraph" w:styleId="Footer">
    <w:name w:val="footer"/>
    <w:basedOn w:val="Normal"/>
    <w:link w:val="FooterChar"/>
    <w:uiPriority w:val="99"/>
    <w:unhideWhenUsed/>
    <w:rsid w:val="00B50CCC"/>
    <w:pPr>
      <w:tabs>
        <w:tab w:val="center" w:pos="4513"/>
        <w:tab w:val="right" w:pos="9026"/>
      </w:tabs>
      <w:spacing w:after="0"/>
    </w:pPr>
  </w:style>
  <w:style w:type="character" w:customStyle="1" w:styleId="FooterChar">
    <w:name w:val="Footer Char"/>
    <w:basedOn w:val="DefaultParagraphFont"/>
    <w:link w:val="Footer"/>
    <w:uiPriority w:val="99"/>
    <w:rsid w:val="00B50CCC"/>
    <w:rPr>
      <w:rFonts w:ascii="Arial" w:hAnsi="Arial"/>
      <w:sz w:val="24"/>
    </w:rPr>
  </w:style>
  <w:style w:type="character" w:styleId="Hyperlink">
    <w:name w:val="Hyperlink"/>
    <w:basedOn w:val="DefaultParagraphFont"/>
    <w:uiPriority w:val="99"/>
    <w:unhideWhenUsed/>
    <w:rsid w:val="005F2FF8"/>
    <w:rPr>
      <w:color w:val="0563C1" w:themeColor="hyperlink"/>
      <w:u w:val="single"/>
    </w:rPr>
  </w:style>
  <w:style w:type="paragraph" w:styleId="NormalWeb">
    <w:name w:val="Normal (Web)"/>
    <w:basedOn w:val="Normal"/>
    <w:uiPriority w:val="99"/>
    <w:semiHidden/>
    <w:unhideWhenUsed/>
    <w:rsid w:val="00C32197"/>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D74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0183">
      <w:bodyDiv w:val="1"/>
      <w:marLeft w:val="0"/>
      <w:marRight w:val="0"/>
      <w:marTop w:val="0"/>
      <w:marBottom w:val="0"/>
      <w:divBdr>
        <w:top w:val="none" w:sz="0" w:space="0" w:color="auto"/>
        <w:left w:val="none" w:sz="0" w:space="0" w:color="auto"/>
        <w:bottom w:val="none" w:sz="0" w:space="0" w:color="auto"/>
        <w:right w:val="none" w:sz="0" w:space="0" w:color="auto"/>
      </w:divBdr>
    </w:div>
    <w:div w:id="1299217815">
      <w:bodyDiv w:val="1"/>
      <w:marLeft w:val="0"/>
      <w:marRight w:val="0"/>
      <w:marTop w:val="0"/>
      <w:marBottom w:val="0"/>
      <w:divBdr>
        <w:top w:val="none" w:sz="0" w:space="0" w:color="auto"/>
        <w:left w:val="none" w:sz="0" w:space="0" w:color="auto"/>
        <w:bottom w:val="none" w:sz="0" w:space="0" w:color="auto"/>
        <w:right w:val="none" w:sz="0" w:space="0" w:color="auto"/>
      </w:divBdr>
    </w:div>
    <w:div w:id="1346592451">
      <w:bodyDiv w:val="1"/>
      <w:marLeft w:val="0"/>
      <w:marRight w:val="0"/>
      <w:marTop w:val="0"/>
      <w:marBottom w:val="0"/>
      <w:divBdr>
        <w:top w:val="none" w:sz="0" w:space="0" w:color="auto"/>
        <w:left w:val="none" w:sz="0" w:space="0" w:color="auto"/>
        <w:bottom w:val="none" w:sz="0" w:space="0" w:color="auto"/>
        <w:right w:val="none" w:sz="0" w:space="0" w:color="auto"/>
      </w:divBdr>
    </w:div>
    <w:div w:id="1347173033">
      <w:bodyDiv w:val="1"/>
      <w:marLeft w:val="0"/>
      <w:marRight w:val="0"/>
      <w:marTop w:val="0"/>
      <w:marBottom w:val="0"/>
      <w:divBdr>
        <w:top w:val="none" w:sz="0" w:space="0" w:color="auto"/>
        <w:left w:val="none" w:sz="0" w:space="0" w:color="auto"/>
        <w:bottom w:val="none" w:sz="0" w:space="0" w:color="auto"/>
        <w:right w:val="none" w:sz="0" w:space="0" w:color="auto"/>
      </w:divBdr>
    </w:div>
    <w:div w:id="1702433591">
      <w:bodyDiv w:val="1"/>
      <w:marLeft w:val="0"/>
      <w:marRight w:val="0"/>
      <w:marTop w:val="0"/>
      <w:marBottom w:val="0"/>
      <w:divBdr>
        <w:top w:val="none" w:sz="0" w:space="0" w:color="auto"/>
        <w:left w:val="none" w:sz="0" w:space="0" w:color="auto"/>
        <w:bottom w:val="none" w:sz="0" w:space="0" w:color="auto"/>
        <w:right w:val="none" w:sz="0" w:space="0" w:color="auto"/>
      </w:divBdr>
    </w:div>
    <w:div w:id="1809977562">
      <w:bodyDiv w:val="1"/>
      <w:marLeft w:val="0"/>
      <w:marRight w:val="0"/>
      <w:marTop w:val="0"/>
      <w:marBottom w:val="0"/>
      <w:divBdr>
        <w:top w:val="none" w:sz="0" w:space="0" w:color="auto"/>
        <w:left w:val="none" w:sz="0" w:space="0" w:color="auto"/>
        <w:bottom w:val="none" w:sz="0" w:space="0" w:color="auto"/>
        <w:right w:val="none" w:sz="0" w:space="0" w:color="auto"/>
      </w:divBdr>
    </w:div>
    <w:div w:id="1882086070">
      <w:bodyDiv w:val="1"/>
      <w:marLeft w:val="0"/>
      <w:marRight w:val="0"/>
      <w:marTop w:val="0"/>
      <w:marBottom w:val="0"/>
      <w:divBdr>
        <w:top w:val="none" w:sz="0" w:space="0" w:color="auto"/>
        <w:left w:val="none" w:sz="0" w:space="0" w:color="auto"/>
        <w:bottom w:val="none" w:sz="0" w:space="0" w:color="auto"/>
        <w:right w:val="none" w:sz="0" w:space="0" w:color="auto"/>
      </w:divBdr>
    </w:div>
    <w:div w:id="2077430895">
      <w:bodyDiv w:val="1"/>
      <w:marLeft w:val="0"/>
      <w:marRight w:val="0"/>
      <w:marTop w:val="0"/>
      <w:marBottom w:val="0"/>
      <w:divBdr>
        <w:top w:val="none" w:sz="0" w:space="0" w:color="auto"/>
        <w:left w:val="none" w:sz="0" w:space="0" w:color="auto"/>
        <w:bottom w:val="none" w:sz="0" w:space="0" w:color="auto"/>
        <w:right w:val="none" w:sz="0" w:space="0" w:color="auto"/>
      </w:divBdr>
    </w:div>
    <w:div w:id="210136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oundarycommission.org.uk/publications/guide-2023-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undarycommission.org.uk/contact-us" TargetMode="External"/><Relationship Id="rId5" Type="http://schemas.openxmlformats.org/officeDocument/2006/relationships/footnotes" Target="footnotes.xml"/><Relationship Id="rId10" Type="http://schemas.openxmlformats.org/officeDocument/2006/relationships/hyperlink" Target="https://www.boundarycommission.org.uk/2023-review-parliamentary-constituencies" TargetMode="External"/><Relationship Id="rId4" Type="http://schemas.openxmlformats.org/officeDocument/2006/relationships/webSettings" Target="webSettings.xml"/><Relationship Id="rId9" Type="http://schemas.openxmlformats.org/officeDocument/2006/relationships/hyperlink" Target="https://www.boundarycommission.org.uk/publications/guide-2023-re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863</Words>
  <Characters>4924</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11</cp:revision>
  <dcterms:created xsi:type="dcterms:W3CDTF">2021-10-19T11:34:00Z</dcterms:created>
  <dcterms:modified xsi:type="dcterms:W3CDTF">2021-10-19T12:31:00Z</dcterms:modified>
</cp:coreProperties>
</file>