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4CBE9C" w14:textId="43B1E5B2" w:rsidR="00742B71" w:rsidRDefault="004078CB" w:rsidP="007765F0">
      <w:pPr>
        <w:jc w:val="center"/>
      </w:pPr>
      <w:r>
        <w:rPr>
          <w:noProof/>
          <w:lang w:eastAsia="en-GB"/>
        </w:rPr>
        <mc:AlternateContent>
          <mc:Choice Requires="wpg">
            <w:drawing>
              <wp:anchor distT="0" distB="0" distL="114300" distR="114300" simplePos="0" relativeHeight="251663360" behindDoc="0" locked="0" layoutInCell="1" allowOverlap="1" wp14:anchorId="1AC5B5DB" wp14:editId="007289B3">
                <wp:simplePos x="0" y="0"/>
                <wp:positionH relativeFrom="column">
                  <wp:posOffset>-450215</wp:posOffset>
                </wp:positionH>
                <wp:positionV relativeFrom="paragraph">
                  <wp:posOffset>-933087</wp:posOffset>
                </wp:positionV>
                <wp:extent cx="7632700" cy="10718800"/>
                <wp:effectExtent l="0" t="0" r="6350" b="6350"/>
                <wp:wrapNone/>
                <wp:docPr id="8" name="Group 8"/>
                <wp:cNvGraphicFramePr/>
                <a:graphic xmlns:a="http://schemas.openxmlformats.org/drawingml/2006/main">
                  <a:graphicData uri="http://schemas.microsoft.com/office/word/2010/wordprocessingGroup">
                    <wpg:wgp>
                      <wpg:cNvGrpSpPr/>
                      <wpg:grpSpPr>
                        <a:xfrm>
                          <a:off x="0" y="0"/>
                          <a:ext cx="7632700" cy="10718800"/>
                          <a:chOff x="30996" y="1646609"/>
                          <a:chExt cx="7632700" cy="10718800"/>
                        </a:xfrm>
                      </wpg:grpSpPr>
                      <pic:pic xmlns:pic="http://schemas.openxmlformats.org/drawingml/2006/picture">
                        <pic:nvPicPr>
                          <pic:cNvPr id="5" name="Picture 5" descr="Cover page with blue background lighter blue hexagons. The header text reads 'Boundary Commission for Northern Ireland'. The title text reads ' Final Recommendations Report of the 2023 Review of Parliamentary Constituencies'. The footer text reads' Presented to Parliament pursuant to Section 3 of the Parliamentary Constituencies Act 1986, as amended'."/>
                          <pic:cNvPicPr>
                            <a:picLocks/>
                          </pic:cNvPicPr>
                        </pic:nvPicPr>
                        <pic:blipFill rotWithShape="1">
                          <a:blip r:embed="rId8" cstate="print">
                            <a:extLst>
                              <a:ext uri="{28A0092B-C50C-407E-A947-70E740481C1C}">
                                <a14:useLocalDpi xmlns:a14="http://schemas.microsoft.com/office/drawing/2010/main" val="0"/>
                              </a:ext>
                            </a:extLst>
                          </a:blip>
                          <a:srcRect t="-161"/>
                          <a:stretch/>
                        </pic:blipFill>
                        <pic:spPr bwMode="auto">
                          <a:xfrm>
                            <a:off x="30996" y="1646609"/>
                            <a:ext cx="7632700" cy="10718800"/>
                          </a:xfrm>
                          <a:prstGeom prst="rect">
                            <a:avLst/>
                          </a:prstGeom>
                          <a:noFill/>
                          <a:ln>
                            <a:noFill/>
                          </a:ln>
                          <a:extLst>
                            <a:ext uri="{53640926-AAD7-44D8-BBD7-CCE9431645EC}">
                              <a14:shadowObscured xmlns:a14="http://schemas.microsoft.com/office/drawing/2010/main"/>
                            </a:ext>
                          </a:extLst>
                        </pic:spPr>
                      </pic:pic>
                      <wps:wsp>
                        <wps:cNvPr id="3" name="Text Box 3" descr="Cover page with blue background lighter blue hexagons. The header text reads 'Boundary Commission for Northern Ireland'. The title text reads ' Final Recommendations Report of the 2023 Review of Parliamentary Constituencies'. The footer text reads' Presented to Parliament pursuant to Section 3 of the Parliamentary Constituencies Act 1986, as amended'."/>
                        <wps:cNvSpPr txBox="1"/>
                        <wps:spPr>
                          <a:xfrm>
                            <a:off x="139485" y="7857642"/>
                            <a:ext cx="6038850" cy="2476500"/>
                          </a:xfrm>
                          <a:prstGeom prst="rect">
                            <a:avLst/>
                          </a:prstGeom>
                          <a:noFill/>
                          <a:ln w="6350">
                            <a:noFill/>
                          </a:ln>
                        </wps:spPr>
                        <wps:txbx>
                          <w:txbxContent>
                            <w:p w14:paraId="7E1EFE8B" w14:textId="77777777" w:rsidR="00BC5203" w:rsidRPr="006573BA" w:rsidRDefault="00BC5203" w:rsidP="00BC5203">
                              <w:pPr>
                                <w:spacing w:line="192" w:lineRule="auto"/>
                                <w:rPr>
                                  <w:rFonts w:ascii="Myriad Pro" w:hAnsi="Myriad Pro"/>
                                  <w:b/>
                                  <w:bCs/>
                                  <w:color w:val="FFFFFF" w:themeColor="background1"/>
                                  <w:sz w:val="64"/>
                                  <w:szCs w:val="64"/>
                                </w:rPr>
                              </w:pPr>
                              <w:r w:rsidRPr="006573BA">
                                <w:rPr>
                                  <w:rFonts w:ascii="Myriad Pro" w:hAnsi="Myriad Pro"/>
                                  <w:b/>
                                  <w:bCs/>
                                  <w:color w:val="FFFFFF" w:themeColor="background1"/>
                                  <w:sz w:val="64"/>
                                  <w:szCs w:val="64"/>
                                </w:rPr>
                                <w:t>Final Recommendations Report of the 2023 Review of Parliamentary Constituencies</w:t>
                              </w:r>
                            </w:p>
                            <w:p w14:paraId="061827E4" w14:textId="77777777" w:rsidR="00BC5203" w:rsidRPr="00172C3E" w:rsidRDefault="00BC5203" w:rsidP="00BC5203">
                              <w:pPr>
                                <w:spacing w:line="192" w:lineRule="auto"/>
                                <w:rPr>
                                  <w:rFonts w:ascii="Myriad Pro" w:hAnsi="Myriad Pro"/>
                                  <w:b/>
                                  <w:bCs/>
                                  <w:color w:val="FFFFFF" w:themeColor="background1"/>
                                  <w:sz w:val="40"/>
                                  <w:szCs w:val="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AC5B5DB" id="Group 8" o:spid="_x0000_s1026" style="position:absolute;left:0;text-align:left;margin-left:-35.45pt;margin-top:-73.45pt;width:601pt;height:844pt;z-index:251663360;mso-height-relative:margin" coordorigin="309,16466" coordsize="76327,1071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alt="Cover page with blue background lighter blue hexagons. The header text reads 'Boundary Commission for Northern Ireland'. The title text reads ' Final Recommendations Report of the 2023 Review of Parliamentary Constituencies'. The footer text reads' Presented to Parliament pursuant to Section 3 of the Parliamentary Constituencies Act 1986, as amended'." style="position:absolute;left:309;top:16466;width:76327;height:107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">
                  <v:imagedata r:id="rId9" o:title="Cover page with blue background lighter blue hexagons. The header text reads 'Boundary Commission for Northern Ireland'. The title text reads ' Final Recommendations Report of the 2023 Review of Parliamentary Constituencies'" croptop="-106f"/>
                  <o:lock v:ext="edit" aspectratio="f"/>
                </v:shape>
                <v:shapetype id="_x0000_t202" coordsize="21600,21600" o:spt="202" path="m,l,21600r21600,l21600,xe">
                  <v:stroke joinstyle="miter"/>
                  <v:path gradientshapeok="t" o:connecttype="rect"/>
                </v:shapetype>
                <v:shape id="Text Box 3" o:spid="_x0000_s1028" type="#_x0000_t202" alt="Cover page with blue background lighter blue hexagons. The header text reads 'Boundary Commission for Northern Ireland'. The title text reads ' Final Recommendations Report of the 2023 Review of Parliamentary Constituencies'. The footer text reads' Presented to Parliament pursuant to Section 3 of the Parliamentary Constituencies Act 1986, as amended'." style="position:absolute;left:1394;top:78576;width:60389;height:24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" filled="f" stroked="f" strokeweight=".5pt">
                  <v:textbox>
                    <w:txbxContent>
                      <w:p w14:paraId="7E1EFE8B" w14:textId="77777777" w:rsidR="00BC5203" w:rsidRPr="006573BA" w:rsidRDefault="00BC5203" w:rsidP="00BC5203">
                        <w:pPr>
                          <w:spacing w:line="192" w:lineRule="auto"/>
                          <w:rPr>
                            <w:rFonts w:ascii="Myriad Pro" w:hAnsi="Myriad Pro"/>
                            <w:b/>
                            <w:bCs/>
                            <w:color w:val="FFFFFF" w:themeColor="background1"/>
                            <w:sz w:val="64"/>
                            <w:szCs w:val="64"/>
                          </w:rPr>
                        </w:pPr>
                        <w:r w:rsidRPr="006573BA">
                          <w:rPr>
                            <w:rFonts w:ascii="Myriad Pro" w:hAnsi="Myriad Pro"/>
                            <w:b/>
                            <w:bCs/>
                            <w:color w:val="FFFFFF" w:themeColor="background1"/>
                            <w:sz w:val="64"/>
                            <w:szCs w:val="64"/>
                          </w:rPr>
                          <w:t>Final Recommendations Report of the 2023 Review of Parliamentary Constituencies</w:t>
                        </w:r>
                      </w:p>
                      <w:p w14:paraId="061827E4" w14:textId="77777777" w:rsidR="00BC5203" w:rsidRPr="00172C3E" w:rsidRDefault="00BC5203" w:rsidP="00BC5203">
                        <w:pPr>
                          <w:spacing w:line="192" w:lineRule="auto"/>
                          <w:rPr>
                            <w:rFonts w:ascii="Myriad Pro" w:hAnsi="Myriad Pro"/>
                            <w:b/>
                            <w:bCs/>
                            <w:color w:val="FFFFFF" w:themeColor="background1"/>
                            <w:sz w:val="40"/>
                            <w:szCs w:val="2"/>
                          </w:rPr>
                        </w:pPr>
                      </w:p>
                    </w:txbxContent>
                  </v:textbox>
                </v:shape>
              </v:group>
            </w:pict>
          </mc:Fallback>
        </mc:AlternateContent>
      </w:r>
      <w:r w:rsidR="002C2E3A" w:rsidRPr="004F0C24">
        <w:rPr>
          <w:noProof/>
          <w:lang w:eastAsia="en-GB"/>
        </w:rPr>
        <mc:AlternateContent>
          <mc:Choice Requires="wps">
            <w:drawing>
              <wp:anchor distT="0" distB="0" distL="114300" distR="114300" simplePos="0" relativeHeight="251658240" behindDoc="0" locked="0" layoutInCell="1" allowOverlap="1" wp14:anchorId="52D8FAB7" wp14:editId="536DF4F5">
                <wp:simplePos x="0" y="0"/>
                <wp:positionH relativeFrom="margin">
                  <wp:align>left</wp:align>
                </wp:positionH>
                <wp:positionV relativeFrom="paragraph">
                  <wp:posOffset>-6501765</wp:posOffset>
                </wp:positionV>
                <wp:extent cx="5283200" cy="5568286"/>
                <wp:effectExtent l="0" t="0" r="0" b="0"/>
                <wp:wrapNone/>
                <wp:docPr id="1" name="Text Box 1"/>
                <wp:cNvGraphicFramePr/>
                <a:graphic xmlns:a="http://schemas.openxmlformats.org/drawingml/2006/main">
                  <a:graphicData uri="http://schemas.microsoft.com/office/word/2010/wordprocessingShape">
                    <wps:wsp>
                      <wps:cNvSpPr txBox="1"/>
                      <wps:spPr>
                        <a:xfrm>
                          <a:off x="0" y="0"/>
                          <a:ext cx="5283200" cy="5568286"/>
                        </a:xfrm>
                        <a:prstGeom prst="rect">
                          <a:avLst/>
                        </a:prstGeom>
                        <a:noFill/>
                        <a:ln w="6350">
                          <a:noFill/>
                        </a:ln>
                      </wps:spPr>
                      <wps:txbx>
                        <w:txbxContent>
                          <w:p w14:paraId="7182F140" w14:textId="77777777" w:rsidR="001778C3" w:rsidRPr="002C2E3A" w:rsidRDefault="001778C3" w:rsidP="002C2E3A">
                            <w:pPr>
                              <w:rPr>
                                <w:rFonts w:ascii="Myriad Pro" w:hAnsi="Myriad Pro"/>
                                <w:color w:val="FFFFFF" w:themeColor="background1"/>
                                <w:sz w:val="48"/>
                                <w:szCs w:val="48"/>
                              </w:rPr>
                            </w:pPr>
                            <w:r w:rsidRPr="002C2E3A">
                              <w:rPr>
                                <w:rFonts w:ascii="Myriad Pro" w:hAnsi="Myriad Pro"/>
                                <w:color w:val="FFFFFF" w:themeColor="background1"/>
                                <w:sz w:val="48"/>
                                <w:szCs w:val="48"/>
                              </w:rPr>
                              <w:t>Initial proposals for the</w:t>
                            </w:r>
                          </w:p>
                          <w:p w14:paraId="476E2B6C" w14:textId="77777777" w:rsidR="001778C3" w:rsidRPr="002C2E3A" w:rsidRDefault="001778C3" w:rsidP="002C2E3A">
                            <w:pPr>
                              <w:spacing w:line="192" w:lineRule="auto"/>
                              <w:rPr>
                                <w:rFonts w:ascii="Myriad Pro" w:hAnsi="Myriad Pro"/>
                                <w:b/>
                                <w:bCs/>
                                <w:color w:val="FFFFFF" w:themeColor="background1"/>
                                <w:sz w:val="90"/>
                                <w:szCs w:val="90"/>
                              </w:rPr>
                            </w:pPr>
                            <w:r w:rsidRPr="002C2E3A">
                              <w:rPr>
                                <w:rFonts w:ascii="Myriad Pro" w:hAnsi="Myriad Pro"/>
                                <w:b/>
                                <w:bCs/>
                                <w:color w:val="FFFFFF" w:themeColor="background1"/>
                                <w:sz w:val="90"/>
                                <w:szCs w:val="90"/>
                              </w:rPr>
                              <w:t>2023 Parliamentary</w:t>
                            </w:r>
                          </w:p>
                          <w:p w14:paraId="68849BC8" w14:textId="77777777" w:rsidR="001778C3" w:rsidRPr="002C2E3A" w:rsidRDefault="001778C3" w:rsidP="002C2E3A">
                            <w:pPr>
                              <w:spacing w:line="192" w:lineRule="auto"/>
                              <w:rPr>
                                <w:rFonts w:ascii="Myriad Pro" w:hAnsi="Myriad Pro"/>
                                <w:b/>
                                <w:bCs/>
                                <w:color w:val="FFFFFF" w:themeColor="background1"/>
                                <w:sz w:val="90"/>
                                <w:szCs w:val="90"/>
                              </w:rPr>
                            </w:pPr>
                            <w:r w:rsidRPr="002C2E3A">
                              <w:rPr>
                                <w:rFonts w:ascii="Myriad Pro" w:hAnsi="Myriad Pro"/>
                                <w:b/>
                                <w:bCs/>
                                <w:color w:val="FFFFFF" w:themeColor="background1"/>
                                <w:sz w:val="90"/>
                                <w:szCs w:val="90"/>
                              </w:rPr>
                              <w:t>Constituency</w:t>
                            </w:r>
                          </w:p>
                          <w:p w14:paraId="425947C9" w14:textId="2BEBEF5B" w:rsidR="001778C3" w:rsidRDefault="001778C3" w:rsidP="002C2E3A">
                            <w:pPr>
                              <w:spacing w:line="192" w:lineRule="auto"/>
                              <w:rPr>
                                <w:rFonts w:ascii="Myriad Pro" w:hAnsi="Myriad Pro"/>
                                <w:b/>
                                <w:bCs/>
                                <w:color w:val="FFFFFF" w:themeColor="background1"/>
                                <w:sz w:val="90"/>
                                <w:szCs w:val="90"/>
                              </w:rPr>
                            </w:pPr>
                            <w:r w:rsidRPr="002C2E3A">
                              <w:rPr>
                                <w:rFonts w:ascii="Myriad Pro" w:hAnsi="Myriad Pro"/>
                                <w:b/>
                                <w:bCs/>
                                <w:color w:val="FFFFFF" w:themeColor="background1"/>
                                <w:sz w:val="90"/>
                                <w:szCs w:val="90"/>
                              </w:rPr>
                              <w:t>Boundary Review</w:t>
                            </w:r>
                          </w:p>
                          <w:p w14:paraId="154A38AC" w14:textId="277D2B52" w:rsidR="001778C3" w:rsidRDefault="001778C3" w:rsidP="002C2E3A">
                            <w:pPr>
                              <w:spacing w:line="192" w:lineRule="auto"/>
                              <w:rPr>
                                <w:rFonts w:ascii="Myriad Pro" w:hAnsi="Myriad Pro"/>
                                <w:b/>
                                <w:bCs/>
                                <w:color w:val="FFFFFF" w:themeColor="background1"/>
                                <w:sz w:val="90"/>
                                <w:szCs w:val="90"/>
                              </w:rPr>
                            </w:pPr>
                          </w:p>
                          <w:p w14:paraId="07F3BFEF" w14:textId="77777777" w:rsidR="001778C3" w:rsidRDefault="001778C3" w:rsidP="002C2E3A">
                            <w:pPr>
                              <w:spacing w:line="192" w:lineRule="auto"/>
                              <w:rPr>
                                <w:rFonts w:ascii="Myriad Pro" w:hAnsi="Myriad Pro"/>
                                <w:b/>
                                <w:bCs/>
                                <w:color w:val="FFFFFF" w:themeColor="background1"/>
                                <w:sz w:val="90"/>
                                <w:szCs w:val="90"/>
                              </w:rPr>
                            </w:pPr>
                          </w:p>
                          <w:p w14:paraId="6120473B" w14:textId="4E8189D8" w:rsidR="001778C3" w:rsidRPr="00172C3E" w:rsidRDefault="001778C3" w:rsidP="002C2E3A">
                            <w:pPr>
                              <w:spacing w:line="192" w:lineRule="auto"/>
                              <w:rPr>
                                <w:rFonts w:ascii="Myriad Pro" w:hAnsi="Myriad Pro"/>
                                <w:b/>
                                <w:bCs/>
                                <w:color w:val="FFFFFF" w:themeColor="background1"/>
                                <w:sz w:val="40"/>
                                <w:szCs w:val="2"/>
                              </w:rPr>
                            </w:pPr>
                            <w:r w:rsidRPr="00172C3E">
                              <w:rPr>
                                <w:rFonts w:ascii="Myriad Pro" w:hAnsi="Myriad Pro"/>
                                <w:b/>
                                <w:bCs/>
                                <w:color w:val="FFFFFF" w:themeColor="background1"/>
                                <w:sz w:val="40"/>
                                <w:szCs w:val="2"/>
                              </w:rPr>
                              <w:t>Published 20 October 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D8FAB7" id="Text Box 1" o:spid="_x0000_s1029" type="#_x0000_t202" style="position:absolute;left:0;text-align:left;margin-left:0;margin-top:-511.95pt;width:416pt;height:438.45pt;z-index:25165824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" filled="f" stroked="f" strokeweight=".5pt">
                <v:textbox>
                  <w:txbxContent>
                    <w:p w14:paraId="7182F140" w14:textId="77777777" w:rsidR="001778C3" w:rsidRPr="002C2E3A" w:rsidRDefault="001778C3" w:rsidP="002C2E3A">
                      <w:pPr>
                        <w:rPr>
                          <w:rFonts w:ascii="Myriad Pro" w:hAnsi="Myriad Pro"/>
                          <w:color w:val="FFFFFF" w:themeColor="background1"/>
                          <w:sz w:val="48"/>
                          <w:szCs w:val="48"/>
                        </w:rPr>
                      </w:pPr>
                      <w:r w:rsidRPr="002C2E3A">
                        <w:rPr>
                          <w:rFonts w:ascii="Myriad Pro" w:hAnsi="Myriad Pro"/>
                          <w:color w:val="FFFFFF" w:themeColor="background1"/>
                          <w:sz w:val="48"/>
                          <w:szCs w:val="48"/>
                        </w:rPr>
                        <w:t>Initial proposals for the</w:t>
                      </w:r>
                    </w:p>
                    <w:p w14:paraId="476E2B6C" w14:textId="77777777" w:rsidR="001778C3" w:rsidRPr="002C2E3A" w:rsidRDefault="001778C3" w:rsidP="002C2E3A">
                      <w:pPr>
                        <w:spacing w:line="192" w:lineRule="auto"/>
                        <w:rPr>
                          <w:rFonts w:ascii="Myriad Pro" w:hAnsi="Myriad Pro"/>
                          <w:b/>
                          <w:bCs/>
                          <w:color w:val="FFFFFF" w:themeColor="background1"/>
                          <w:sz w:val="90"/>
                          <w:szCs w:val="90"/>
                        </w:rPr>
                      </w:pPr>
                      <w:r w:rsidRPr="002C2E3A">
                        <w:rPr>
                          <w:rFonts w:ascii="Myriad Pro" w:hAnsi="Myriad Pro"/>
                          <w:b/>
                          <w:bCs/>
                          <w:color w:val="FFFFFF" w:themeColor="background1"/>
                          <w:sz w:val="90"/>
                          <w:szCs w:val="90"/>
                        </w:rPr>
                        <w:t>2023 Parliamentary</w:t>
                      </w:r>
                    </w:p>
                    <w:p w14:paraId="68849BC8" w14:textId="77777777" w:rsidR="001778C3" w:rsidRPr="002C2E3A" w:rsidRDefault="001778C3" w:rsidP="002C2E3A">
                      <w:pPr>
                        <w:spacing w:line="192" w:lineRule="auto"/>
                        <w:rPr>
                          <w:rFonts w:ascii="Myriad Pro" w:hAnsi="Myriad Pro"/>
                          <w:b/>
                          <w:bCs/>
                          <w:color w:val="FFFFFF" w:themeColor="background1"/>
                          <w:sz w:val="90"/>
                          <w:szCs w:val="90"/>
                        </w:rPr>
                      </w:pPr>
                      <w:r w:rsidRPr="002C2E3A">
                        <w:rPr>
                          <w:rFonts w:ascii="Myriad Pro" w:hAnsi="Myriad Pro"/>
                          <w:b/>
                          <w:bCs/>
                          <w:color w:val="FFFFFF" w:themeColor="background1"/>
                          <w:sz w:val="90"/>
                          <w:szCs w:val="90"/>
                        </w:rPr>
                        <w:t>Constituency</w:t>
                      </w:r>
                    </w:p>
                    <w:p w14:paraId="425947C9" w14:textId="2BEBEF5B" w:rsidR="001778C3" w:rsidRDefault="001778C3" w:rsidP="002C2E3A">
                      <w:pPr>
                        <w:spacing w:line="192" w:lineRule="auto"/>
                        <w:rPr>
                          <w:rFonts w:ascii="Myriad Pro" w:hAnsi="Myriad Pro"/>
                          <w:b/>
                          <w:bCs/>
                          <w:color w:val="FFFFFF" w:themeColor="background1"/>
                          <w:sz w:val="90"/>
                          <w:szCs w:val="90"/>
                        </w:rPr>
                      </w:pPr>
                      <w:r w:rsidRPr="002C2E3A">
                        <w:rPr>
                          <w:rFonts w:ascii="Myriad Pro" w:hAnsi="Myriad Pro"/>
                          <w:b/>
                          <w:bCs/>
                          <w:color w:val="FFFFFF" w:themeColor="background1"/>
                          <w:sz w:val="90"/>
                          <w:szCs w:val="90"/>
                        </w:rPr>
                        <w:t>Boundary Review</w:t>
                      </w:r>
                    </w:p>
                    <w:p w14:paraId="154A38AC" w14:textId="277D2B52" w:rsidR="001778C3" w:rsidRDefault="001778C3" w:rsidP="002C2E3A">
                      <w:pPr>
                        <w:spacing w:line="192" w:lineRule="auto"/>
                        <w:rPr>
                          <w:rFonts w:ascii="Myriad Pro" w:hAnsi="Myriad Pro"/>
                          <w:b/>
                          <w:bCs/>
                          <w:color w:val="FFFFFF" w:themeColor="background1"/>
                          <w:sz w:val="90"/>
                          <w:szCs w:val="90"/>
                        </w:rPr>
                      </w:pPr>
                    </w:p>
                    <w:p w14:paraId="07F3BFEF" w14:textId="77777777" w:rsidR="001778C3" w:rsidRDefault="001778C3" w:rsidP="002C2E3A">
                      <w:pPr>
                        <w:spacing w:line="192" w:lineRule="auto"/>
                        <w:rPr>
                          <w:rFonts w:ascii="Myriad Pro" w:hAnsi="Myriad Pro"/>
                          <w:b/>
                          <w:bCs/>
                          <w:color w:val="FFFFFF" w:themeColor="background1"/>
                          <w:sz w:val="90"/>
                          <w:szCs w:val="90"/>
                        </w:rPr>
                      </w:pPr>
                    </w:p>
                    <w:p w14:paraId="6120473B" w14:textId="4E8189D8" w:rsidR="001778C3" w:rsidRPr="00172C3E" w:rsidRDefault="001778C3" w:rsidP="002C2E3A">
                      <w:pPr>
                        <w:spacing w:line="192" w:lineRule="auto"/>
                        <w:rPr>
                          <w:rFonts w:ascii="Myriad Pro" w:hAnsi="Myriad Pro"/>
                          <w:b/>
                          <w:bCs/>
                          <w:color w:val="FFFFFF" w:themeColor="background1"/>
                          <w:sz w:val="40"/>
                          <w:szCs w:val="2"/>
                        </w:rPr>
                      </w:pPr>
                      <w:r w:rsidRPr="00172C3E">
                        <w:rPr>
                          <w:rFonts w:ascii="Myriad Pro" w:hAnsi="Myriad Pro"/>
                          <w:b/>
                          <w:bCs/>
                          <w:color w:val="FFFFFF" w:themeColor="background1"/>
                          <w:sz w:val="40"/>
                          <w:szCs w:val="2"/>
                        </w:rPr>
                        <w:t>Published 20 October 2021</w:t>
                      </w:r>
                    </w:p>
                  </w:txbxContent>
                </v:textbox>
                <w10:wrap anchorx="margin"/>
              </v:shape>
            </w:pict>
          </mc:Fallback>
        </mc:AlternateContent>
      </w:r>
      <w:r w:rsidR="002026B7">
        <w:softHyphen/>
      </w:r>
      <w:bookmarkStart w:id="0" w:name="_Toc82095245"/>
    </w:p>
    <w:p w14:paraId="568080FB" w14:textId="34D9AB61" w:rsidR="00BC5203" w:rsidRPr="00071CE5" w:rsidRDefault="00BC5203" w:rsidP="00BC5203">
      <w:pPr>
        <w:ind w:left="8080"/>
      </w:pPr>
    </w:p>
    <w:p w14:paraId="1AE0F7A0" w14:textId="77777777" w:rsidR="00BC5203" w:rsidRPr="00071CE5" w:rsidRDefault="00BC5203" w:rsidP="00BC5203"/>
    <w:p w14:paraId="438871D1" w14:textId="77777777" w:rsidR="00BC5203" w:rsidRPr="00071CE5" w:rsidRDefault="00BC5203" w:rsidP="00BC5203"/>
    <w:p w14:paraId="64833DB5" w14:textId="77777777" w:rsidR="00BC5203" w:rsidRPr="00071CE5" w:rsidRDefault="00BC5203" w:rsidP="00BC5203"/>
    <w:p w14:paraId="19E34058" w14:textId="77777777" w:rsidR="00BC5203" w:rsidRPr="00071CE5" w:rsidRDefault="00BC5203" w:rsidP="00BC5203"/>
    <w:p w14:paraId="3E281F8C" w14:textId="77777777" w:rsidR="00BC5203" w:rsidRPr="00071CE5" w:rsidRDefault="00BC5203" w:rsidP="00BC5203"/>
    <w:p w14:paraId="244F24D0" w14:textId="77777777" w:rsidR="00BC5203" w:rsidRPr="00071CE5" w:rsidRDefault="00BC5203" w:rsidP="00BC5203"/>
    <w:p w14:paraId="0B440912" w14:textId="77777777" w:rsidR="00BC5203" w:rsidRPr="00071CE5" w:rsidRDefault="00BC5203" w:rsidP="00BC5203"/>
    <w:p w14:paraId="4C1CB248" w14:textId="77777777" w:rsidR="00BC5203" w:rsidRPr="00071CE5" w:rsidRDefault="00BC5203" w:rsidP="00BC5203"/>
    <w:p w14:paraId="03F05D96" w14:textId="77777777" w:rsidR="00BC5203" w:rsidRPr="00071CE5" w:rsidRDefault="00BC5203" w:rsidP="00BC5203"/>
    <w:p w14:paraId="3742E669" w14:textId="77777777" w:rsidR="00BC5203" w:rsidRPr="00071CE5" w:rsidRDefault="00BC5203" w:rsidP="00BC5203"/>
    <w:p w14:paraId="1C8E1659" w14:textId="77777777" w:rsidR="00BC5203" w:rsidRPr="00071CE5" w:rsidRDefault="00BC5203" w:rsidP="00BC5203"/>
    <w:p w14:paraId="11FC23C2" w14:textId="77777777" w:rsidR="00BC5203" w:rsidRPr="00071CE5" w:rsidRDefault="00BC5203" w:rsidP="00BC5203"/>
    <w:p w14:paraId="10F491A3" w14:textId="77777777" w:rsidR="00BC5203" w:rsidRPr="00071CE5" w:rsidRDefault="00BC5203" w:rsidP="00BC5203"/>
    <w:p w14:paraId="1183CA9F" w14:textId="77777777" w:rsidR="00BC5203" w:rsidRPr="00071CE5" w:rsidRDefault="00BC5203" w:rsidP="00BC5203"/>
    <w:p w14:paraId="0800F647" w14:textId="77777777" w:rsidR="00BC5203" w:rsidRPr="00071CE5" w:rsidRDefault="00BC5203" w:rsidP="00BC5203"/>
    <w:p w14:paraId="27F4C455" w14:textId="77777777" w:rsidR="00BC5203" w:rsidRPr="00071CE5" w:rsidRDefault="00BC5203" w:rsidP="00BC5203"/>
    <w:p w14:paraId="741CAFBE" w14:textId="77777777" w:rsidR="00BC5203" w:rsidRPr="00071CE5" w:rsidRDefault="00BC5203" w:rsidP="00BC5203"/>
    <w:p w14:paraId="0B8EF514" w14:textId="77777777" w:rsidR="00BC5203" w:rsidRPr="00071CE5" w:rsidRDefault="00BC5203" w:rsidP="00BC5203"/>
    <w:p w14:paraId="065CA6DC" w14:textId="77777777" w:rsidR="00BC5203" w:rsidRPr="00071CE5" w:rsidRDefault="00BC5203" w:rsidP="00BC5203"/>
    <w:p w14:paraId="2B79E7F1" w14:textId="77777777" w:rsidR="00BC5203" w:rsidRPr="00071CE5" w:rsidRDefault="00BC5203" w:rsidP="00BC5203"/>
    <w:p w14:paraId="7EC3CDDB" w14:textId="77777777" w:rsidR="00BC5203" w:rsidRPr="00071CE5" w:rsidRDefault="00BC5203" w:rsidP="00BC5203"/>
    <w:p w14:paraId="38BD4B70" w14:textId="77777777" w:rsidR="00BC5203" w:rsidRPr="00071CE5" w:rsidRDefault="00BC5203" w:rsidP="00BC5203"/>
    <w:p w14:paraId="5103CB59" w14:textId="77777777" w:rsidR="00BC5203" w:rsidRPr="00071CE5" w:rsidRDefault="00BC5203" w:rsidP="00BC5203"/>
    <w:p w14:paraId="199CEFFF" w14:textId="77777777" w:rsidR="00BC5203" w:rsidRPr="00071CE5" w:rsidRDefault="00BC5203" w:rsidP="00BC5203"/>
    <w:p w14:paraId="34AFDB3C" w14:textId="1786FF5B" w:rsidR="00BC5203" w:rsidRPr="00071CE5" w:rsidRDefault="00BC5203" w:rsidP="00BC5203"/>
    <w:p w14:paraId="597A5F37" w14:textId="1FB2D3AB" w:rsidR="00BC5203" w:rsidRPr="00071CE5" w:rsidRDefault="00BC5203" w:rsidP="00BC5203"/>
    <w:p w14:paraId="46A3B9B1" w14:textId="503566DF" w:rsidR="00BC5203" w:rsidRPr="00071CE5" w:rsidRDefault="00BC5203" w:rsidP="00BC5203"/>
    <w:p w14:paraId="121786AF" w14:textId="77777777" w:rsidR="00BC5203" w:rsidRPr="00071CE5" w:rsidRDefault="00BC5203" w:rsidP="00BC5203"/>
    <w:p w14:paraId="2B9690B6" w14:textId="77777777" w:rsidR="00BC5203" w:rsidRPr="00071CE5" w:rsidRDefault="00BC5203" w:rsidP="00BC5203"/>
    <w:p w14:paraId="4A3A653E" w14:textId="77777777" w:rsidR="00BC5203" w:rsidRPr="00071CE5" w:rsidRDefault="00BC5203" w:rsidP="00BC5203"/>
    <w:p w14:paraId="3D4ACE2B" w14:textId="77777777" w:rsidR="00BC5203" w:rsidRPr="00071CE5" w:rsidRDefault="00BC5203" w:rsidP="00BC5203"/>
    <w:p w14:paraId="79D42EDE" w14:textId="04A9BF95" w:rsidR="00BC5203" w:rsidRPr="00071CE5" w:rsidRDefault="00BC5203" w:rsidP="00BC5203"/>
    <w:p w14:paraId="5C170663" w14:textId="796E6C7E" w:rsidR="00BC5203" w:rsidRPr="00071CE5" w:rsidRDefault="00BC5203" w:rsidP="00BC5203"/>
    <w:p w14:paraId="7A5CFB06" w14:textId="6C785444" w:rsidR="00BC5203" w:rsidRPr="00071CE5" w:rsidRDefault="00BC5203" w:rsidP="00BC5203"/>
    <w:p w14:paraId="5C170712" w14:textId="080DC6CD" w:rsidR="00BC5203" w:rsidRPr="00071CE5" w:rsidRDefault="00BC5203" w:rsidP="00BC5203"/>
    <w:p w14:paraId="7A771AF9" w14:textId="6B60C463" w:rsidR="00BC5203" w:rsidRPr="00071CE5" w:rsidRDefault="00BC5203" w:rsidP="00BC5203"/>
    <w:p w14:paraId="4652AFB4" w14:textId="0A6A31D4" w:rsidR="00BC5203" w:rsidRPr="00071CE5" w:rsidRDefault="00BC5203" w:rsidP="00BC5203"/>
    <w:p w14:paraId="6D2B5FEF" w14:textId="6BB3289B" w:rsidR="00BC5203" w:rsidRPr="00071CE5" w:rsidRDefault="00BC5203" w:rsidP="00BC5203"/>
    <w:p w14:paraId="340C41F8" w14:textId="329CA8A4" w:rsidR="00BC5203" w:rsidRPr="00071CE5" w:rsidRDefault="00BC5203" w:rsidP="00BC5203"/>
    <w:p w14:paraId="554BA188" w14:textId="2BC3F5AB" w:rsidR="00BC5203" w:rsidRPr="00071CE5" w:rsidRDefault="00BC5203" w:rsidP="00BC5203"/>
    <w:p w14:paraId="5180C176" w14:textId="3FCFA6E6" w:rsidR="00BC5203" w:rsidRPr="00071CE5" w:rsidRDefault="00BC5203" w:rsidP="00BC5203"/>
    <w:p w14:paraId="7FFE7A81" w14:textId="20774C73" w:rsidR="00A81277" w:rsidRPr="00A81277" w:rsidRDefault="00A81277" w:rsidP="00A81277">
      <w:pPr>
        <w:tabs>
          <w:tab w:val="left" w:pos="3120"/>
        </w:tabs>
        <w:sectPr w:rsidR="00A81277" w:rsidRPr="00A81277" w:rsidSect="000708C3">
          <w:headerReference w:type="even" r:id="rId10"/>
          <w:headerReference w:type="default" r:id="rId11"/>
          <w:footerReference w:type="default" r:id="rId12"/>
          <w:pgSz w:w="11906" w:h="16838"/>
          <w:pgMar w:top="1418" w:right="851" w:bottom="1440" w:left="709" w:header="709" w:footer="369" w:gutter="0"/>
          <w:cols w:space="708"/>
          <w:titlePg/>
          <w:docGrid w:linePitch="360"/>
        </w:sectPr>
      </w:pPr>
    </w:p>
    <w:p w14:paraId="315E2B2F" w14:textId="77777777" w:rsidR="00A81277" w:rsidRDefault="00A81277" w:rsidP="007765F0">
      <w:pPr>
        <w:pStyle w:val="NormalWeb"/>
        <w:shd w:val="clear" w:color="auto" w:fill="FFFFFF"/>
        <w:spacing w:before="2" w:beforeAutospacing="0" w:after="2" w:afterAutospacing="0" w:line="384" w:lineRule="atLeast"/>
        <w:rPr>
          <w:rFonts w:ascii="Open Sans" w:hAnsi="Open Sans" w:cs="Open Sans"/>
          <w:color w:val="000000"/>
        </w:rPr>
        <w:sectPr w:rsidR="00A81277" w:rsidSect="000708C3">
          <w:pgSz w:w="11906" w:h="16838"/>
          <w:pgMar w:top="1418" w:right="851" w:bottom="1440" w:left="709" w:header="709" w:footer="369" w:gutter="0"/>
          <w:cols w:space="708"/>
          <w:titlePg/>
          <w:docGrid w:linePitch="360"/>
        </w:sectPr>
      </w:pPr>
    </w:p>
    <w:p w14:paraId="26E9DA4D" w14:textId="77777777" w:rsidR="00721282" w:rsidRDefault="00721282" w:rsidP="00A81277">
      <w:pPr>
        <w:rPr>
          <w:rFonts w:cs="Arial"/>
          <w:b/>
          <w:bCs/>
          <w:color w:val="2F5496" w:themeColor="accent1" w:themeShade="BF"/>
          <w:sz w:val="48"/>
          <w:szCs w:val="48"/>
        </w:rPr>
        <w:sectPr w:rsidR="00721282" w:rsidSect="00A81277">
          <w:type w:val="continuous"/>
          <w:pgSz w:w="11906" w:h="16838"/>
          <w:pgMar w:top="1418" w:right="851" w:bottom="1440" w:left="709" w:header="709" w:footer="369" w:gutter="0"/>
          <w:cols w:space="708"/>
          <w:titlePg/>
          <w:docGrid w:linePitch="360"/>
        </w:sectPr>
      </w:pPr>
    </w:p>
    <w:p w14:paraId="299416D8" w14:textId="60AEA4F7" w:rsidR="00071CE5" w:rsidRPr="00B81CC2" w:rsidRDefault="00071CE5" w:rsidP="00A81277">
      <w:pPr>
        <w:rPr>
          <w:rFonts w:cs="Arial"/>
          <w:b/>
          <w:bCs/>
          <w:color w:val="2F5496" w:themeColor="accent1" w:themeShade="BF"/>
          <w:sz w:val="40"/>
          <w:szCs w:val="40"/>
        </w:rPr>
      </w:pPr>
      <w:r w:rsidRPr="00B81CC2">
        <w:rPr>
          <w:rFonts w:cs="Arial"/>
          <w:b/>
          <w:bCs/>
          <w:color w:val="2F5496" w:themeColor="accent1" w:themeShade="BF"/>
          <w:sz w:val="48"/>
          <w:szCs w:val="48"/>
        </w:rPr>
        <w:lastRenderedPageBreak/>
        <w:t>Boundary Commission for Northern Ireland</w:t>
      </w:r>
    </w:p>
    <w:p w14:paraId="5786C12D" w14:textId="77777777" w:rsidR="00071CE5" w:rsidRPr="00B81CC2" w:rsidRDefault="00071CE5" w:rsidP="00071CE5">
      <w:pPr>
        <w:jc w:val="center"/>
        <w:rPr>
          <w:rFonts w:cs="Arial"/>
          <w:b/>
          <w:bCs/>
          <w:color w:val="2F5496" w:themeColor="accent1" w:themeShade="BF"/>
        </w:rPr>
      </w:pPr>
    </w:p>
    <w:p w14:paraId="0EBC1C39" w14:textId="77777777" w:rsidR="00071CE5" w:rsidRPr="00B81CC2" w:rsidRDefault="00071CE5" w:rsidP="00071CE5">
      <w:pPr>
        <w:jc w:val="center"/>
        <w:rPr>
          <w:rFonts w:cs="Arial"/>
          <w:b/>
          <w:bCs/>
          <w:color w:val="2F5496" w:themeColor="accent1" w:themeShade="BF"/>
        </w:rPr>
      </w:pPr>
    </w:p>
    <w:p w14:paraId="71DE61E7" w14:textId="77777777" w:rsidR="00071CE5" w:rsidRPr="00B81CC2" w:rsidRDefault="00071CE5" w:rsidP="00071CE5">
      <w:pPr>
        <w:jc w:val="center"/>
        <w:rPr>
          <w:rFonts w:cs="Arial"/>
          <w:b/>
          <w:bCs/>
          <w:color w:val="2F5496" w:themeColor="accent1" w:themeShade="BF"/>
        </w:rPr>
      </w:pPr>
    </w:p>
    <w:p w14:paraId="22978821" w14:textId="77777777" w:rsidR="00071CE5" w:rsidRPr="00B81CC2" w:rsidRDefault="00071CE5" w:rsidP="00071CE5">
      <w:pPr>
        <w:jc w:val="center"/>
        <w:rPr>
          <w:rFonts w:cs="Arial"/>
          <w:b/>
          <w:bCs/>
          <w:color w:val="2F5496" w:themeColor="accent1" w:themeShade="BF"/>
        </w:rPr>
      </w:pPr>
    </w:p>
    <w:p w14:paraId="0A343E1B" w14:textId="77777777" w:rsidR="00071CE5" w:rsidRPr="00B81CC2" w:rsidRDefault="00071CE5" w:rsidP="00071CE5">
      <w:pPr>
        <w:rPr>
          <w:rFonts w:cs="Arial"/>
          <w:b/>
          <w:bCs/>
          <w:color w:val="2F5496" w:themeColor="accent1" w:themeShade="BF"/>
        </w:rPr>
      </w:pPr>
    </w:p>
    <w:p w14:paraId="79EF49E1" w14:textId="77777777" w:rsidR="00805732" w:rsidRPr="00B81CC2" w:rsidRDefault="00805732" w:rsidP="00071CE5">
      <w:pPr>
        <w:jc w:val="center"/>
        <w:rPr>
          <w:rFonts w:cs="Arial"/>
          <w:b/>
          <w:bCs/>
          <w:color w:val="2F5496" w:themeColor="accent1" w:themeShade="BF"/>
        </w:rPr>
      </w:pPr>
    </w:p>
    <w:p w14:paraId="1F90299D" w14:textId="77777777" w:rsidR="00071CE5" w:rsidRPr="00B81CC2" w:rsidRDefault="00071CE5" w:rsidP="00071CE5">
      <w:pPr>
        <w:jc w:val="center"/>
        <w:rPr>
          <w:rFonts w:cs="Arial"/>
          <w:b/>
          <w:bCs/>
          <w:color w:val="2F5496" w:themeColor="accent1" w:themeShade="BF"/>
        </w:rPr>
      </w:pPr>
    </w:p>
    <w:p w14:paraId="27D8D98E" w14:textId="77777777" w:rsidR="00071CE5" w:rsidRPr="00B81CC2" w:rsidRDefault="00071CE5" w:rsidP="00071CE5">
      <w:pPr>
        <w:jc w:val="center"/>
        <w:rPr>
          <w:rFonts w:cs="Arial"/>
          <w:b/>
          <w:bCs/>
          <w:color w:val="2F5496" w:themeColor="accent1" w:themeShade="BF"/>
        </w:rPr>
      </w:pPr>
    </w:p>
    <w:p w14:paraId="31CB5843" w14:textId="77777777" w:rsidR="007E2C42" w:rsidRPr="00B81CC2" w:rsidRDefault="007E2C42" w:rsidP="00071CE5">
      <w:pPr>
        <w:jc w:val="center"/>
        <w:rPr>
          <w:rFonts w:cs="Arial"/>
          <w:b/>
          <w:bCs/>
          <w:color w:val="2F5496" w:themeColor="accent1" w:themeShade="BF"/>
        </w:rPr>
      </w:pPr>
    </w:p>
    <w:p w14:paraId="4AEFBE2C" w14:textId="77777777" w:rsidR="00071CE5" w:rsidRPr="00B81CC2" w:rsidRDefault="00071CE5" w:rsidP="00071CE5">
      <w:pPr>
        <w:jc w:val="center"/>
        <w:rPr>
          <w:rFonts w:cs="Arial"/>
          <w:b/>
          <w:bCs/>
          <w:color w:val="2F5496" w:themeColor="accent1" w:themeShade="BF"/>
        </w:rPr>
      </w:pPr>
    </w:p>
    <w:p w14:paraId="6CFA5A82" w14:textId="77777777" w:rsidR="00071CE5" w:rsidRPr="00B81CC2" w:rsidRDefault="00071CE5" w:rsidP="00071CE5">
      <w:pPr>
        <w:jc w:val="center"/>
        <w:rPr>
          <w:rFonts w:cs="Arial"/>
          <w:b/>
          <w:bCs/>
          <w:color w:val="2F5496" w:themeColor="accent1" w:themeShade="BF"/>
        </w:rPr>
      </w:pPr>
    </w:p>
    <w:p w14:paraId="53512528" w14:textId="77777777" w:rsidR="00071CE5" w:rsidRPr="00B81CC2" w:rsidRDefault="00071CE5" w:rsidP="00071CE5">
      <w:pPr>
        <w:jc w:val="center"/>
        <w:rPr>
          <w:rFonts w:cs="Arial"/>
          <w:b/>
          <w:bCs/>
          <w:color w:val="2F5496" w:themeColor="accent1" w:themeShade="BF"/>
        </w:rPr>
      </w:pPr>
    </w:p>
    <w:p w14:paraId="20D8EE87" w14:textId="78376DE1" w:rsidR="00071CE5" w:rsidRPr="00B81CC2" w:rsidRDefault="00071CE5" w:rsidP="00071CE5">
      <w:pPr>
        <w:jc w:val="center"/>
        <w:rPr>
          <w:rFonts w:cs="Arial"/>
          <w:b/>
          <w:bCs/>
          <w:color w:val="2F5496" w:themeColor="accent1" w:themeShade="BF"/>
          <w:sz w:val="44"/>
          <w:szCs w:val="44"/>
        </w:rPr>
      </w:pPr>
      <w:r w:rsidRPr="00B81CC2">
        <w:rPr>
          <w:rFonts w:cs="Arial"/>
          <w:b/>
          <w:bCs/>
          <w:color w:val="2F5496" w:themeColor="accent1" w:themeShade="BF"/>
          <w:sz w:val="44"/>
          <w:szCs w:val="44"/>
        </w:rPr>
        <w:t>2023 Review of Parliamentary Constituencies</w:t>
      </w:r>
    </w:p>
    <w:p w14:paraId="0B232CF5" w14:textId="77777777" w:rsidR="00071CE5" w:rsidRPr="00B81CC2" w:rsidRDefault="00071CE5" w:rsidP="00071CE5">
      <w:pPr>
        <w:jc w:val="center"/>
        <w:rPr>
          <w:rFonts w:cs="Arial"/>
          <w:b/>
          <w:bCs/>
          <w:color w:val="2F5496" w:themeColor="accent1" w:themeShade="BF"/>
        </w:rPr>
      </w:pPr>
    </w:p>
    <w:p w14:paraId="59C9124C" w14:textId="77777777" w:rsidR="00071CE5" w:rsidRPr="00B81CC2" w:rsidRDefault="00071CE5" w:rsidP="00071CE5">
      <w:pPr>
        <w:jc w:val="center"/>
        <w:rPr>
          <w:rFonts w:cs="Arial"/>
          <w:b/>
          <w:bCs/>
          <w:color w:val="2F5496" w:themeColor="accent1" w:themeShade="BF"/>
        </w:rPr>
      </w:pPr>
    </w:p>
    <w:p w14:paraId="6F030BD4" w14:textId="7F5379C0" w:rsidR="00071CE5" w:rsidRPr="00B81CC2" w:rsidRDefault="00071CE5" w:rsidP="00071CE5">
      <w:pPr>
        <w:jc w:val="center"/>
        <w:rPr>
          <w:rFonts w:cs="Arial"/>
          <w:b/>
          <w:bCs/>
          <w:color w:val="2F5496" w:themeColor="accent1" w:themeShade="BF"/>
          <w:sz w:val="44"/>
          <w:szCs w:val="44"/>
        </w:rPr>
      </w:pPr>
      <w:r w:rsidRPr="00B81CC2">
        <w:rPr>
          <w:rFonts w:cs="Arial"/>
          <w:b/>
          <w:bCs/>
          <w:color w:val="2F5496" w:themeColor="accent1" w:themeShade="BF"/>
          <w:sz w:val="44"/>
          <w:szCs w:val="44"/>
        </w:rPr>
        <w:t>FINAL RECOMMENDATIONS REPORT</w:t>
      </w:r>
    </w:p>
    <w:p w14:paraId="4918B896" w14:textId="77777777" w:rsidR="00071CE5" w:rsidRPr="00B81CC2" w:rsidRDefault="00071CE5" w:rsidP="00071CE5">
      <w:pPr>
        <w:jc w:val="center"/>
        <w:rPr>
          <w:rFonts w:cs="Arial"/>
          <w:b/>
          <w:bCs/>
          <w:color w:val="2F5496" w:themeColor="accent1" w:themeShade="BF"/>
          <w:sz w:val="40"/>
          <w:szCs w:val="40"/>
        </w:rPr>
      </w:pPr>
    </w:p>
    <w:p w14:paraId="24426C8D" w14:textId="77777777" w:rsidR="00071CE5" w:rsidRPr="00B81CC2" w:rsidRDefault="00071CE5" w:rsidP="00071CE5">
      <w:pPr>
        <w:jc w:val="center"/>
        <w:rPr>
          <w:rFonts w:cs="Arial"/>
          <w:b/>
          <w:bCs/>
          <w:color w:val="2F5496" w:themeColor="accent1" w:themeShade="BF"/>
          <w:sz w:val="40"/>
          <w:szCs w:val="40"/>
        </w:rPr>
      </w:pPr>
    </w:p>
    <w:p w14:paraId="122E304E" w14:textId="77777777" w:rsidR="00071CE5" w:rsidRPr="00B81CC2" w:rsidRDefault="00071CE5" w:rsidP="00071CE5">
      <w:pPr>
        <w:jc w:val="center"/>
        <w:rPr>
          <w:rFonts w:cs="Arial"/>
          <w:b/>
          <w:bCs/>
          <w:color w:val="2F5496" w:themeColor="accent1" w:themeShade="BF"/>
          <w:sz w:val="40"/>
          <w:szCs w:val="40"/>
        </w:rPr>
      </w:pPr>
    </w:p>
    <w:p w14:paraId="435C0DFE" w14:textId="77777777" w:rsidR="00071CE5" w:rsidRPr="00B81CC2" w:rsidRDefault="00071CE5" w:rsidP="00071CE5">
      <w:pPr>
        <w:jc w:val="center"/>
        <w:rPr>
          <w:rFonts w:cs="Arial"/>
          <w:b/>
          <w:bCs/>
          <w:color w:val="2F5496" w:themeColor="accent1" w:themeShade="BF"/>
          <w:sz w:val="40"/>
          <w:szCs w:val="40"/>
        </w:rPr>
      </w:pPr>
    </w:p>
    <w:p w14:paraId="145CC18B" w14:textId="77777777" w:rsidR="00071CE5" w:rsidRPr="00B81CC2" w:rsidRDefault="00071CE5" w:rsidP="00071CE5">
      <w:pPr>
        <w:jc w:val="center"/>
        <w:rPr>
          <w:rFonts w:cs="Arial"/>
          <w:b/>
          <w:bCs/>
          <w:color w:val="2F5496" w:themeColor="accent1" w:themeShade="BF"/>
          <w:sz w:val="40"/>
          <w:szCs w:val="40"/>
        </w:rPr>
      </w:pPr>
    </w:p>
    <w:p w14:paraId="1AB37969" w14:textId="77777777" w:rsidR="00071CE5" w:rsidRPr="00B81CC2" w:rsidRDefault="00071CE5" w:rsidP="00071CE5">
      <w:pPr>
        <w:rPr>
          <w:rFonts w:cs="Arial"/>
          <w:b/>
          <w:bCs/>
          <w:color w:val="2F5496" w:themeColor="accent1" w:themeShade="BF"/>
          <w:sz w:val="40"/>
          <w:szCs w:val="40"/>
        </w:rPr>
      </w:pPr>
    </w:p>
    <w:p w14:paraId="6C824A4D" w14:textId="77777777" w:rsidR="00071CE5" w:rsidRPr="00B81CC2" w:rsidRDefault="00071CE5" w:rsidP="00071CE5">
      <w:pPr>
        <w:rPr>
          <w:rFonts w:cs="Arial"/>
          <w:b/>
          <w:bCs/>
          <w:color w:val="2F5496" w:themeColor="accent1" w:themeShade="BF"/>
          <w:sz w:val="40"/>
          <w:szCs w:val="40"/>
        </w:rPr>
      </w:pPr>
    </w:p>
    <w:p w14:paraId="4352E6C0" w14:textId="77777777" w:rsidR="00805732" w:rsidRPr="00B81CC2" w:rsidRDefault="00805732" w:rsidP="00071CE5">
      <w:pPr>
        <w:rPr>
          <w:rFonts w:cs="Arial"/>
          <w:b/>
          <w:bCs/>
          <w:color w:val="2F5496" w:themeColor="accent1" w:themeShade="BF"/>
          <w:sz w:val="40"/>
          <w:szCs w:val="40"/>
        </w:rPr>
      </w:pPr>
    </w:p>
    <w:p w14:paraId="5247B9F0" w14:textId="77777777" w:rsidR="00805732" w:rsidRPr="00B81CC2" w:rsidRDefault="00805732" w:rsidP="00071CE5">
      <w:pPr>
        <w:rPr>
          <w:rFonts w:cs="Arial"/>
          <w:b/>
          <w:bCs/>
          <w:color w:val="2F5496" w:themeColor="accent1" w:themeShade="BF"/>
          <w:sz w:val="40"/>
          <w:szCs w:val="40"/>
        </w:rPr>
      </w:pPr>
    </w:p>
    <w:p w14:paraId="51E2B320" w14:textId="77777777" w:rsidR="00805732" w:rsidRPr="00B81CC2" w:rsidRDefault="00805732" w:rsidP="00071CE5">
      <w:pPr>
        <w:rPr>
          <w:rFonts w:cs="Arial"/>
          <w:b/>
          <w:bCs/>
          <w:color w:val="2F5496" w:themeColor="accent1" w:themeShade="BF"/>
          <w:sz w:val="40"/>
          <w:szCs w:val="40"/>
        </w:rPr>
      </w:pPr>
    </w:p>
    <w:p w14:paraId="46059913" w14:textId="77777777" w:rsidR="00805732" w:rsidRPr="00B81CC2" w:rsidRDefault="00805732" w:rsidP="00071CE5">
      <w:pPr>
        <w:rPr>
          <w:rFonts w:cs="Arial"/>
          <w:b/>
          <w:bCs/>
          <w:color w:val="2F5496" w:themeColor="accent1" w:themeShade="BF"/>
          <w:sz w:val="40"/>
          <w:szCs w:val="40"/>
        </w:rPr>
      </w:pPr>
    </w:p>
    <w:p w14:paraId="261C2956" w14:textId="77777777" w:rsidR="00805732" w:rsidRPr="00B81CC2" w:rsidRDefault="00805732" w:rsidP="00071CE5">
      <w:pPr>
        <w:rPr>
          <w:rFonts w:cs="Arial"/>
          <w:b/>
          <w:bCs/>
          <w:color w:val="2F5496" w:themeColor="accent1" w:themeShade="BF"/>
          <w:sz w:val="40"/>
          <w:szCs w:val="40"/>
        </w:rPr>
      </w:pPr>
    </w:p>
    <w:p w14:paraId="57012F8A" w14:textId="77777777" w:rsidR="007E2C42" w:rsidRPr="00B81CC2" w:rsidRDefault="007E2C42" w:rsidP="00071CE5">
      <w:pPr>
        <w:rPr>
          <w:rFonts w:cs="Arial"/>
          <w:b/>
          <w:bCs/>
          <w:color w:val="2F5496" w:themeColor="accent1" w:themeShade="BF"/>
          <w:sz w:val="40"/>
          <w:szCs w:val="40"/>
        </w:rPr>
      </w:pPr>
    </w:p>
    <w:p w14:paraId="623AD44C" w14:textId="77777777" w:rsidR="00071CE5" w:rsidRPr="00B81CC2" w:rsidRDefault="00071CE5" w:rsidP="00071CE5">
      <w:pPr>
        <w:jc w:val="center"/>
        <w:rPr>
          <w:rFonts w:cs="Arial"/>
          <w:b/>
          <w:bCs/>
          <w:color w:val="2F5496" w:themeColor="accent1" w:themeShade="BF"/>
          <w:sz w:val="40"/>
          <w:szCs w:val="40"/>
        </w:rPr>
      </w:pPr>
    </w:p>
    <w:p w14:paraId="4F46A1D5" w14:textId="77777777" w:rsidR="00071CE5" w:rsidRPr="00B81CC2" w:rsidRDefault="00071CE5" w:rsidP="00071CE5">
      <w:pPr>
        <w:jc w:val="center"/>
        <w:rPr>
          <w:rFonts w:cs="Arial"/>
          <w:b/>
          <w:bCs/>
          <w:color w:val="2F5496" w:themeColor="accent1" w:themeShade="BF"/>
          <w:sz w:val="40"/>
          <w:szCs w:val="40"/>
        </w:rPr>
      </w:pPr>
    </w:p>
    <w:p w14:paraId="537953AD" w14:textId="77777777" w:rsidR="00071CE5" w:rsidRPr="00B81CC2" w:rsidRDefault="00071CE5" w:rsidP="00071CE5">
      <w:pPr>
        <w:jc w:val="center"/>
        <w:rPr>
          <w:rFonts w:cs="Arial"/>
          <w:color w:val="2F5496" w:themeColor="accent1" w:themeShade="BF"/>
        </w:rPr>
      </w:pPr>
    </w:p>
    <w:p w14:paraId="5F0A241F" w14:textId="77777777" w:rsidR="00805732" w:rsidRPr="00B81CC2" w:rsidRDefault="00071CE5" w:rsidP="00805732">
      <w:pPr>
        <w:jc w:val="center"/>
        <w:rPr>
          <w:rFonts w:eastAsia="Times New Roman" w:cs="Arial"/>
          <w:color w:val="2F5496" w:themeColor="accent1" w:themeShade="BF"/>
          <w:lang w:eastAsia="en-GB"/>
        </w:rPr>
      </w:pPr>
      <w:r w:rsidRPr="00B81CC2">
        <w:rPr>
          <w:rFonts w:eastAsia="Times New Roman" w:cs="Arial"/>
          <w:color w:val="2F5496" w:themeColor="accent1" w:themeShade="BF"/>
          <w:lang w:eastAsia="en-GB"/>
        </w:rPr>
        <w:t>Presented to Parliament pursuant to Section 3 of the Parliamentary Constituencies Act 1986,</w:t>
      </w:r>
    </w:p>
    <w:p w14:paraId="431ECB20" w14:textId="34B2BF99" w:rsidR="00071CE5" w:rsidRPr="00B81CC2" w:rsidRDefault="00071CE5" w:rsidP="00805732">
      <w:pPr>
        <w:jc w:val="center"/>
        <w:rPr>
          <w:rFonts w:eastAsia="Times New Roman" w:cs="Arial"/>
          <w:color w:val="2F5496" w:themeColor="accent1" w:themeShade="BF"/>
          <w:lang w:eastAsia="en-GB"/>
        </w:rPr>
      </w:pPr>
      <w:r w:rsidRPr="00B81CC2">
        <w:rPr>
          <w:rFonts w:eastAsia="Times New Roman" w:cs="Arial"/>
          <w:color w:val="2F5496" w:themeColor="accent1" w:themeShade="BF"/>
          <w:lang w:eastAsia="en-GB"/>
        </w:rPr>
        <w:t xml:space="preserve"> as amended</w:t>
      </w:r>
      <w:r w:rsidR="008F57DB">
        <w:rPr>
          <w:rFonts w:eastAsia="Times New Roman" w:cs="Arial"/>
          <w:color w:val="2F5496" w:themeColor="accent1" w:themeShade="BF"/>
          <w:lang w:eastAsia="en-GB"/>
        </w:rPr>
        <w:t>.</w:t>
      </w:r>
    </w:p>
    <w:p w14:paraId="076617A4" w14:textId="77777777" w:rsidR="00F40916" w:rsidRPr="00071CE5" w:rsidRDefault="00F40916" w:rsidP="00071CE5">
      <w:pPr>
        <w:pStyle w:val="NormalWeb"/>
        <w:shd w:val="clear" w:color="auto" w:fill="FFFFFF"/>
        <w:spacing w:before="2" w:beforeAutospacing="0" w:after="2" w:afterAutospacing="0" w:line="384" w:lineRule="atLeast"/>
        <w:jc w:val="center"/>
        <w:rPr>
          <w:rFonts w:ascii="Open Sans" w:hAnsi="Open Sans" w:cs="Open Sans"/>
          <w:color w:val="1F3864" w:themeColor="accent1" w:themeShade="80"/>
        </w:rPr>
      </w:pPr>
    </w:p>
    <w:p w14:paraId="0F3A8159" w14:textId="5280E5C2" w:rsidR="00F40916" w:rsidRDefault="00F40916" w:rsidP="007765F0">
      <w:pPr>
        <w:pStyle w:val="NormalWeb"/>
        <w:shd w:val="clear" w:color="auto" w:fill="FFFFFF"/>
        <w:spacing w:before="2" w:beforeAutospacing="0" w:after="2" w:afterAutospacing="0" w:line="384" w:lineRule="atLeast"/>
        <w:rPr>
          <w:rFonts w:ascii="Open Sans" w:hAnsi="Open Sans" w:cs="Open Sans"/>
          <w:color w:val="000000"/>
        </w:rPr>
      </w:pPr>
    </w:p>
    <w:p w14:paraId="35FB26AF" w14:textId="7F07CDEE" w:rsidR="00F40916" w:rsidRDefault="00F40916" w:rsidP="007765F0">
      <w:pPr>
        <w:pStyle w:val="NormalWeb"/>
        <w:shd w:val="clear" w:color="auto" w:fill="FFFFFF"/>
        <w:spacing w:before="2" w:beforeAutospacing="0" w:after="2" w:afterAutospacing="0" w:line="384" w:lineRule="atLeast"/>
        <w:rPr>
          <w:rFonts w:ascii="Open Sans" w:hAnsi="Open Sans" w:cs="Open Sans"/>
          <w:color w:val="000000"/>
        </w:rPr>
      </w:pPr>
    </w:p>
    <w:p w14:paraId="697412CD" w14:textId="25023FAE" w:rsidR="00F40916" w:rsidRDefault="00F40916" w:rsidP="007765F0">
      <w:pPr>
        <w:pStyle w:val="NormalWeb"/>
        <w:shd w:val="clear" w:color="auto" w:fill="FFFFFF"/>
        <w:spacing w:before="2" w:beforeAutospacing="0" w:after="2" w:afterAutospacing="0" w:line="384" w:lineRule="atLeast"/>
        <w:rPr>
          <w:rFonts w:ascii="Open Sans" w:hAnsi="Open Sans" w:cs="Open Sans"/>
          <w:color w:val="000000"/>
        </w:rPr>
      </w:pPr>
    </w:p>
    <w:p w14:paraId="6251BDB1" w14:textId="74E71414" w:rsidR="00F40916" w:rsidRDefault="00F40916" w:rsidP="007765F0">
      <w:pPr>
        <w:pStyle w:val="NormalWeb"/>
        <w:shd w:val="clear" w:color="auto" w:fill="FFFFFF"/>
        <w:spacing w:before="2" w:beforeAutospacing="0" w:after="2" w:afterAutospacing="0" w:line="384" w:lineRule="atLeast"/>
        <w:rPr>
          <w:rFonts w:ascii="Open Sans" w:hAnsi="Open Sans" w:cs="Open Sans"/>
          <w:color w:val="000000"/>
        </w:rPr>
      </w:pPr>
    </w:p>
    <w:p w14:paraId="5FFA28DE" w14:textId="1AFEB22E" w:rsidR="00F40916" w:rsidRDefault="00F40916" w:rsidP="007765F0">
      <w:pPr>
        <w:pStyle w:val="NormalWeb"/>
        <w:shd w:val="clear" w:color="auto" w:fill="FFFFFF"/>
        <w:spacing w:before="2" w:beforeAutospacing="0" w:after="2" w:afterAutospacing="0" w:line="384" w:lineRule="atLeast"/>
        <w:rPr>
          <w:rFonts w:ascii="Open Sans" w:hAnsi="Open Sans" w:cs="Open Sans"/>
          <w:color w:val="000000"/>
        </w:rPr>
      </w:pPr>
    </w:p>
    <w:p w14:paraId="380646E8" w14:textId="0A3B1B4A" w:rsidR="00F40916" w:rsidRDefault="00F40916" w:rsidP="007765F0">
      <w:pPr>
        <w:pStyle w:val="NormalWeb"/>
        <w:shd w:val="clear" w:color="auto" w:fill="FFFFFF"/>
        <w:spacing w:before="2" w:beforeAutospacing="0" w:after="2" w:afterAutospacing="0" w:line="384" w:lineRule="atLeast"/>
        <w:rPr>
          <w:rFonts w:ascii="Open Sans" w:hAnsi="Open Sans" w:cs="Open Sans"/>
          <w:color w:val="000000"/>
        </w:rPr>
      </w:pPr>
    </w:p>
    <w:p w14:paraId="18929FF4" w14:textId="4C0F24B6" w:rsidR="009E603B" w:rsidRDefault="009E603B" w:rsidP="007765F0">
      <w:pPr>
        <w:pStyle w:val="NormalWeb"/>
        <w:shd w:val="clear" w:color="auto" w:fill="FFFFFF"/>
        <w:spacing w:before="2" w:beforeAutospacing="0" w:after="2" w:afterAutospacing="0" w:line="384" w:lineRule="atLeast"/>
        <w:rPr>
          <w:rFonts w:ascii="Open Sans" w:hAnsi="Open Sans" w:cs="Open Sans"/>
          <w:color w:val="000000"/>
        </w:rPr>
      </w:pPr>
    </w:p>
    <w:p w14:paraId="7C00487C" w14:textId="77777777" w:rsidR="009E603B" w:rsidRDefault="009E603B" w:rsidP="007765F0">
      <w:pPr>
        <w:pStyle w:val="NormalWeb"/>
        <w:shd w:val="clear" w:color="auto" w:fill="FFFFFF"/>
        <w:spacing w:before="2" w:beforeAutospacing="0" w:after="2" w:afterAutospacing="0" w:line="384" w:lineRule="atLeast"/>
        <w:rPr>
          <w:rFonts w:ascii="Open Sans" w:hAnsi="Open Sans" w:cs="Open Sans"/>
          <w:color w:val="000000"/>
        </w:rPr>
      </w:pPr>
    </w:p>
    <w:p w14:paraId="66C003AC" w14:textId="6F59C34F" w:rsidR="00F40916" w:rsidRDefault="00F40916" w:rsidP="007765F0">
      <w:pPr>
        <w:pStyle w:val="NormalWeb"/>
        <w:shd w:val="clear" w:color="auto" w:fill="FFFFFF"/>
        <w:spacing w:before="2" w:beforeAutospacing="0" w:after="2" w:afterAutospacing="0" w:line="384" w:lineRule="atLeast"/>
        <w:rPr>
          <w:rFonts w:ascii="Open Sans" w:hAnsi="Open Sans" w:cs="Open Sans"/>
          <w:color w:val="000000"/>
        </w:rPr>
      </w:pPr>
    </w:p>
    <w:p w14:paraId="61A6A821" w14:textId="518CF2B2" w:rsidR="00F40916" w:rsidRDefault="00F40916" w:rsidP="007765F0">
      <w:pPr>
        <w:pStyle w:val="NormalWeb"/>
        <w:shd w:val="clear" w:color="auto" w:fill="FFFFFF"/>
        <w:spacing w:before="2" w:beforeAutospacing="0" w:after="2" w:afterAutospacing="0" w:line="384" w:lineRule="atLeast"/>
        <w:rPr>
          <w:rFonts w:ascii="Open Sans" w:hAnsi="Open Sans" w:cs="Open Sans"/>
          <w:color w:val="000000"/>
        </w:rPr>
      </w:pPr>
    </w:p>
    <w:p w14:paraId="49F81248" w14:textId="77777777" w:rsidR="00F40916" w:rsidRDefault="00F40916" w:rsidP="007765F0">
      <w:pPr>
        <w:pStyle w:val="NormalWeb"/>
        <w:shd w:val="clear" w:color="auto" w:fill="FFFFFF"/>
        <w:spacing w:before="2" w:beforeAutospacing="0" w:after="2" w:afterAutospacing="0" w:line="384" w:lineRule="atLeast"/>
        <w:rPr>
          <w:rFonts w:ascii="Open Sans" w:hAnsi="Open Sans" w:cs="Open Sans"/>
          <w:color w:val="000000"/>
        </w:rPr>
      </w:pPr>
    </w:p>
    <w:p w14:paraId="7CCF9F7D" w14:textId="77777777" w:rsidR="007765F0" w:rsidRDefault="007765F0" w:rsidP="007765F0">
      <w:pPr>
        <w:pStyle w:val="NormalWeb"/>
        <w:shd w:val="clear" w:color="auto" w:fill="FFFFFF"/>
        <w:spacing w:before="2" w:beforeAutospacing="0" w:after="2" w:afterAutospacing="0" w:line="384" w:lineRule="atLeast"/>
        <w:rPr>
          <w:rFonts w:ascii="Open Sans" w:hAnsi="Open Sans" w:cs="Open Sans"/>
          <w:color w:val="000000"/>
        </w:rPr>
      </w:pPr>
    </w:p>
    <w:p w14:paraId="39C5243D" w14:textId="77777777" w:rsidR="00837AA3" w:rsidRDefault="00837AA3" w:rsidP="007765F0">
      <w:pPr>
        <w:pStyle w:val="NormalWeb"/>
        <w:shd w:val="clear" w:color="auto" w:fill="FFFFFF"/>
        <w:spacing w:before="2" w:beforeAutospacing="0" w:after="2" w:afterAutospacing="0" w:line="384" w:lineRule="atLeast"/>
        <w:rPr>
          <w:rFonts w:ascii="Open Sans" w:hAnsi="Open Sans" w:cs="Open Sans"/>
          <w:color w:val="000000"/>
        </w:rPr>
      </w:pPr>
    </w:p>
    <w:p w14:paraId="7A96CA99" w14:textId="77777777" w:rsidR="00837AA3" w:rsidRDefault="00837AA3" w:rsidP="007765F0">
      <w:pPr>
        <w:pStyle w:val="NormalWeb"/>
        <w:shd w:val="clear" w:color="auto" w:fill="FFFFFF"/>
        <w:spacing w:before="2" w:beforeAutospacing="0" w:after="2" w:afterAutospacing="0" w:line="384" w:lineRule="atLeast"/>
        <w:rPr>
          <w:rFonts w:ascii="Open Sans" w:hAnsi="Open Sans" w:cs="Open Sans"/>
          <w:color w:val="000000"/>
        </w:rPr>
      </w:pPr>
    </w:p>
    <w:p w14:paraId="14D2F071" w14:textId="77777777" w:rsidR="00837AA3" w:rsidRDefault="00837AA3" w:rsidP="007765F0">
      <w:pPr>
        <w:pStyle w:val="NormalWeb"/>
        <w:shd w:val="clear" w:color="auto" w:fill="FFFFFF"/>
        <w:spacing w:before="2" w:beforeAutospacing="0" w:after="2" w:afterAutospacing="0" w:line="384" w:lineRule="atLeast"/>
        <w:rPr>
          <w:rFonts w:ascii="Open Sans" w:hAnsi="Open Sans" w:cs="Open Sans"/>
          <w:color w:val="000000"/>
        </w:rPr>
      </w:pPr>
    </w:p>
    <w:p w14:paraId="4426679C" w14:textId="77777777" w:rsidR="007765F0" w:rsidRDefault="007765F0" w:rsidP="007765F0">
      <w:pPr>
        <w:pStyle w:val="NormalWeb"/>
        <w:shd w:val="clear" w:color="auto" w:fill="FFFFFF"/>
        <w:spacing w:before="2" w:beforeAutospacing="0" w:after="2" w:afterAutospacing="0" w:line="384" w:lineRule="atLeast"/>
        <w:rPr>
          <w:rFonts w:ascii="Open Sans" w:hAnsi="Open Sans" w:cs="Open Sans"/>
          <w:color w:val="000000"/>
        </w:rPr>
      </w:pPr>
      <w:r>
        <w:rPr>
          <w:rFonts w:ascii="Open Sans" w:hAnsi="Open Sans" w:cs="Open Sans"/>
          <w:noProof/>
          <w:color w:val="000000"/>
        </w:rPr>
        <w:drawing>
          <wp:inline distT="0" distB="0" distL="0" distR="0" wp14:anchorId="68BF0A5B" wp14:editId="03FD3E39">
            <wp:extent cx="762000" cy="3143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3">
                      <a:extLst>
                        <a:ext uri="{28A0092B-C50C-407E-A947-70E740481C1C}">
                          <a14:useLocalDpi xmlns:a14="http://schemas.microsoft.com/office/drawing/2010/main" val="0"/>
                        </a:ext>
                      </a:extLst>
                    </a:blip>
                    <a:stretch>
                      <a:fillRect/>
                    </a:stretch>
                  </pic:blipFill>
                  <pic:spPr>
                    <a:xfrm>
                      <a:off x="0" y="0"/>
                      <a:ext cx="762000" cy="314325"/>
                    </a:xfrm>
                    <a:prstGeom prst="rect">
                      <a:avLst/>
                    </a:prstGeom>
                  </pic:spPr>
                </pic:pic>
              </a:graphicData>
            </a:graphic>
          </wp:inline>
        </w:drawing>
      </w:r>
    </w:p>
    <w:p w14:paraId="1061A66A" w14:textId="77777777" w:rsidR="007765F0" w:rsidRPr="00B02BEF" w:rsidRDefault="007765F0" w:rsidP="007765F0">
      <w:pPr>
        <w:pStyle w:val="NormalWeb"/>
        <w:shd w:val="clear" w:color="auto" w:fill="FFFFFF"/>
        <w:spacing w:before="2" w:beforeAutospacing="0" w:after="2" w:afterAutospacing="0" w:line="384" w:lineRule="atLeast"/>
        <w:rPr>
          <w:rFonts w:ascii="Open Sans" w:hAnsi="Open Sans" w:cs="Open Sans"/>
          <w:b/>
          <w:bCs/>
          <w:color w:val="000000"/>
        </w:rPr>
      </w:pPr>
      <w:r>
        <w:rPr>
          <w:rFonts w:ascii="Open Sans" w:hAnsi="Open Sans" w:cs="Open Sans"/>
          <w:color w:val="000000"/>
        </w:rPr>
        <w:t xml:space="preserve">© </w:t>
      </w:r>
      <w:r w:rsidRPr="00B02BEF">
        <w:rPr>
          <w:rFonts w:ascii="Arial" w:hAnsi="Arial" w:cs="Arial"/>
          <w:color w:val="000000"/>
          <w:sz w:val="22"/>
          <w:szCs w:val="22"/>
        </w:rPr>
        <w:t>Crown copyright </w:t>
      </w:r>
      <w:r w:rsidRPr="00742B71">
        <w:rPr>
          <w:rStyle w:val="Strong"/>
          <w:rFonts w:eastAsiaTheme="majorEastAsia" w:cs="Arial"/>
          <w:b w:val="0"/>
          <w:bCs w:val="0"/>
          <w:color w:val="000000"/>
          <w:sz w:val="22"/>
          <w:szCs w:val="22"/>
        </w:rPr>
        <w:t>2023</w:t>
      </w:r>
    </w:p>
    <w:p w14:paraId="0D39E2B7" w14:textId="77777777" w:rsidR="007765F0" w:rsidRDefault="007765F0" w:rsidP="007765F0">
      <w:pPr>
        <w:spacing w:line="249" w:lineRule="auto"/>
      </w:pPr>
      <w:r>
        <w:rPr>
          <w:sz w:val="22"/>
        </w:rPr>
        <w:t xml:space="preserve">This publication is licensed under the terms of the Open Government Licence v3.0 except where otherwise stated.  To view this licence, visit </w:t>
      </w:r>
    </w:p>
    <w:p w14:paraId="00BB2E6C" w14:textId="77777777" w:rsidR="007765F0" w:rsidRDefault="00000000" w:rsidP="007765F0">
      <w:pPr>
        <w:spacing w:line="259" w:lineRule="auto"/>
        <w:ind w:left="-5" w:hanging="10"/>
      </w:pPr>
      <w:hyperlink r:id="rId14">
        <w:r w:rsidR="007765F0">
          <w:rPr>
            <w:color w:val="0000FF"/>
            <w:sz w:val="22"/>
            <w:u w:val="single" w:color="0000FF"/>
          </w:rPr>
          <w:t>http://www.nationalarchives.gov.uk/doc/open</w:t>
        </w:r>
      </w:hyperlink>
      <w:hyperlink r:id="rId15">
        <w:r w:rsidR="007765F0">
          <w:rPr>
            <w:color w:val="0000FF"/>
            <w:sz w:val="22"/>
            <w:u w:val="single" w:color="0000FF"/>
          </w:rPr>
          <w:t>-</w:t>
        </w:r>
      </w:hyperlink>
      <w:hyperlink r:id="rId16">
        <w:r w:rsidR="007765F0">
          <w:rPr>
            <w:color w:val="0000FF"/>
            <w:sz w:val="22"/>
            <w:u w:val="single" w:color="0000FF"/>
          </w:rPr>
          <w:t>government</w:t>
        </w:r>
      </w:hyperlink>
      <w:hyperlink r:id="rId17">
        <w:r w:rsidR="007765F0">
          <w:rPr>
            <w:color w:val="0000FF"/>
            <w:sz w:val="22"/>
            <w:u w:val="single" w:color="0000FF"/>
          </w:rPr>
          <w:t>-</w:t>
        </w:r>
      </w:hyperlink>
      <w:hyperlink r:id="rId18">
        <w:r w:rsidR="007765F0">
          <w:rPr>
            <w:color w:val="0000FF"/>
            <w:sz w:val="22"/>
            <w:u w:val="single" w:color="0000FF"/>
          </w:rPr>
          <w:t>licence/version/3</w:t>
        </w:r>
      </w:hyperlink>
      <w:r w:rsidR="007765F0">
        <w:rPr>
          <w:sz w:val="22"/>
        </w:rPr>
        <w:t xml:space="preserve">   </w:t>
      </w:r>
    </w:p>
    <w:p w14:paraId="27F09198" w14:textId="77777777" w:rsidR="007765F0" w:rsidRDefault="007765F0" w:rsidP="007765F0">
      <w:pPr>
        <w:spacing w:line="259" w:lineRule="auto"/>
      </w:pPr>
      <w:r>
        <w:rPr>
          <w:sz w:val="22"/>
        </w:rPr>
        <w:t xml:space="preserve"> </w:t>
      </w:r>
    </w:p>
    <w:p w14:paraId="530E3C13" w14:textId="77777777" w:rsidR="007765F0" w:rsidRDefault="007765F0" w:rsidP="007765F0">
      <w:pPr>
        <w:spacing w:line="249" w:lineRule="auto"/>
        <w:ind w:left="-5" w:hanging="10"/>
      </w:pPr>
      <w:r>
        <w:rPr>
          <w:sz w:val="22"/>
        </w:rPr>
        <w:t xml:space="preserve">Where we have identified any third-party copyright information you will need to obtain permission from the copyright holders concerned. </w:t>
      </w:r>
    </w:p>
    <w:p w14:paraId="642391A9" w14:textId="77777777" w:rsidR="007765F0" w:rsidRDefault="007765F0" w:rsidP="007765F0">
      <w:pPr>
        <w:spacing w:line="259" w:lineRule="auto"/>
      </w:pPr>
      <w:r>
        <w:rPr>
          <w:sz w:val="22"/>
        </w:rPr>
        <w:t xml:space="preserve"> </w:t>
      </w:r>
    </w:p>
    <w:p w14:paraId="4397E001" w14:textId="4C34AE5E" w:rsidR="007765F0" w:rsidRDefault="007765F0" w:rsidP="007765F0">
      <w:pPr>
        <w:spacing w:line="249" w:lineRule="auto"/>
        <w:ind w:left="-5" w:hanging="10"/>
        <w:rPr>
          <w:rFonts w:cs="Arial"/>
          <w:color w:val="000000"/>
          <w:sz w:val="22"/>
          <w:szCs w:val="22"/>
          <w:shd w:val="clear" w:color="auto" w:fill="FFFFFF"/>
        </w:rPr>
      </w:pPr>
      <w:r>
        <w:rPr>
          <w:sz w:val="22"/>
        </w:rPr>
        <w:t>This publication is available a</w:t>
      </w:r>
      <w:hyperlink r:id="rId19">
        <w:r>
          <w:rPr>
            <w:sz w:val="22"/>
          </w:rPr>
          <w:t xml:space="preserve">t </w:t>
        </w:r>
      </w:hyperlink>
      <w:hyperlink r:id="rId20" w:history="1">
        <w:r w:rsidR="002A7C60" w:rsidRPr="003F6D0B">
          <w:rPr>
            <w:rStyle w:val="Hyperlink"/>
            <w:sz w:val="22"/>
            <w:szCs w:val="22"/>
          </w:rPr>
          <w:t>www.boundarycommission.org.uk</w:t>
        </w:r>
      </w:hyperlink>
      <w:r w:rsidRPr="002A7C60">
        <w:rPr>
          <w:rFonts w:cs="Arial"/>
          <w:color w:val="000000"/>
          <w:sz w:val="22"/>
          <w:szCs w:val="22"/>
          <w:shd w:val="clear" w:color="auto" w:fill="FFFFFF"/>
        </w:rPr>
        <w:t>.</w:t>
      </w:r>
    </w:p>
    <w:p w14:paraId="34795783" w14:textId="77777777" w:rsidR="007765F0" w:rsidRDefault="007765F0" w:rsidP="007765F0">
      <w:pPr>
        <w:spacing w:line="259" w:lineRule="auto"/>
      </w:pPr>
      <w:r>
        <w:rPr>
          <w:sz w:val="22"/>
        </w:rPr>
        <w:t xml:space="preserve"> </w:t>
      </w:r>
    </w:p>
    <w:p w14:paraId="2E1F0B91" w14:textId="77777777" w:rsidR="007765F0" w:rsidRDefault="007765F0" w:rsidP="007765F0">
      <w:pPr>
        <w:spacing w:line="249" w:lineRule="auto"/>
        <w:ind w:left="-5" w:hanging="10"/>
      </w:pPr>
      <w:r>
        <w:rPr>
          <w:sz w:val="22"/>
        </w:rPr>
        <w:t xml:space="preserve">Any enquiries regarding this publication should be sent to us at: </w:t>
      </w:r>
    </w:p>
    <w:p w14:paraId="780B7E62" w14:textId="77777777" w:rsidR="007765F0" w:rsidRDefault="007765F0" w:rsidP="007765F0">
      <w:pPr>
        <w:spacing w:line="259" w:lineRule="auto"/>
      </w:pPr>
      <w:r>
        <w:rPr>
          <w:sz w:val="22"/>
        </w:rPr>
        <w:t xml:space="preserve"> </w:t>
      </w:r>
    </w:p>
    <w:p w14:paraId="6BFC6518" w14:textId="77777777" w:rsidR="007765F0" w:rsidRDefault="007765F0" w:rsidP="007765F0">
      <w:pPr>
        <w:spacing w:line="249" w:lineRule="auto"/>
        <w:ind w:left="-5" w:hanging="10"/>
      </w:pPr>
      <w:r>
        <w:rPr>
          <w:sz w:val="22"/>
        </w:rPr>
        <w:t xml:space="preserve">Boundary Commission for Northern Ireland  </w:t>
      </w:r>
    </w:p>
    <w:p w14:paraId="4CBF2E59" w14:textId="77777777" w:rsidR="007765F0" w:rsidRPr="00C61C49" w:rsidRDefault="007765F0" w:rsidP="007765F0">
      <w:pPr>
        <w:spacing w:line="259" w:lineRule="auto"/>
        <w:rPr>
          <w:sz w:val="22"/>
        </w:rPr>
      </w:pPr>
      <w:r w:rsidRPr="00C61C49">
        <w:rPr>
          <w:sz w:val="22"/>
        </w:rPr>
        <w:t>Level 7</w:t>
      </w:r>
      <w:r w:rsidRPr="00C61C49">
        <w:rPr>
          <w:sz w:val="22"/>
        </w:rPr>
        <w:br/>
        <w:t>Erskine House</w:t>
      </w:r>
      <w:r w:rsidRPr="00C61C49">
        <w:rPr>
          <w:sz w:val="22"/>
        </w:rPr>
        <w:br/>
        <w:t>20-32 Chichester Street</w:t>
      </w:r>
      <w:r w:rsidRPr="00C61C49">
        <w:rPr>
          <w:sz w:val="22"/>
        </w:rPr>
        <w:br/>
        <w:t>Belfast</w:t>
      </w:r>
      <w:r w:rsidRPr="00C61C49">
        <w:rPr>
          <w:sz w:val="22"/>
        </w:rPr>
        <w:br/>
        <w:t>BT1 4G</w:t>
      </w:r>
      <w:r>
        <w:rPr>
          <w:sz w:val="22"/>
        </w:rPr>
        <w:t>F</w:t>
      </w:r>
    </w:p>
    <w:p w14:paraId="5D61E412" w14:textId="77777777" w:rsidR="007765F0" w:rsidRDefault="007765F0" w:rsidP="007765F0">
      <w:pPr>
        <w:spacing w:line="259" w:lineRule="auto"/>
        <w:ind w:left="-5" w:hanging="10"/>
        <w:rPr>
          <w:color w:val="0000FF"/>
          <w:sz w:val="22"/>
        </w:rPr>
      </w:pPr>
      <w:r>
        <w:rPr>
          <w:sz w:val="22"/>
        </w:rPr>
        <w:t xml:space="preserve">Email: </w:t>
      </w:r>
      <w:r>
        <w:rPr>
          <w:color w:val="0000FF"/>
          <w:sz w:val="22"/>
          <w:u w:val="single" w:color="0000FF"/>
        </w:rPr>
        <w:t>contact@boundarycommission.org.uk</w:t>
      </w:r>
      <w:r>
        <w:rPr>
          <w:color w:val="0000FF"/>
          <w:sz w:val="22"/>
        </w:rPr>
        <w:t xml:space="preserve"> </w:t>
      </w:r>
    </w:p>
    <w:p w14:paraId="0F777B48" w14:textId="77777777" w:rsidR="007765F0" w:rsidRDefault="007765F0" w:rsidP="007765F0">
      <w:pPr>
        <w:spacing w:line="259" w:lineRule="auto"/>
        <w:ind w:left="-5" w:hanging="10"/>
        <w:rPr>
          <w:color w:val="0000FF"/>
          <w:sz w:val="22"/>
        </w:rPr>
      </w:pPr>
    </w:p>
    <w:p w14:paraId="51E6655E" w14:textId="76F468C5" w:rsidR="00EA559A" w:rsidRPr="002A69A3" w:rsidRDefault="00EA559A" w:rsidP="002A69A3">
      <w:pPr>
        <w:pStyle w:val="Default"/>
        <w:rPr>
          <w:rFonts w:ascii="Arial" w:hAnsi="Arial" w:cs="Arial"/>
          <w:sz w:val="22"/>
          <w:szCs w:val="22"/>
        </w:rPr>
      </w:pPr>
      <w:r w:rsidRPr="002A69A3">
        <w:rPr>
          <w:rFonts w:ascii="Arial" w:hAnsi="Arial" w:cs="Arial"/>
          <w:sz w:val="22"/>
          <w:szCs w:val="22"/>
        </w:rPr>
        <w:t>ISBN 978-1-5286-4069-5</w:t>
      </w:r>
    </w:p>
    <w:p w14:paraId="4F9A6CDA" w14:textId="29BA8D46" w:rsidR="002A69A3" w:rsidRDefault="00EA559A" w:rsidP="002A69A3">
      <w:pPr>
        <w:pStyle w:val="Default"/>
        <w:rPr>
          <w:rFonts w:ascii="Arial" w:hAnsi="Arial" w:cs="Arial"/>
          <w:sz w:val="22"/>
          <w:szCs w:val="22"/>
        </w:rPr>
      </w:pPr>
      <w:r w:rsidRPr="002A69A3">
        <w:rPr>
          <w:rFonts w:ascii="Arial" w:hAnsi="Arial" w:cs="Arial"/>
          <w:sz w:val="22"/>
          <w:szCs w:val="22"/>
        </w:rPr>
        <w:t xml:space="preserve">E02901006 </w:t>
      </w:r>
      <w:r w:rsidR="00B42C49">
        <w:rPr>
          <w:rFonts w:ascii="Arial" w:hAnsi="Arial" w:cs="Arial"/>
          <w:sz w:val="22"/>
          <w:szCs w:val="22"/>
        </w:rPr>
        <w:t>06/23</w:t>
      </w:r>
    </w:p>
    <w:p w14:paraId="701F7CB5" w14:textId="77777777" w:rsidR="002A69A3" w:rsidRDefault="002A69A3" w:rsidP="002A69A3">
      <w:pPr>
        <w:pStyle w:val="Default"/>
        <w:rPr>
          <w:rFonts w:ascii="Arial" w:hAnsi="Arial" w:cs="Arial"/>
          <w:sz w:val="22"/>
          <w:szCs w:val="22"/>
        </w:rPr>
      </w:pPr>
    </w:p>
    <w:p w14:paraId="18D1CCE3" w14:textId="6BAEAC66" w:rsidR="00AE1580" w:rsidRPr="002A69A3" w:rsidRDefault="00C106AF" w:rsidP="002A69A3">
      <w:pPr>
        <w:pStyle w:val="NormalWeb"/>
        <w:spacing w:before="0" w:beforeAutospacing="0" w:after="0" w:afterAutospacing="0"/>
        <w:rPr>
          <w:rFonts w:ascii="Arial" w:hAnsi="Arial" w:cs="Arial"/>
          <w:sz w:val="22"/>
          <w:szCs w:val="22"/>
        </w:rPr>
      </w:pPr>
      <w:r w:rsidRPr="00C106AF">
        <w:rPr>
          <w:rFonts w:ascii="Arial" w:hAnsi="Arial" w:cs="Arial"/>
          <w:sz w:val="22"/>
          <w:szCs w:val="22"/>
        </w:rPr>
        <w:t>Printed in the UK on behalf of the Controller of His Majesty’s Stationer</w:t>
      </w:r>
      <w:r>
        <w:rPr>
          <w:rFonts w:ascii="Arial" w:hAnsi="Arial" w:cs="Arial"/>
          <w:sz w:val="22"/>
          <w:szCs w:val="22"/>
        </w:rPr>
        <w:t>y Office.</w:t>
      </w:r>
    </w:p>
    <w:sdt>
      <w:sdtPr>
        <w:rPr>
          <w:rFonts w:asciiTheme="minorHAnsi" w:eastAsiaTheme="minorHAnsi" w:hAnsiTheme="minorHAnsi" w:cstheme="minorBidi"/>
          <w:b/>
          <w:lang w:eastAsia="en-US"/>
        </w:rPr>
        <w:id w:val="115794216"/>
        <w:docPartObj>
          <w:docPartGallery w:val="Table of Contents"/>
          <w:docPartUnique/>
        </w:docPartObj>
      </w:sdtPr>
      <w:sdtEndPr>
        <w:rPr>
          <w:rFonts w:ascii="Arial" w:hAnsi="Arial"/>
          <w:b w:val="0"/>
          <w:bCs/>
          <w:noProof/>
        </w:rPr>
      </w:sdtEndPr>
      <w:sdtContent>
        <w:p w14:paraId="26220737" w14:textId="0A4EDE84" w:rsidR="003533BB" w:rsidRDefault="003533BB" w:rsidP="00837AA3">
          <w:pPr>
            <w:pStyle w:val="ListParagraph"/>
            <w:rPr>
              <w:rFonts w:asciiTheme="minorHAnsi" w:hAnsiTheme="minorHAnsi"/>
              <w:b/>
            </w:rPr>
          </w:pPr>
          <w:r>
            <w:rPr>
              <w:rFonts w:asciiTheme="minorHAnsi" w:eastAsiaTheme="minorHAnsi" w:hAnsiTheme="minorHAnsi" w:cstheme="minorBidi"/>
              <w:b/>
              <w:lang w:eastAsia="en-US"/>
            </w:rPr>
            <w:br w:type="page"/>
          </w:r>
        </w:p>
        <w:p w14:paraId="7FC1B57B" w14:textId="691001CD" w:rsidR="00577BEB" w:rsidRDefault="00577BEB" w:rsidP="003533BB">
          <w:pPr>
            <w:rPr>
              <w:b/>
              <w:bCs/>
              <w:color w:val="2F5496" w:themeColor="accent1" w:themeShade="BF"/>
              <w:sz w:val="44"/>
              <w:szCs w:val="44"/>
            </w:rPr>
          </w:pPr>
          <w:r w:rsidRPr="003533BB">
            <w:rPr>
              <w:b/>
              <w:bCs/>
              <w:color w:val="2F5496" w:themeColor="accent1" w:themeShade="BF"/>
              <w:sz w:val="44"/>
              <w:szCs w:val="44"/>
            </w:rPr>
            <w:lastRenderedPageBreak/>
            <w:t>Contents</w:t>
          </w:r>
        </w:p>
        <w:p w14:paraId="5EC74924" w14:textId="77777777" w:rsidR="00A50C21" w:rsidRPr="003533BB" w:rsidRDefault="00A50C21" w:rsidP="003533BB">
          <w:pPr>
            <w:rPr>
              <w:b/>
              <w:bCs/>
              <w:color w:val="2F5496" w:themeColor="accent1" w:themeShade="BF"/>
              <w:sz w:val="44"/>
              <w:szCs w:val="44"/>
            </w:rPr>
          </w:pPr>
        </w:p>
        <w:p w14:paraId="2F62993C" w14:textId="77777777" w:rsidR="002A73C5" w:rsidRDefault="002A73C5">
          <w:pPr>
            <w:pStyle w:val="TOC1"/>
            <w:tabs>
              <w:tab w:val="right" w:leader="dot" w:pos="10336"/>
            </w:tabs>
            <w:rPr>
              <w:b/>
              <w:bCs/>
              <w:noProof/>
              <w:sz w:val="22"/>
              <w:szCs w:val="22"/>
            </w:rPr>
          </w:pPr>
        </w:p>
        <w:p w14:paraId="0A47E712" w14:textId="54285342" w:rsidR="00D914D9" w:rsidRDefault="00577BEB">
          <w:pPr>
            <w:pStyle w:val="TOC1"/>
            <w:tabs>
              <w:tab w:val="right" w:leader="dot" w:pos="10336"/>
            </w:tabs>
            <w:rPr>
              <w:rFonts w:asciiTheme="minorHAnsi" w:eastAsiaTheme="minorEastAsia" w:hAnsiTheme="minorHAnsi" w:cstheme="minorBidi"/>
              <w:noProof/>
              <w:kern w:val="2"/>
              <w:sz w:val="22"/>
              <w:szCs w:val="22"/>
              <w14:ligatures w14:val="standardContextual"/>
            </w:rPr>
          </w:pPr>
          <w:r w:rsidRPr="00981159">
            <w:rPr>
              <w:b/>
              <w:bCs/>
              <w:noProof/>
              <w:sz w:val="22"/>
              <w:szCs w:val="22"/>
            </w:rPr>
            <w:fldChar w:fldCharType="begin"/>
          </w:r>
          <w:r w:rsidRPr="0001241B">
            <w:rPr>
              <w:b/>
              <w:bCs/>
              <w:noProof/>
              <w:sz w:val="22"/>
              <w:szCs w:val="22"/>
            </w:rPr>
            <w:instrText xml:space="preserve"> TOC \o "1-3" \h \z \u </w:instrText>
          </w:r>
          <w:r w:rsidRPr="00981159">
            <w:rPr>
              <w:b/>
              <w:bCs/>
              <w:noProof/>
              <w:sz w:val="22"/>
              <w:szCs w:val="22"/>
            </w:rPr>
            <w:fldChar w:fldCharType="separate"/>
          </w:r>
          <w:hyperlink w:anchor="_Toc138338492" w:history="1">
            <w:r w:rsidR="00D914D9" w:rsidRPr="002958F8">
              <w:rPr>
                <w:rStyle w:val="Hyperlink"/>
                <w:noProof/>
              </w:rPr>
              <w:t>Foreword</w:t>
            </w:r>
            <w:r w:rsidR="00D914D9">
              <w:rPr>
                <w:noProof/>
                <w:webHidden/>
              </w:rPr>
              <w:tab/>
            </w:r>
            <w:r w:rsidR="00D914D9">
              <w:rPr>
                <w:noProof/>
                <w:webHidden/>
              </w:rPr>
              <w:fldChar w:fldCharType="begin"/>
            </w:r>
            <w:r w:rsidR="00D914D9">
              <w:rPr>
                <w:noProof/>
                <w:webHidden/>
              </w:rPr>
              <w:instrText xml:space="preserve"> PAGEREF _Toc138338492 \h </w:instrText>
            </w:r>
            <w:r w:rsidR="00D914D9">
              <w:rPr>
                <w:noProof/>
                <w:webHidden/>
              </w:rPr>
            </w:r>
            <w:r w:rsidR="00D914D9">
              <w:rPr>
                <w:noProof/>
                <w:webHidden/>
              </w:rPr>
              <w:fldChar w:fldCharType="separate"/>
            </w:r>
            <w:r w:rsidR="00B97D43">
              <w:rPr>
                <w:noProof/>
                <w:webHidden/>
              </w:rPr>
              <w:t>7</w:t>
            </w:r>
            <w:r w:rsidR="00D914D9">
              <w:rPr>
                <w:noProof/>
                <w:webHidden/>
              </w:rPr>
              <w:fldChar w:fldCharType="end"/>
            </w:r>
          </w:hyperlink>
        </w:p>
        <w:p w14:paraId="03784A5A" w14:textId="685ABFB3" w:rsidR="00D914D9" w:rsidRDefault="00000000">
          <w:pPr>
            <w:pStyle w:val="TOC1"/>
            <w:tabs>
              <w:tab w:val="right" w:leader="dot" w:pos="10336"/>
            </w:tabs>
            <w:rPr>
              <w:rFonts w:asciiTheme="minorHAnsi" w:eastAsiaTheme="minorEastAsia" w:hAnsiTheme="minorHAnsi" w:cstheme="minorBidi"/>
              <w:noProof/>
              <w:kern w:val="2"/>
              <w:sz w:val="22"/>
              <w:szCs w:val="22"/>
              <w14:ligatures w14:val="standardContextual"/>
            </w:rPr>
          </w:pPr>
          <w:hyperlink w:anchor="_Toc138338493" w:history="1">
            <w:r w:rsidR="00D914D9" w:rsidRPr="002958F8">
              <w:rPr>
                <w:rStyle w:val="Hyperlink"/>
                <w:noProof/>
              </w:rPr>
              <w:t>Chapter 1</w:t>
            </w:r>
            <w:r w:rsidR="00D914D9">
              <w:rPr>
                <w:noProof/>
                <w:webHidden/>
              </w:rPr>
              <w:tab/>
            </w:r>
            <w:r w:rsidR="00D914D9">
              <w:rPr>
                <w:noProof/>
                <w:webHidden/>
              </w:rPr>
              <w:fldChar w:fldCharType="begin"/>
            </w:r>
            <w:r w:rsidR="00D914D9">
              <w:rPr>
                <w:noProof/>
                <w:webHidden/>
              </w:rPr>
              <w:instrText xml:space="preserve"> PAGEREF _Toc138338493 \h </w:instrText>
            </w:r>
            <w:r w:rsidR="00D914D9">
              <w:rPr>
                <w:noProof/>
                <w:webHidden/>
              </w:rPr>
            </w:r>
            <w:r w:rsidR="00D914D9">
              <w:rPr>
                <w:noProof/>
                <w:webHidden/>
              </w:rPr>
              <w:fldChar w:fldCharType="separate"/>
            </w:r>
            <w:r w:rsidR="00B97D43">
              <w:rPr>
                <w:noProof/>
                <w:webHidden/>
              </w:rPr>
              <w:t>9</w:t>
            </w:r>
            <w:r w:rsidR="00D914D9">
              <w:rPr>
                <w:noProof/>
                <w:webHidden/>
              </w:rPr>
              <w:fldChar w:fldCharType="end"/>
            </w:r>
          </w:hyperlink>
        </w:p>
        <w:p w14:paraId="38C903A3" w14:textId="4D1D3567" w:rsidR="00D914D9" w:rsidRDefault="00000000">
          <w:pPr>
            <w:pStyle w:val="TOC2"/>
            <w:tabs>
              <w:tab w:val="right" w:leader="dot" w:pos="10336"/>
            </w:tabs>
            <w:rPr>
              <w:rFonts w:asciiTheme="minorHAnsi" w:eastAsiaTheme="minorEastAsia" w:hAnsiTheme="minorHAnsi" w:cstheme="minorBidi"/>
              <w:noProof/>
              <w:kern w:val="2"/>
              <w:sz w:val="22"/>
              <w:szCs w:val="22"/>
              <w14:ligatures w14:val="standardContextual"/>
            </w:rPr>
          </w:pPr>
          <w:hyperlink w:anchor="_Toc138338494" w:history="1">
            <w:r w:rsidR="00D914D9" w:rsidRPr="002958F8">
              <w:rPr>
                <w:rStyle w:val="Hyperlink"/>
                <w:noProof/>
              </w:rPr>
              <w:t>Process and Procedures</w:t>
            </w:r>
            <w:r w:rsidR="00D914D9">
              <w:rPr>
                <w:noProof/>
                <w:webHidden/>
              </w:rPr>
              <w:tab/>
            </w:r>
            <w:r w:rsidR="00D914D9">
              <w:rPr>
                <w:noProof/>
                <w:webHidden/>
              </w:rPr>
              <w:fldChar w:fldCharType="begin"/>
            </w:r>
            <w:r w:rsidR="00D914D9">
              <w:rPr>
                <w:noProof/>
                <w:webHidden/>
              </w:rPr>
              <w:instrText xml:space="preserve"> PAGEREF _Toc138338494 \h </w:instrText>
            </w:r>
            <w:r w:rsidR="00D914D9">
              <w:rPr>
                <w:noProof/>
                <w:webHidden/>
              </w:rPr>
            </w:r>
            <w:r w:rsidR="00D914D9">
              <w:rPr>
                <w:noProof/>
                <w:webHidden/>
              </w:rPr>
              <w:fldChar w:fldCharType="separate"/>
            </w:r>
            <w:r w:rsidR="00B97D43">
              <w:rPr>
                <w:noProof/>
                <w:webHidden/>
              </w:rPr>
              <w:t>9</w:t>
            </w:r>
            <w:r w:rsidR="00D914D9">
              <w:rPr>
                <w:noProof/>
                <w:webHidden/>
              </w:rPr>
              <w:fldChar w:fldCharType="end"/>
            </w:r>
          </w:hyperlink>
        </w:p>
        <w:p w14:paraId="129D4CC0" w14:textId="50D23A29" w:rsidR="00D914D9" w:rsidRDefault="00000000">
          <w:pPr>
            <w:pStyle w:val="TOC3"/>
            <w:tabs>
              <w:tab w:val="right" w:leader="dot" w:pos="10336"/>
            </w:tabs>
            <w:rPr>
              <w:rFonts w:asciiTheme="minorHAnsi" w:eastAsiaTheme="minorEastAsia" w:hAnsiTheme="minorHAnsi" w:cstheme="minorBidi"/>
              <w:noProof/>
              <w:kern w:val="2"/>
              <w:sz w:val="22"/>
              <w:szCs w:val="22"/>
              <w14:ligatures w14:val="standardContextual"/>
            </w:rPr>
          </w:pPr>
          <w:hyperlink w:anchor="_Toc138338495" w:history="1">
            <w:r w:rsidR="00D914D9" w:rsidRPr="002958F8">
              <w:rPr>
                <w:rStyle w:val="Hyperlink"/>
                <w:noProof/>
              </w:rPr>
              <w:t>Commencement</w:t>
            </w:r>
            <w:r w:rsidR="00D914D9">
              <w:rPr>
                <w:noProof/>
                <w:webHidden/>
              </w:rPr>
              <w:tab/>
            </w:r>
            <w:r w:rsidR="00D914D9">
              <w:rPr>
                <w:noProof/>
                <w:webHidden/>
              </w:rPr>
              <w:fldChar w:fldCharType="begin"/>
            </w:r>
            <w:r w:rsidR="00D914D9">
              <w:rPr>
                <w:noProof/>
                <w:webHidden/>
              </w:rPr>
              <w:instrText xml:space="preserve"> PAGEREF _Toc138338495 \h </w:instrText>
            </w:r>
            <w:r w:rsidR="00D914D9">
              <w:rPr>
                <w:noProof/>
                <w:webHidden/>
              </w:rPr>
            </w:r>
            <w:r w:rsidR="00D914D9">
              <w:rPr>
                <w:noProof/>
                <w:webHidden/>
              </w:rPr>
              <w:fldChar w:fldCharType="separate"/>
            </w:r>
            <w:r w:rsidR="00B97D43">
              <w:rPr>
                <w:noProof/>
                <w:webHidden/>
              </w:rPr>
              <w:t>9</w:t>
            </w:r>
            <w:r w:rsidR="00D914D9">
              <w:rPr>
                <w:noProof/>
                <w:webHidden/>
              </w:rPr>
              <w:fldChar w:fldCharType="end"/>
            </w:r>
          </w:hyperlink>
        </w:p>
        <w:p w14:paraId="37960EA2" w14:textId="3584ACDD" w:rsidR="00D914D9" w:rsidRDefault="00000000">
          <w:pPr>
            <w:pStyle w:val="TOC3"/>
            <w:tabs>
              <w:tab w:val="right" w:leader="dot" w:pos="10336"/>
            </w:tabs>
            <w:rPr>
              <w:rFonts w:asciiTheme="minorHAnsi" w:eastAsiaTheme="minorEastAsia" w:hAnsiTheme="minorHAnsi" w:cstheme="minorBidi"/>
              <w:noProof/>
              <w:kern w:val="2"/>
              <w:sz w:val="22"/>
              <w:szCs w:val="22"/>
              <w14:ligatures w14:val="standardContextual"/>
            </w:rPr>
          </w:pPr>
          <w:hyperlink w:anchor="_Toc138338496" w:history="1">
            <w:r w:rsidR="00D914D9" w:rsidRPr="002958F8">
              <w:rPr>
                <w:rStyle w:val="Hyperlink"/>
                <w:noProof/>
              </w:rPr>
              <w:t>The Consultation Process</w:t>
            </w:r>
            <w:r w:rsidR="00D914D9">
              <w:rPr>
                <w:noProof/>
                <w:webHidden/>
              </w:rPr>
              <w:tab/>
            </w:r>
            <w:r w:rsidR="00D914D9">
              <w:rPr>
                <w:noProof/>
                <w:webHidden/>
              </w:rPr>
              <w:fldChar w:fldCharType="begin"/>
            </w:r>
            <w:r w:rsidR="00D914D9">
              <w:rPr>
                <w:noProof/>
                <w:webHidden/>
              </w:rPr>
              <w:instrText xml:space="preserve"> PAGEREF _Toc138338496 \h </w:instrText>
            </w:r>
            <w:r w:rsidR="00D914D9">
              <w:rPr>
                <w:noProof/>
                <w:webHidden/>
              </w:rPr>
            </w:r>
            <w:r w:rsidR="00D914D9">
              <w:rPr>
                <w:noProof/>
                <w:webHidden/>
              </w:rPr>
              <w:fldChar w:fldCharType="separate"/>
            </w:r>
            <w:r w:rsidR="00B97D43">
              <w:rPr>
                <w:noProof/>
                <w:webHidden/>
              </w:rPr>
              <w:t>9</w:t>
            </w:r>
            <w:r w:rsidR="00D914D9">
              <w:rPr>
                <w:noProof/>
                <w:webHidden/>
              </w:rPr>
              <w:fldChar w:fldCharType="end"/>
            </w:r>
          </w:hyperlink>
        </w:p>
        <w:p w14:paraId="12BC2F20" w14:textId="16CAA32F" w:rsidR="00D914D9" w:rsidRDefault="00000000">
          <w:pPr>
            <w:pStyle w:val="TOC3"/>
            <w:tabs>
              <w:tab w:val="right" w:leader="dot" w:pos="10336"/>
            </w:tabs>
            <w:rPr>
              <w:rFonts w:asciiTheme="minorHAnsi" w:eastAsiaTheme="minorEastAsia" w:hAnsiTheme="minorHAnsi" w:cstheme="minorBidi"/>
              <w:noProof/>
              <w:kern w:val="2"/>
              <w:sz w:val="22"/>
              <w:szCs w:val="22"/>
              <w14:ligatures w14:val="standardContextual"/>
            </w:rPr>
          </w:pPr>
          <w:hyperlink w:anchor="_Toc138338497" w:history="1">
            <w:r w:rsidR="00D914D9" w:rsidRPr="002958F8">
              <w:rPr>
                <w:rStyle w:val="Hyperlink"/>
                <w:noProof/>
              </w:rPr>
              <w:t>The Final Recommendations</w:t>
            </w:r>
            <w:r w:rsidR="00D914D9">
              <w:rPr>
                <w:noProof/>
                <w:webHidden/>
              </w:rPr>
              <w:tab/>
            </w:r>
            <w:r w:rsidR="00D914D9">
              <w:rPr>
                <w:noProof/>
                <w:webHidden/>
              </w:rPr>
              <w:fldChar w:fldCharType="begin"/>
            </w:r>
            <w:r w:rsidR="00D914D9">
              <w:rPr>
                <w:noProof/>
                <w:webHidden/>
              </w:rPr>
              <w:instrText xml:space="preserve"> PAGEREF _Toc138338497 \h </w:instrText>
            </w:r>
            <w:r w:rsidR="00D914D9">
              <w:rPr>
                <w:noProof/>
                <w:webHidden/>
              </w:rPr>
            </w:r>
            <w:r w:rsidR="00D914D9">
              <w:rPr>
                <w:noProof/>
                <w:webHidden/>
              </w:rPr>
              <w:fldChar w:fldCharType="separate"/>
            </w:r>
            <w:r w:rsidR="00B97D43">
              <w:rPr>
                <w:noProof/>
                <w:webHidden/>
              </w:rPr>
              <w:t>10</w:t>
            </w:r>
            <w:r w:rsidR="00D914D9">
              <w:rPr>
                <w:noProof/>
                <w:webHidden/>
              </w:rPr>
              <w:fldChar w:fldCharType="end"/>
            </w:r>
          </w:hyperlink>
        </w:p>
        <w:p w14:paraId="5868A309" w14:textId="7CB66B19" w:rsidR="00D914D9" w:rsidRDefault="00000000">
          <w:pPr>
            <w:pStyle w:val="TOC3"/>
            <w:tabs>
              <w:tab w:val="right" w:leader="dot" w:pos="10336"/>
            </w:tabs>
            <w:rPr>
              <w:rFonts w:asciiTheme="minorHAnsi" w:eastAsiaTheme="minorEastAsia" w:hAnsiTheme="minorHAnsi" w:cstheme="minorBidi"/>
              <w:noProof/>
              <w:kern w:val="2"/>
              <w:sz w:val="22"/>
              <w:szCs w:val="22"/>
              <w14:ligatures w14:val="standardContextual"/>
            </w:rPr>
          </w:pPr>
          <w:hyperlink w:anchor="_Toc138338498" w:history="1">
            <w:r w:rsidR="00D914D9" w:rsidRPr="002958F8">
              <w:rPr>
                <w:rStyle w:val="Hyperlink"/>
                <w:noProof/>
              </w:rPr>
              <w:t>Next Steps</w:t>
            </w:r>
            <w:r w:rsidR="00D914D9">
              <w:rPr>
                <w:noProof/>
                <w:webHidden/>
              </w:rPr>
              <w:tab/>
            </w:r>
            <w:r w:rsidR="00D914D9">
              <w:rPr>
                <w:noProof/>
                <w:webHidden/>
              </w:rPr>
              <w:fldChar w:fldCharType="begin"/>
            </w:r>
            <w:r w:rsidR="00D914D9">
              <w:rPr>
                <w:noProof/>
                <w:webHidden/>
              </w:rPr>
              <w:instrText xml:space="preserve"> PAGEREF _Toc138338498 \h </w:instrText>
            </w:r>
            <w:r w:rsidR="00D914D9">
              <w:rPr>
                <w:noProof/>
                <w:webHidden/>
              </w:rPr>
            </w:r>
            <w:r w:rsidR="00D914D9">
              <w:rPr>
                <w:noProof/>
                <w:webHidden/>
              </w:rPr>
              <w:fldChar w:fldCharType="separate"/>
            </w:r>
            <w:r w:rsidR="00B97D43">
              <w:rPr>
                <w:noProof/>
                <w:webHidden/>
              </w:rPr>
              <w:t>10</w:t>
            </w:r>
            <w:r w:rsidR="00D914D9">
              <w:rPr>
                <w:noProof/>
                <w:webHidden/>
              </w:rPr>
              <w:fldChar w:fldCharType="end"/>
            </w:r>
          </w:hyperlink>
        </w:p>
        <w:p w14:paraId="414363E4" w14:textId="57F43CF5" w:rsidR="00D914D9" w:rsidRDefault="00000000">
          <w:pPr>
            <w:pStyle w:val="TOC3"/>
            <w:tabs>
              <w:tab w:val="right" w:leader="dot" w:pos="10336"/>
            </w:tabs>
            <w:rPr>
              <w:rFonts w:asciiTheme="minorHAnsi" w:eastAsiaTheme="minorEastAsia" w:hAnsiTheme="minorHAnsi" w:cstheme="minorBidi"/>
              <w:noProof/>
              <w:kern w:val="2"/>
              <w:sz w:val="22"/>
              <w:szCs w:val="22"/>
              <w14:ligatures w14:val="standardContextual"/>
            </w:rPr>
          </w:pPr>
          <w:hyperlink w:anchor="_Toc138338499" w:history="1">
            <w:r w:rsidR="00D914D9" w:rsidRPr="002958F8">
              <w:rPr>
                <w:rStyle w:val="Hyperlink"/>
                <w:noProof/>
              </w:rPr>
              <w:t>Future Reviews</w:t>
            </w:r>
            <w:r w:rsidR="00D914D9">
              <w:rPr>
                <w:noProof/>
                <w:webHidden/>
              </w:rPr>
              <w:tab/>
            </w:r>
            <w:r w:rsidR="00D914D9">
              <w:rPr>
                <w:noProof/>
                <w:webHidden/>
              </w:rPr>
              <w:fldChar w:fldCharType="begin"/>
            </w:r>
            <w:r w:rsidR="00D914D9">
              <w:rPr>
                <w:noProof/>
                <w:webHidden/>
              </w:rPr>
              <w:instrText xml:space="preserve"> PAGEREF _Toc138338499 \h </w:instrText>
            </w:r>
            <w:r w:rsidR="00D914D9">
              <w:rPr>
                <w:noProof/>
                <w:webHidden/>
              </w:rPr>
            </w:r>
            <w:r w:rsidR="00D914D9">
              <w:rPr>
                <w:noProof/>
                <w:webHidden/>
              </w:rPr>
              <w:fldChar w:fldCharType="separate"/>
            </w:r>
            <w:r w:rsidR="00B97D43">
              <w:rPr>
                <w:noProof/>
                <w:webHidden/>
              </w:rPr>
              <w:t>11</w:t>
            </w:r>
            <w:r w:rsidR="00D914D9">
              <w:rPr>
                <w:noProof/>
                <w:webHidden/>
              </w:rPr>
              <w:fldChar w:fldCharType="end"/>
            </w:r>
          </w:hyperlink>
        </w:p>
        <w:p w14:paraId="515BF094" w14:textId="7CAE8457" w:rsidR="00D914D9" w:rsidRDefault="00000000">
          <w:pPr>
            <w:pStyle w:val="TOC1"/>
            <w:tabs>
              <w:tab w:val="right" w:leader="dot" w:pos="10336"/>
            </w:tabs>
            <w:rPr>
              <w:rFonts w:asciiTheme="minorHAnsi" w:eastAsiaTheme="minorEastAsia" w:hAnsiTheme="minorHAnsi" w:cstheme="minorBidi"/>
              <w:noProof/>
              <w:kern w:val="2"/>
              <w:sz w:val="22"/>
              <w:szCs w:val="22"/>
              <w14:ligatures w14:val="standardContextual"/>
            </w:rPr>
          </w:pPr>
          <w:hyperlink w:anchor="_Toc138338500" w:history="1">
            <w:r w:rsidR="00D914D9" w:rsidRPr="002958F8">
              <w:rPr>
                <w:rStyle w:val="Hyperlink"/>
                <w:noProof/>
              </w:rPr>
              <w:t>Chapter 2</w:t>
            </w:r>
            <w:r w:rsidR="00D914D9">
              <w:rPr>
                <w:noProof/>
                <w:webHidden/>
              </w:rPr>
              <w:tab/>
            </w:r>
            <w:r w:rsidR="00D914D9">
              <w:rPr>
                <w:noProof/>
                <w:webHidden/>
              </w:rPr>
              <w:fldChar w:fldCharType="begin"/>
            </w:r>
            <w:r w:rsidR="00D914D9">
              <w:rPr>
                <w:noProof/>
                <w:webHidden/>
              </w:rPr>
              <w:instrText xml:space="preserve"> PAGEREF _Toc138338500 \h </w:instrText>
            </w:r>
            <w:r w:rsidR="00D914D9">
              <w:rPr>
                <w:noProof/>
                <w:webHidden/>
              </w:rPr>
            </w:r>
            <w:r w:rsidR="00D914D9">
              <w:rPr>
                <w:noProof/>
                <w:webHidden/>
              </w:rPr>
              <w:fldChar w:fldCharType="separate"/>
            </w:r>
            <w:r w:rsidR="00B97D43">
              <w:rPr>
                <w:noProof/>
                <w:webHidden/>
              </w:rPr>
              <w:t>12</w:t>
            </w:r>
            <w:r w:rsidR="00D914D9">
              <w:rPr>
                <w:noProof/>
                <w:webHidden/>
              </w:rPr>
              <w:fldChar w:fldCharType="end"/>
            </w:r>
          </w:hyperlink>
        </w:p>
        <w:p w14:paraId="4F2933EF" w14:textId="0AB87135" w:rsidR="00D914D9" w:rsidRDefault="00000000">
          <w:pPr>
            <w:pStyle w:val="TOC2"/>
            <w:tabs>
              <w:tab w:val="right" w:leader="dot" w:pos="10336"/>
            </w:tabs>
            <w:rPr>
              <w:rFonts w:asciiTheme="minorHAnsi" w:eastAsiaTheme="minorEastAsia" w:hAnsiTheme="minorHAnsi" w:cstheme="minorBidi"/>
              <w:noProof/>
              <w:kern w:val="2"/>
              <w:sz w:val="22"/>
              <w:szCs w:val="22"/>
              <w14:ligatures w14:val="standardContextual"/>
            </w:rPr>
          </w:pPr>
          <w:hyperlink w:anchor="_Toc138338501" w:history="1">
            <w:r w:rsidR="00D914D9" w:rsidRPr="002958F8">
              <w:rPr>
                <w:rStyle w:val="Hyperlink"/>
                <w:noProof/>
              </w:rPr>
              <w:t>Rules, Factors and Approach</w:t>
            </w:r>
            <w:r w:rsidR="00D914D9">
              <w:rPr>
                <w:noProof/>
                <w:webHidden/>
              </w:rPr>
              <w:tab/>
            </w:r>
            <w:r w:rsidR="00D914D9">
              <w:rPr>
                <w:noProof/>
                <w:webHidden/>
              </w:rPr>
              <w:fldChar w:fldCharType="begin"/>
            </w:r>
            <w:r w:rsidR="00D914D9">
              <w:rPr>
                <w:noProof/>
                <w:webHidden/>
              </w:rPr>
              <w:instrText xml:space="preserve"> PAGEREF _Toc138338501 \h </w:instrText>
            </w:r>
            <w:r w:rsidR="00D914D9">
              <w:rPr>
                <w:noProof/>
                <w:webHidden/>
              </w:rPr>
            </w:r>
            <w:r w:rsidR="00D914D9">
              <w:rPr>
                <w:noProof/>
                <w:webHidden/>
              </w:rPr>
              <w:fldChar w:fldCharType="separate"/>
            </w:r>
            <w:r w:rsidR="00B97D43">
              <w:rPr>
                <w:noProof/>
                <w:webHidden/>
              </w:rPr>
              <w:t>12</w:t>
            </w:r>
            <w:r w:rsidR="00D914D9">
              <w:rPr>
                <w:noProof/>
                <w:webHidden/>
              </w:rPr>
              <w:fldChar w:fldCharType="end"/>
            </w:r>
          </w:hyperlink>
        </w:p>
        <w:p w14:paraId="7ABA2D50" w14:textId="66CE09A6" w:rsidR="00D914D9" w:rsidRDefault="00000000">
          <w:pPr>
            <w:pStyle w:val="TOC3"/>
            <w:tabs>
              <w:tab w:val="right" w:leader="dot" w:pos="10336"/>
            </w:tabs>
            <w:rPr>
              <w:rFonts w:asciiTheme="minorHAnsi" w:eastAsiaTheme="minorEastAsia" w:hAnsiTheme="minorHAnsi" w:cstheme="minorBidi"/>
              <w:noProof/>
              <w:kern w:val="2"/>
              <w:sz w:val="22"/>
              <w:szCs w:val="22"/>
              <w14:ligatures w14:val="standardContextual"/>
            </w:rPr>
          </w:pPr>
          <w:hyperlink w:anchor="_Toc138338502" w:history="1">
            <w:r w:rsidR="00D914D9" w:rsidRPr="002958F8">
              <w:rPr>
                <w:rStyle w:val="Hyperlink"/>
                <w:noProof/>
              </w:rPr>
              <w:t>Rules and Factors</w:t>
            </w:r>
            <w:r w:rsidR="00D914D9">
              <w:rPr>
                <w:noProof/>
                <w:webHidden/>
              </w:rPr>
              <w:tab/>
            </w:r>
            <w:r w:rsidR="00D914D9">
              <w:rPr>
                <w:noProof/>
                <w:webHidden/>
              </w:rPr>
              <w:fldChar w:fldCharType="begin"/>
            </w:r>
            <w:r w:rsidR="00D914D9">
              <w:rPr>
                <w:noProof/>
                <w:webHidden/>
              </w:rPr>
              <w:instrText xml:space="preserve"> PAGEREF _Toc138338502 \h </w:instrText>
            </w:r>
            <w:r w:rsidR="00D914D9">
              <w:rPr>
                <w:noProof/>
                <w:webHidden/>
              </w:rPr>
            </w:r>
            <w:r w:rsidR="00D914D9">
              <w:rPr>
                <w:noProof/>
                <w:webHidden/>
              </w:rPr>
              <w:fldChar w:fldCharType="separate"/>
            </w:r>
            <w:r w:rsidR="00B97D43">
              <w:rPr>
                <w:noProof/>
                <w:webHidden/>
              </w:rPr>
              <w:t>12</w:t>
            </w:r>
            <w:r w:rsidR="00D914D9">
              <w:rPr>
                <w:noProof/>
                <w:webHidden/>
              </w:rPr>
              <w:fldChar w:fldCharType="end"/>
            </w:r>
          </w:hyperlink>
        </w:p>
        <w:p w14:paraId="53695FEE" w14:textId="1DD29459" w:rsidR="00D914D9" w:rsidRDefault="00000000">
          <w:pPr>
            <w:pStyle w:val="TOC3"/>
            <w:tabs>
              <w:tab w:val="right" w:leader="dot" w:pos="10336"/>
            </w:tabs>
            <w:rPr>
              <w:rFonts w:asciiTheme="minorHAnsi" w:eastAsiaTheme="minorEastAsia" w:hAnsiTheme="minorHAnsi" w:cstheme="minorBidi"/>
              <w:noProof/>
              <w:kern w:val="2"/>
              <w:sz w:val="22"/>
              <w:szCs w:val="22"/>
              <w14:ligatures w14:val="standardContextual"/>
            </w:rPr>
          </w:pPr>
          <w:hyperlink w:anchor="_Toc138338503" w:history="1">
            <w:r w:rsidR="00D914D9" w:rsidRPr="002958F8">
              <w:rPr>
                <w:rStyle w:val="Hyperlink"/>
                <w:noProof/>
              </w:rPr>
              <w:t>Approach adopted to developing Initial Proposals</w:t>
            </w:r>
            <w:r w:rsidR="00D914D9">
              <w:rPr>
                <w:noProof/>
                <w:webHidden/>
              </w:rPr>
              <w:tab/>
            </w:r>
            <w:r w:rsidR="00D914D9">
              <w:rPr>
                <w:noProof/>
                <w:webHidden/>
              </w:rPr>
              <w:fldChar w:fldCharType="begin"/>
            </w:r>
            <w:r w:rsidR="00D914D9">
              <w:rPr>
                <w:noProof/>
                <w:webHidden/>
              </w:rPr>
              <w:instrText xml:space="preserve"> PAGEREF _Toc138338503 \h </w:instrText>
            </w:r>
            <w:r w:rsidR="00D914D9">
              <w:rPr>
                <w:noProof/>
                <w:webHidden/>
              </w:rPr>
            </w:r>
            <w:r w:rsidR="00D914D9">
              <w:rPr>
                <w:noProof/>
                <w:webHidden/>
              </w:rPr>
              <w:fldChar w:fldCharType="separate"/>
            </w:r>
            <w:r w:rsidR="00B97D43">
              <w:rPr>
                <w:noProof/>
                <w:webHidden/>
              </w:rPr>
              <w:t>14</w:t>
            </w:r>
            <w:r w:rsidR="00D914D9">
              <w:rPr>
                <w:noProof/>
                <w:webHidden/>
              </w:rPr>
              <w:fldChar w:fldCharType="end"/>
            </w:r>
          </w:hyperlink>
        </w:p>
        <w:p w14:paraId="0C920FB2" w14:textId="1FCAA1C7" w:rsidR="00D914D9" w:rsidRDefault="00000000">
          <w:pPr>
            <w:pStyle w:val="TOC3"/>
            <w:tabs>
              <w:tab w:val="right" w:leader="dot" w:pos="10336"/>
            </w:tabs>
            <w:rPr>
              <w:rFonts w:asciiTheme="minorHAnsi" w:eastAsiaTheme="minorEastAsia" w:hAnsiTheme="minorHAnsi" w:cstheme="minorBidi"/>
              <w:noProof/>
              <w:kern w:val="2"/>
              <w:sz w:val="22"/>
              <w:szCs w:val="22"/>
              <w14:ligatures w14:val="standardContextual"/>
            </w:rPr>
          </w:pPr>
          <w:hyperlink w:anchor="_Toc138338504" w:history="1">
            <w:r w:rsidR="00D914D9" w:rsidRPr="002958F8">
              <w:rPr>
                <w:rStyle w:val="Hyperlink"/>
                <w:noProof/>
              </w:rPr>
              <w:t>Consideration of representations received at initial and secondary stages</w:t>
            </w:r>
            <w:r w:rsidR="00D914D9">
              <w:rPr>
                <w:noProof/>
                <w:webHidden/>
              </w:rPr>
              <w:tab/>
            </w:r>
            <w:r w:rsidR="00D914D9">
              <w:rPr>
                <w:noProof/>
                <w:webHidden/>
              </w:rPr>
              <w:fldChar w:fldCharType="begin"/>
            </w:r>
            <w:r w:rsidR="00D914D9">
              <w:rPr>
                <w:noProof/>
                <w:webHidden/>
              </w:rPr>
              <w:instrText xml:space="preserve"> PAGEREF _Toc138338504 \h </w:instrText>
            </w:r>
            <w:r w:rsidR="00D914D9">
              <w:rPr>
                <w:noProof/>
                <w:webHidden/>
              </w:rPr>
            </w:r>
            <w:r w:rsidR="00D914D9">
              <w:rPr>
                <w:noProof/>
                <w:webHidden/>
              </w:rPr>
              <w:fldChar w:fldCharType="separate"/>
            </w:r>
            <w:r w:rsidR="00B97D43">
              <w:rPr>
                <w:noProof/>
                <w:webHidden/>
              </w:rPr>
              <w:t>17</w:t>
            </w:r>
            <w:r w:rsidR="00D914D9">
              <w:rPr>
                <w:noProof/>
                <w:webHidden/>
              </w:rPr>
              <w:fldChar w:fldCharType="end"/>
            </w:r>
          </w:hyperlink>
        </w:p>
        <w:p w14:paraId="5A70D829" w14:textId="78EB1EBE" w:rsidR="00D914D9" w:rsidRDefault="00000000">
          <w:pPr>
            <w:pStyle w:val="TOC3"/>
            <w:tabs>
              <w:tab w:val="right" w:leader="dot" w:pos="10336"/>
            </w:tabs>
            <w:rPr>
              <w:rFonts w:asciiTheme="minorHAnsi" w:eastAsiaTheme="minorEastAsia" w:hAnsiTheme="minorHAnsi" w:cstheme="minorBidi"/>
              <w:noProof/>
              <w:kern w:val="2"/>
              <w:sz w:val="22"/>
              <w:szCs w:val="22"/>
              <w14:ligatures w14:val="standardContextual"/>
            </w:rPr>
          </w:pPr>
          <w:hyperlink w:anchor="_Toc138338505" w:history="1">
            <w:r w:rsidR="00D914D9" w:rsidRPr="002958F8">
              <w:rPr>
                <w:rStyle w:val="Hyperlink"/>
                <w:noProof/>
              </w:rPr>
              <w:t>Approach adopted to developing Revised Proposals</w:t>
            </w:r>
            <w:r w:rsidR="00D914D9">
              <w:rPr>
                <w:noProof/>
                <w:webHidden/>
              </w:rPr>
              <w:tab/>
            </w:r>
            <w:r w:rsidR="00D914D9">
              <w:rPr>
                <w:noProof/>
                <w:webHidden/>
              </w:rPr>
              <w:fldChar w:fldCharType="begin"/>
            </w:r>
            <w:r w:rsidR="00D914D9">
              <w:rPr>
                <w:noProof/>
                <w:webHidden/>
              </w:rPr>
              <w:instrText xml:space="preserve"> PAGEREF _Toc138338505 \h </w:instrText>
            </w:r>
            <w:r w:rsidR="00D914D9">
              <w:rPr>
                <w:noProof/>
                <w:webHidden/>
              </w:rPr>
            </w:r>
            <w:r w:rsidR="00D914D9">
              <w:rPr>
                <w:noProof/>
                <w:webHidden/>
              </w:rPr>
              <w:fldChar w:fldCharType="separate"/>
            </w:r>
            <w:r w:rsidR="00B97D43">
              <w:rPr>
                <w:noProof/>
                <w:webHidden/>
              </w:rPr>
              <w:t>18</w:t>
            </w:r>
            <w:r w:rsidR="00D914D9">
              <w:rPr>
                <w:noProof/>
                <w:webHidden/>
              </w:rPr>
              <w:fldChar w:fldCharType="end"/>
            </w:r>
          </w:hyperlink>
        </w:p>
        <w:p w14:paraId="36217516" w14:textId="06B7FE72" w:rsidR="00D914D9" w:rsidRDefault="00000000">
          <w:pPr>
            <w:pStyle w:val="TOC3"/>
            <w:tabs>
              <w:tab w:val="right" w:leader="dot" w:pos="10336"/>
            </w:tabs>
            <w:rPr>
              <w:rFonts w:asciiTheme="minorHAnsi" w:eastAsiaTheme="minorEastAsia" w:hAnsiTheme="minorHAnsi" w:cstheme="minorBidi"/>
              <w:noProof/>
              <w:kern w:val="2"/>
              <w:sz w:val="22"/>
              <w:szCs w:val="22"/>
              <w14:ligatures w14:val="standardContextual"/>
            </w:rPr>
          </w:pPr>
          <w:hyperlink w:anchor="_Toc138338506" w:history="1">
            <w:r w:rsidR="00D914D9" w:rsidRPr="002958F8">
              <w:rPr>
                <w:rStyle w:val="Hyperlink"/>
                <w:noProof/>
              </w:rPr>
              <w:t>Consideration of representations received at the third consultation stage</w:t>
            </w:r>
            <w:r w:rsidR="00D914D9">
              <w:rPr>
                <w:noProof/>
                <w:webHidden/>
              </w:rPr>
              <w:tab/>
            </w:r>
            <w:r w:rsidR="00D914D9">
              <w:rPr>
                <w:noProof/>
                <w:webHidden/>
              </w:rPr>
              <w:fldChar w:fldCharType="begin"/>
            </w:r>
            <w:r w:rsidR="00D914D9">
              <w:rPr>
                <w:noProof/>
                <w:webHidden/>
              </w:rPr>
              <w:instrText xml:space="preserve"> PAGEREF _Toc138338506 \h </w:instrText>
            </w:r>
            <w:r w:rsidR="00D914D9">
              <w:rPr>
                <w:noProof/>
                <w:webHidden/>
              </w:rPr>
            </w:r>
            <w:r w:rsidR="00D914D9">
              <w:rPr>
                <w:noProof/>
                <w:webHidden/>
              </w:rPr>
              <w:fldChar w:fldCharType="separate"/>
            </w:r>
            <w:r w:rsidR="00B97D43">
              <w:rPr>
                <w:noProof/>
                <w:webHidden/>
              </w:rPr>
              <w:t>20</w:t>
            </w:r>
            <w:r w:rsidR="00D914D9">
              <w:rPr>
                <w:noProof/>
                <w:webHidden/>
              </w:rPr>
              <w:fldChar w:fldCharType="end"/>
            </w:r>
          </w:hyperlink>
        </w:p>
        <w:p w14:paraId="3C959ED0" w14:textId="029870E1" w:rsidR="00D914D9" w:rsidRDefault="00000000">
          <w:pPr>
            <w:pStyle w:val="TOC3"/>
            <w:tabs>
              <w:tab w:val="right" w:leader="dot" w:pos="10336"/>
            </w:tabs>
            <w:rPr>
              <w:rFonts w:asciiTheme="minorHAnsi" w:eastAsiaTheme="minorEastAsia" w:hAnsiTheme="minorHAnsi" w:cstheme="minorBidi"/>
              <w:noProof/>
              <w:kern w:val="2"/>
              <w:sz w:val="22"/>
              <w:szCs w:val="22"/>
              <w14:ligatures w14:val="standardContextual"/>
            </w:rPr>
          </w:pPr>
          <w:hyperlink w:anchor="_Toc138338507" w:history="1">
            <w:r w:rsidR="00D914D9" w:rsidRPr="002958F8">
              <w:rPr>
                <w:rStyle w:val="Hyperlink"/>
                <w:noProof/>
              </w:rPr>
              <w:t>Approach adopted to developing Final Recommendations</w:t>
            </w:r>
            <w:r w:rsidR="00D914D9">
              <w:rPr>
                <w:noProof/>
                <w:webHidden/>
              </w:rPr>
              <w:tab/>
            </w:r>
            <w:r w:rsidR="00D914D9">
              <w:rPr>
                <w:noProof/>
                <w:webHidden/>
              </w:rPr>
              <w:fldChar w:fldCharType="begin"/>
            </w:r>
            <w:r w:rsidR="00D914D9">
              <w:rPr>
                <w:noProof/>
                <w:webHidden/>
              </w:rPr>
              <w:instrText xml:space="preserve"> PAGEREF _Toc138338507 \h </w:instrText>
            </w:r>
            <w:r w:rsidR="00D914D9">
              <w:rPr>
                <w:noProof/>
                <w:webHidden/>
              </w:rPr>
            </w:r>
            <w:r w:rsidR="00D914D9">
              <w:rPr>
                <w:noProof/>
                <w:webHidden/>
              </w:rPr>
              <w:fldChar w:fldCharType="separate"/>
            </w:r>
            <w:r w:rsidR="00B97D43">
              <w:rPr>
                <w:noProof/>
                <w:webHidden/>
              </w:rPr>
              <w:t>21</w:t>
            </w:r>
            <w:r w:rsidR="00D914D9">
              <w:rPr>
                <w:noProof/>
                <w:webHidden/>
              </w:rPr>
              <w:fldChar w:fldCharType="end"/>
            </w:r>
          </w:hyperlink>
        </w:p>
        <w:p w14:paraId="52FA78E3" w14:textId="038A1AC7" w:rsidR="00D914D9" w:rsidRDefault="00000000">
          <w:pPr>
            <w:pStyle w:val="TOC1"/>
            <w:tabs>
              <w:tab w:val="right" w:leader="dot" w:pos="10336"/>
            </w:tabs>
            <w:rPr>
              <w:rFonts w:asciiTheme="minorHAnsi" w:eastAsiaTheme="minorEastAsia" w:hAnsiTheme="minorHAnsi" w:cstheme="minorBidi"/>
              <w:noProof/>
              <w:kern w:val="2"/>
              <w:sz w:val="22"/>
              <w:szCs w:val="22"/>
              <w14:ligatures w14:val="standardContextual"/>
            </w:rPr>
          </w:pPr>
          <w:hyperlink w:anchor="_Toc138338508" w:history="1">
            <w:r w:rsidR="00D914D9" w:rsidRPr="002958F8">
              <w:rPr>
                <w:rStyle w:val="Hyperlink"/>
                <w:noProof/>
              </w:rPr>
              <w:t>Chapter 3</w:t>
            </w:r>
            <w:r w:rsidR="00D914D9">
              <w:rPr>
                <w:noProof/>
                <w:webHidden/>
              </w:rPr>
              <w:tab/>
            </w:r>
            <w:r w:rsidR="00D914D9">
              <w:rPr>
                <w:noProof/>
                <w:webHidden/>
              </w:rPr>
              <w:fldChar w:fldCharType="begin"/>
            </w:r>
            <w:r w:rsidR="00D914D9">
              <w:rPr>
                <w:noProof/>
                <w:webHidden/>
              </w:rPr>
              <w:instrText xml:space="preserve"> PAGEREF _Toc138338508 \h </w:instrText>
            </w:r>
            <w:r w:rsidR="00D914D9">
              <w:rPr>
                <w:noProof/>
                <w:webHidden/>
              </w:rPr>
            </w:r>
            <w:r w:rsidR="00D914D9">
              <w:rPr>
                <w:noProof/>
                <w:webHidden/>
              </w:rPr>
              <w:fldChar w:fldCharType="separate"/>
            </w:r>
            <w:r w:rsidR="00B97D43">
              <w:rPr>
                <w:noProof/>
                <w:webHidden/>
              </w:rPr>
              <w:t>23</w:t>
            </w:r>
            <w:r w:rsidR="00D914D9">
              <w:rPr>
                <w:noProof/>
                <w:webHidden/>
              </w:rPr>
              <w:fldChar w:fldCharType="end"/>
            </w:r>
          </w:hyperlink>
        </w:p>
        <w:p w14:paraId="6DFC88CF" w14:textId="6E149A0D" w:rsidR="00D914D9" w:rsidRDefault="00000000">
          <w:pPr>
            <w:pStyle w:val="TOC2"/>
            <w:tabs>
              <w:tab w:val="right" w:leader="dot" w:pos="10336"/>
            </w:tabs>
            <w:rPr>
              <w:rFonts w:asciiTheme="minorHAnsi" w:eastAsiaTheme="minorEastAsia" w:hAnsiTheme="minorHAnsi" w:cstheme="minorBidi"/>
              <w:noProof/>
              <w:kern w:val="2"/>
              <w:sz w:val="22"/>
              <w:szCs w:val="22"/>
              <w14:ligatures w14:val="standardContextual"/>
            </w:rPr>
          </w:pPr>
          <w:hyperlink w:anchor="_Toc138338509" w:history="1">
            <w:r w:rsidR="00D914D9" w:rsidRPr="002958F8">
              <w:rPr>
                <w:rStyle w:val="Hyperlink"/>
                <w:noProof/>
              </w:rPr>
              <w:t>The Delineation of Constituencies</w:t>
            </w:r>
            <w:r w:rsidR="00D914D9">
              <w:rPr>
                <w:noProof/>
                <w:webHidden/>
              </w:rPr>
              <w:tab/>
            </w:r>
            <w:r w:rsidR="00D914D9">
              <w:rPr>
                <w:noProof/>
                <w:webHidden/>
              </w:rPr>
              <w:fldChar w:fldCharType="begin"/>
            </w:r>
            <w:r w:rsidR="00D914D9">
              <w:rPr>
                <w:noProof/>
                <w:webHidden/>
              </w:rPr>
              <w:instrText xml:space="preserve"> PAGEREF _Toc138338509 \h </w:instrText>
            </w:r>
            <w:r w:rsidR="00D914D9">
              <w:rPr>
                <w:noProof/>
                <w:webHidden/>
              </w:rPr>
            </w:r>
            <w:r w:rsidR="00D914D9">
              <w:rPr>
                <w:noProof/>
                <w:webHidden/>
              </w:rPr>
              <w:fldChar w:fldCharType="separate"/>
            </w:r>
            <w:r w:rsidR="00B97D43">
              <w:rPr>
                <w:noProof/>
                <w:webHidden/>
              </w:rPr>
              <w:t>23</w:t>
            </w:r>
            <w:r w:rsidR="00D914D9">
              <w:rPr>
                <w:noProof/>
                <w:webHidden/>
              </w:rPr>
              <w:fldChar w:fldCharType="end"/>
            </w:r>
          </w:hyperlink>
        </w:p>
        <w:p w14:paraId="0C196011" w14:textId="30D6905E" w:rsidR="00D914D9" w:rsidRDefault="00000000">
          <w:pPr>
            <w:pStyle w:val="TOC3"/>
            <w:tabs>
              <w:tab w:val="right" w:leader="dot" w:pos="10336"/>
            </w:tabs>
            <w:rPr>
              <w:rFonts w:asciiTheme="minorHAnsi" w:eastAsiaTheme="minorEastAsia" w:hAnsiTheme="minorHAnsi" w:cstheme="minorBidi"/>
              <w:noProof/>
              <w:kern w:val="2"/>
              <w:sz w:val="22"/>
              <w:szCs w:val="22"/>
              <w14:ligatures w14:val="standardContextual"/>
            </w:rPr>
          </w:pPr>
          <w:hyperlink w:anchor="_Toc138338510" w:history="1">
            <w:r w:rsidR="00D914D9" w:rsidRPr="002958F8">
              <w:rPr>
                <w:rStyle w:val="Hyperlink"/>
                <w:noProof/>
              </w:rPr>
              <w:t>Overview</w:t>
            </w:r>
            <w:r w:rsidR="00D914D9">
              <w:rPr>
                <w:noProof/>
                <w:webHidden/>
              </w:rPr>
              <w:tab/>
            </w:r>
            <w:r w:rsidR="00D914D9">
              <w:rPr>
                <w:noProof/>
                <w:webHidden/>
              </w:rPr>
              <w:fldChar w:fldCharType="begin"/>
            </w:r>
            <w:r w:rsidR="00D914D9">
              <w:rPr>
                <w:noProof/>
                <w:webHidden/>
              </w:rPr>
              <w:instrText xml:space="preserve"> PAGEREF _Toc138338510 \h </w:instrText>
            </w:r>
            <w:r w:rsidR="00D914D9">
              <w:rPr>
                <w:noProof/>
                <w:webHidden/>
              </w:rPr>
            </w:r>
            <w:r w:rsidR="00D914D9">
              <w:rPr>
                <w:noProof/>
                <w:webHidden/>
              </w:rPr>
              <w:fldChar w:fldCharType="separate"/>
            </w:r>
            <w:r w:rsidR="00B97D43">
              <w:rPr>
                <w:noProof/>
                <w:webHidden/>
              </w:rPr>
              <w:t>23</w:t>
            </w:r>
            <w:r w:rsidR="00D914D9">
              <w:rPr>
                <w:noProof/>
                <w:webHidden/>
              </w:rPr>
              <w:fldChar w:fldCharType="end"/>
            </w:r>
          </w:hyperlink>
        </w:p>
        <w:p w14:paraId="4487312F" w14:textId="212BE1E4" w:rsidR="00D914D9" w:rsidRDefault="00000000">
          <w:pPr>
            <w:pStyle w:val="TOC2"/>
            <w:tabs>
              <w:tab w:val="right" w:leader="dot" w:pos="10336"/>
            </w:tabs>
            <w:rPr>
              <w:rFonts w:asciiTheme="minorHAnsi" w:eastAsiaTheme="minorEastAsia" w:hAnsiTheme="minorHAnsi" w:cstheme="minorBidi"/>
              <w:noProof/>
              <w:kern w:val="2"/>
              <w:sz w:val="22"/>
              <w:szCs w:val="22"/>
              <w14:ligatures w14:val="standardContextual"/>
            </w:rPr>
          </w:pPr>
          <w:hyperlink w:anchor="_Toc138338511" w:history="1">
            <w:r w:rsidR="00D914D9" w:rsidRPr="002958F8">
              <w:rPr>
                <w:rStyle w:val="Hyperlink"/>
                <w:noProof/>
              </w:rPr>
              <w:t>Detail of Recommended Constituencies (in alphabetical order)</w:t>
            </w:r>
            <w:r w:rsidR="00D914D9">
              <w:rPr>
                <w:noProof/>
                <w:webHidden/>
              </w:rPr>
              <w:tab/>
            </w:r>
            <w:r w:rsidR="00D914D9">
              <w:rPr>
                <w:noProof/>
                <w:webHidden/>
              </w:rPr>
              <w:fldChar w:fldCharType="begin"/>
            </w:r>
            <w:r w:rsidR="00D914D9">
              <w:rPr>
                <w:noProof/>
                <w:webHidden/>
              </w:rPr>
              <w:instrText xml:space="preserve"> PAGEREF _Toc138338511 \h </w:instrText>
            </w:r>
            <w:r w:rsidR="00D914D9">
              <w:rPr>
                <w:noProof/>
                <w:webHidden/>
              </w:rPr>
            </w:r>
            <w:r w:rsidR="00D914D9">
              <w:rPr>
                <w:noProof/>
                <w:webHidden/>
              </w:rPr>
              <w:fldChar w:fldCharType="separate"/>
            </w:r>
            <w:r w:rsidR="00B97D43">
              <w:rPr>
                <w:noProof/>
                <w:webHidden/>
              </w:rPr>
              <w:t>25</w:t>
            </w:r>
            <w:r w:rsidR="00D914D9">
              <w:rPr>
                <w:noProof/>
                <w:webHidden/>
              </w:rPr>
              <w:fldChar w:fldCharType="end"/>
            </w:r>
          </w:hyperlink>
        </w:p>
        <w:p w14:paraId="1176BD15" w14:textId="41729C30" w:rsidR="00D914D9" w:rsidRDefault="00000000">
          <w:pPr>
            <w:pStyle w:val="TOC1"/>
            <w:tabs>
              <w:tab w:val="right" w:leader="dot" w:pos="10336"/>
            </w:tabs>
            <w:rPr>
              <w:rFonts w:asciiTheme="minorHAnsi" w:eastAsiaTheme="minorEastAsia" w:hAnsiTheme="minorHAnsi" w:cstheme="minorBidi"/>
              <w:noProof/>
              <w:kern w:val="2"/>
              <w:sz w:val="22"/>
              <w:szCs w:val="22"/>
              <w14:ligatures w14:val="standardContextual"/>
            </w:rPr>
          </w:pPr>
          <w:hyperlink w:anchor="_Toc138338512" w:history="1">
            <w:r w:rsidR="00D914D9" w:rsidRPr="002958F8">
              <w:rPr>
                <w:rStyle w:val="Hyperlink"/>
                <w:noProof/>
              </w:rPr>
              <w:t>Chapter 4</w:t>
            </w:r>
            <w:r w:rsidR="00D914D9">
              <w:rPr>
                <w:noProof/>
                <w:webHidden/>
              </w:rPr>
              <w:tab/>
            </w:r>
            <w:r w:rsidR="00D914D9">
              <w:rPr>
                <w:noProof/>
                <w:webHidden/>
              </w:rPr>
              <w:fldChar w:fldCharType="begin"/>
            </w:r>
            <w:r w:rsidR="00D914D9">
              <w:rPr>
                <w:noProof/>
                <w:webHidden/>
              </w:rPr>
              <w:instrText xml:space="preserve"> PAGEREF _Toc138338512 \h </w:instrText>
            </w:r>
            <w:r w:rsidR="00D914D9">
              <w:rPr>
                <w:noProof/>
                <w:webHidden/>
              </w:rPr>
            </w:r>
            <w:r w:rsidR="00D914D9">
              <w:rPr>
                <w:noProof/>
                <w:webHidden/>
              </w:rPr>
              <w:fldChar w:fldCharType="separate"/>
            </w:r>
            <w:r w:rsidR="00B97D43">
              <w:rPr>
                <w:noProof/>
                <w:webHidden/>
              </w:rPr>
              <w:t>85</w:t>
            </w:r>
            <w:r w:rsidR="00D914D9">
              <w:rPr>
                <w:noProof/>
                <w:webHidden/>
              </w:rPr>
              <w:fldChar w:fldCharType="end"/>
            </w:r>
          </w:hyperlink>
        </w:p>
        <w:p w14:paraId="13407C6A" w14:textId="4D66A4C5" w:rsidR="00D914D9" w:rsidRDefault="00000000">
          <w:pPr>
            <w:pStyle w:val="TOC2"/>
            <w:tabs>
              <w:tab w:val="right" w:leader="dot" w:pos="10336"/>
            </w:tabs>
            <w:rPr>
              <w:rFonts w:asciiTheme="minorHAnsi" w:eastAsiaTheme="minorEastAsia" w:hAnsiTheme="minorHAnsi" w:cstheme="minorBidi"/>
              <w:noProof/>
              <w:kern w:val="2"/>
              <w:sz w:val="22"/>
              <w:szCs w:val="22"/>
              <w14:ligatures w14:val="standardContextual"/>
            </w:rPr>
          </w:pPr>
          <w:hyperlink w:anchor="_Toc138338513" w:history="1">
            <w:r w:rsidR="00D914D9" w:rsidRPr="002958F8">
              <w:rPr>
                <w:rStyle w:val="Hyperlink"/>
                <w:noProof/>
              </w:rPr>
              <w:t>Summary of Final Recommendations</w:t>
            </w:r>
            <w:r w:rsidR="00D914D9">
              <w:rPr>
                <w:noProof/>
                <w:webHidden/>
              </w:rPr>
              <w:tab/>
            </w:r>
            <w:r w:rsidR="00D914D9">
              <w:rPr>
                <w:noProof/>
                <w:webHidden/>
              </w:rPr>
              <w:fldChar w:fldCharType="begin"/>
            </w:r>
            <w:r w:rsidR="00D914D9">
              <w:rPr>
                <w:noProof/>
                <w:webHidden/>
              </w:rPr>
              <w:instrText xml:space="preserve"> PAGEREF _Toc138338513 \h </w:instrText>
            </w:r>
            <w:r w:rsidR="00D914D9">
              <w:rPr>
                <w:noProof/>
                <w:webHidden/>
              </w:rPr>
            </w:r>
            <w:r w:rsidR="00D914D9">
              <w:rPr>
                <w:noProof/>
                <w:webHidden/>
              </w:rPr>
              <w:fldChar w:fldCharType="separate"/>
            </w:r>
            <w:r w:rsidR="00B97D43">
              <w:rPr>
                <w:noProof/>
                <w:webHidden/>
              </w:rPr>
              <w:t>85</w:t>
            </w:r>
            <w:r w:rsidR="00D914D9">
              <w:rPr>
                <w:noProof/>
                <w:webHidden/>
              </w:rPr>
              <w:fldChar w:fldCharType="end"/>
            </w:r>
          </w:hyperlink>
        </w:p>
        <w:p w14:paraId="2BF1A150" w14:textId="2B6E1827" w:rsidR="00D914D9" w:rsidRDefault="00000000">
          <w:pPr>
            <w:pStyle w:val="TOC3"/>
            <w:tabs>
              <w:tab w:val="right" w:leader="dot" w:pos="10336"/>
            </w:tabs>
            <w:rPr>
              <w:rFonts w:asciiTheme="minorHAnsi" w:eastAsiaTheme="minorEastAsia" w:hAnsiTheme="minorHAnsi" w:cstheme="minorBidi"/>
              <w:noProof/>
              <w:kern w:val="2"/>
              <w:sz w:val="22"/>
              <w:szCs w:val="22"/>
              <w14:ligatures w14:val="standardContextual"/>
            </w:rPr>
          </w:pPr>
          <w:hyperlink w:anchor="_Toc138338514" w:history="1">
            <w:r w:rsidR="00D914D9" w:rsidRPr="002958F8">
              <w:rPr>
                <w:rStyle w:val="Hyperlink"/>
                <w:noProof/>
              </w:rPr>
              <w:t>Delineation</w:t>
            </w:r>
            <w:r w:rsidR="00D914D9">
              <w:rPr>
                <w:noProof/>
                <w:webHidden/>
              </w:rPr>
              <w:tab/>
            </w:r>
            <w:r w:rsidR="00D914D9">
              <w:rPr>
                <w:noProof/>
                <w:webHidden/>
              </w:rPr>
              <w:fldChar w:fldCharType="begin"/>
            </w:r>
            <w:r w:rsidR="00D914D9">
              <w:rPr>
                <w:noProof/>
                <w:webHidden/>
              </w:rPr>
              <w:instrText xml:space="preserve"> PAGEREF _Toc138338514 \h </w:instrText>
            </w:r>
            <w:r w:rsidR="00D914D9">
              <w:rPr>
                <w:noProof/>
                <w:webHidden/>
              </w:rPr>
            </w:r>
            <w:r w:rsidR="00D914D9">
              <w:rPr>
                <w:noProof/>
                <w:webHidden/>
              </w:rPr>
              <w:fldChar w:fldCharType="separate"/>
            </w:r>
            <w:r w:rsidR="00B97D43">
              <w:rPr>
                <w:noProof/>
                <w:webHidden/>
              </w:rPr>
              <w:t>85</w:t>
            </w:r>
            <w:r w:rsidR="00D914D9">
              <w:rPr>
                <w:noProof/>
                <w:webHidden/>
              </w:rPr>
              <w:fldChar w:fldCharType="end"/>
            </w:r>
          </w:hyperlink>
        </w:p>
        <w:p w14:paraId="6FC63361" w14:textId="00B19D4C" w:rsidR="00D914D9" w:rsidRDefault="00000000">
          <w:pPr>
            <w:pStyle w:val="TOC3"/>
            <w:tabs>
              <w:tab w:val="right" w:leader="dot" w:pos="10336"/>
            </w:tabs>
            <w:rPr>
              <w:rFonts w:asciiTheme="minorHAnsi" w:eastAsiaTheme="minorEastAsia" w:hAnsiTheme="minorHAnsi" w:cstheme="minorBidi"/>
              <w:noProof/>
              <w:kern w:val="2"/>
              <w:sz w:val="22"/>
              <w:szCs w:val="22"/>
              <w14:ligatures w14:val="standardContextual"/>
            </w:rPr>
          </w:pPr>
          <w:hyperlink w:anchor="_Toc138338515" w:history="1">
            <w:r w:rsidR="00D914D9" w:rsidRPr="002958F8">
              <w:rPr>
                <w:rStyle w:val="Hyperlink"/>
                <w:noProof/>
              </w:rPr>
              <w:t>Naming and Designation</w:t>
            </w:r>
            <w:r w:rsidR="00D914D9">
              <w:rPr>
                <w:noProof/>
                <w:webHidden/>
              </w:rPr>
              <w:tab/>
            </w:r>
            <w:r w:rsidR="00D914D9">
              <w:rPr>
                <w:noProof/>
                <w:webHidden/>
              </w:rPr>
              <w:fldChar w:fldCharType="begin"/>
            </w:r>
            <w:r w:rsidR="00D914D9">
              <w:rPr>
                <w:noProof/>
                <w:webHidden/>
              </w:rPr>
              <w:instrText xml:space="preserve"> PAGEREF _Toc138338515 \h </w:instrText>
            </w:r>
            <w:r w:rsidR="00D914D9">
              <w:rPr>
                <w:noProof/>
                <w:webHidden/>
              </w:rPr>
            </w:r>
            <w:r w:rsidR="00D914D9">
              <w:rPr>
                <w:noProof/>
                <w:webHidden/>
              </w:rPr>
              <w:fldChar w:fldCharType="separate"/>
            </w:r>
            <w:r w:rsidR="00B97D43">
              <w:rPr>
                <w:noProof/>
                <w:webHidden/>
              </w:rPr>
              <w:t>86</w:t>
            </w:r>
            <w:r w:rsidR="00D914D9">
              <w:rPr>
                <w:noProof/>
                <w:webHidden/>
              </w:rPr>
              <w:fldChar w:fldCharType="end"/>
            </w:r>
          </w:hyperlink>
        </w:p>
        <w:p w14:paraId="21AE0EB8" w14:textId="57F36281" w:rsidR="00D914D9" w:rsidRDefault="00000000">
          <w:pPr>
            <w:pStyle w:val="TOC1"/>
            <w:tabs>
              <w:tab w:val="right" w:leader="dot" w:pos="10336"/>
            </w:tabs>
            <w:rPr>
              <w:rFonts w:asciiTheme="minorHAnsi" w:eastAsiaTheme="minorEastAsia" w:hAnsiTheme="minorHAnsi" w:cstheme="minorBidi"/>
              <w:noProof/>
              <w:kern w:val="2"/>
              <w:sz w:val="22"/>
              <w:szCs w:val="22"/>
              <w14:ligatures w14:val="standardContextual"/>
            </w:rPr>
          </w:pPr>
          <w:hyperlink w:anchor="_Toc138338516" w:history="1">
            <w:r w:rsidR="00D914D9" w:rsidRPr="002958F8">
              <w:rPr>
                <w:rStyle w:val="Hyperlink"/>
                <w:noProof/>
              </w:rPr>
              <w:t>Appendix A</w:t>
            </w:r>
            <w:r w:rsidR="00D914D9">
              <w:rPr>
                <w:noProof/>
                <w:webHidden/>
              </w:rPr>
              <w:tab/>
            </w:r>
            <w:r w:rsidR="00D914D9">
              <w:rPr>
                <w:noProof/>
                <w:webHidden/>
              </w:rPr>
              <w:fldChar w:fldCharType="begin"/>
            </w:r>
            <w:r w:rsidR="00D914D9">
              <w:rPr>
                <w:noProof/>
                <w:webHidden/>
              </w:rPr>
              <w:instrText xml:space="preserve"> PAGEREF _Toc138338516 \h </w:instrText>
            </w:r>
            <w:r w:rsidR="00D914D9">
              <w:rPr>
                <w:noProof/>
                <w:webHidden/>
              </w:rPr>
            </w:r>
            <w:r w:rsidR="00D914D9">
              <w:rPr>
                <w:noProof/>
                <w:webHidden/>
              </w:rPr>
              <w:fldChar w:fldCharType="separate"/>
            </w:r>
            <w:r w:rsidR="00B97D43">
              <w:rPr>
                <w:noProof/>
                <w:webHidden/>
              </w:rPr>
              <w:t>88</w:t>
            </w:r>
            <w:r w:rsidR="00D914D9">
              <w:rPr>
                <w:noProof/>
                <w:webHidden/>
              </w:rPr>
              <w:fldChar w:fldCharType="end"/>
            </w:r>
          </w:hyperlink>
        </w:p>
        <w:p w14:paraId="2D7773B3" w14:textId="1C4EA2D4" w:rsidR="00D914D9" w:rsidRDefault="00000000">
          <w:pPr>
            <w:pStyle w:val="TOC1"/>
            <w:tabs>
              <w:tab w:val="right" w:leader="dot" w:pos="10336"/>
            </w:tabs>
            <w:rPr>
              <w:rFonts w:asciiTheme="minorHAnsi" w:eastAsiaTheme="minorEastAsia" w:hAnsiTheme="minorHAnsi" w:cstheme="minorBidi"/>
              <w:noProof/>
              <w:kern w:val="2"/>
              <w:sz w:val="22"/>
              <w:szCs w:val="22"/>
              <w14:ligatures w14:val="standardContextual"/>
            </w:rPr>
          </w:pPr>
          <w:hyperlink w:anchor="_Toc138338517" w:history="1">
            <w:r w:rsidR="00D914D9" w:rsidRPr="002958F8">
              <w:rPr>
                <w:rStyle w:val="Hyperlink"/>
                <w:noProof/>
              </w:rPr>
              <w:t>Boundary Commission for Northern Ireland: Membership and Constitution</w:t>
            </w:r>
            <w:r w:rsidR="00D914D9">
              <w:rPr>
                <w:noProof/>
                <w:webHidden/>
              </w:rPr>
              <w:tab/>
            </w:r>
            <w:r w:rsidR="00D914D9">
              <w:rPr>
                <w:noProof/>
                <w:webHidden/>
              </w:rPr>
              <w:fldChar w:fldCharType="begin"/>
            </w:r>
            <w:r w:rsidR="00D914D9">
              <w:rPr>
                <w:noProof/>
                <w:webHidden/>
              </w:rPr>
              <w:instrText xml:space="preserve"> PAGEREF _Toc138338517 \h </w:instrText>
            </w:r>
            <w:r w:rsidR="00D914D9">
              <w:rPr>
                <w:noProof/>
                <w:webHidden/>
              </w:rPr>
            </w:r>
            <w:r w:rsidR="00D914D9">
              <w:rPr>
                <w:noProof/>
                <w:webHidden/>
              </w:rPr>
              <w:fldChar w:fldCharType="separate"/>
            </w:r>
            <w:r w:rsidR="00B97D43">
              <w:rPr>
                <w:noProof/>
                <w:webHidden/>
              </w:rPr>
              <w:t>88</w:t>
            </w:r>
            <w:r w:rsidR="00D914D9">
              <w:rPr>
                <w:noProof/>
                <w:webHidden/>
              </w:rPr>
              <w:fldChar w:fldCharType="end"/>
            </w:r>
          </w:hyperlink>
        </w:p>
        <w:p w14:paraId="5A9E5F1C" w14:textId="38F8A2C0" w:rsidR="00D914D9" w:rsidRDefault="00000000">
          <w:pPr>
            <w:pStyle w:val="TOC1"/>
            <w:tabs>
              <w:tab w:val="right" w:leader="dot" w:pos="10336"/>
            </w:tabs>
            <w:rPr>
              <w:rFonts w:asciiTheme="minorHAnsi" w:eastAsiaTheme="minorEastAsia" w:hAnsiTheme="minorHAnsi" w:cstheme="minorBidi"/>
              <w:noProof/>
              <w:kern w:val="2"/>
              <w:sz w:val="22"/>
              <w:szCs w:val="22"/>
              <w14:ligatures w14:val="standardContextual"/>
            </w:rPr>
          </w:pPr>
          <w:hyperlink w:anchor="_Toc138338518" w:history="1">
            <w:r w:rsidR="00D914D9" w:rsidRPr="002958F8">
              <w:rPr>
                <w:rStyle w:val="Hyperlink"/>
                <w:noProof/>
              </w:rPr>
              <w:t>Appendix B</w:t>
            </w:r>
            <w:r w:rsidR="00D914D9">
              <w:rPr>
                <w:noProof/>
                <w:webHidden/>
              </w:rPr>
              <w:tab/>
            </w:r>
            <w:r w:rsidR="00D914D9">
              <w:rPr>
                <w:noProof/>
                <w:webHidden/>
              </w:rPr>
              <w:fldChar w:fldCharType="begin"/>
            </w:r>
            <w:r w:rsidR="00D914D9">
              <w:rPr>
                <w:noProof/>
                <w:webHidden/>
              </w:rPr>
              <w:instrText xml:space="preserve"> PAGEREF _Toc138338518 \h </w:instrText>
            </w:r>
            <w:r w:rsidR="00D914D9">
              <w:rPr>
                <w:noProof/>
                <w:webHidden/>
              </w:rPr>
            </w:r>
            <w:r w:rsidR="00D914D9">
              <w:rPr>
                <w:noProof/>
                <w:webHidden/>
              </w:rPr>
              <w:fldChar w:fldCharType="separate"/>
            </w:r>
            <w:r w:rsidR="00B97D43">
              <w:rPr>
                <w:noProof/>
                <w:webHidden/>
              </w:rPr>
              <w:t>89</w:t>
            </w:r>
            <w:r w:rsidR="00D914D9">
              <w:rPr>
                <w:noProof/>
                <w:webHidden/>
              </w:rPr>
              <w:fldChar w:fldCharType="end"/>
            </w:r>
          </w:hyperlink>
        </w:p>
        <w:p w14:paraId="08B3A126" w14:textId="4C2F6FBF" w:rsidR="00D914D9" w:rsidRDefault="00000000">
          <w:pPr>
            <w:pStyle w:val="TOC1"/>
            <w:tabs>
              <w:tab w:val="right" w:leader="dot" w:pos="10336"/>
            </w:tabs>
            <w:rPr>
              <w:rFonts w:asciiTheme="minorHAnsi" w:eastAsiaTheme="minorEastAsia" w:hAnsiTheme="minorHAnsi" w:cstheme="minorBidi"/>
              <w:noProof/>
              <w:kern w:val="2"/>
              <w:sz w:val="22"/>
              <w:szCs w:val="22"/>
              <w14:ligatures w14:val="standardContextual"/>
            </w:rPr>
          </w:pPr>
          <w:hyperlink w:anchor="_Toc138338519" w:history="1">
            <w:r w:rsidR="00D914D9" w:rsidRPr="002958F8">
              <w:rPr>
                <w:rStyle w:val="Hyperlink"/>
                <w:noProof/>
              </w:rPr>
              <w:t>Schedule 2 of the Parliamentary Constituencies Act 1986 (as amended)</w:t>
            </w:r>
            <w:r w:rsidR="00D914D9">
              <w:rPr>
                <w:noProof/>
                <w:webHidden/>
              </w:rPr>
              <w:tab/>
            </w:r>
            <w:r w:rsidR="00D914D9">
              <w:rPr>
                <w:noProof/>
                <w:webHidden/>
              </w:rPr>
              <w:fldChar w:fldCharType="begin"/>
            </w:r>
            <w:r w:rsidR="00D914D9">
              <w:rPr>
                <w:noProof/>
                <w:webHidden/>
              </w:rPr>
              <w:instrText xml:space="preserve"> PAGEREF _Toc138338519 \h </w:instrText>
            </w:r>
            <w:r w:rsidR="00D914D9">
              <w:rPr>
                <w:noProof/>
                <w:webHidden/>
              </w:rPr>
            </w:r>
            <w:r w:rsidR="00D914D9">
              <w:rPr>
                <w:noProof/>
                <w:webHidden/>
              </w:rPr>
              <w:fldChar w:fldCharType="separate"/>
            </w:r>
            <w:r w:rsidR="00B97D43">
              <w:rPr>
                <w:noProof/>
                <w:webHidden/>
              </w:rPr>
              <w:t>89</w:t>
            </w:r>
            <w:r w:rsidR="00D914D9">
              <w:rPr>
                <w:noProof/>
                <w:webHidden/>
              </w:rPr>
              <w:fldChar w:fldCharType="end"/>
            </w:r>
          </w:hyperlink>
        </w:p>
        <w:p w14:paraId="6E39D876" w14:textId="4A95247D" w:rsidR="00D914D9" w:rsidRDefault="00000000">
          <w:pPr>
            <w:pStyle w:val="TOC1"/>
            <w:tabs>
              <w:tab w:val="right" w:leader="dot" w:pos="10336"/>
            </w:tabs>
            <w:rPr>
              <w:rFonts w:asciiTheme="minorHAnsi" w:eastAsiaTheme="minorEastAsia" w:hAnsiTheme="minorHAnsi" w:cstheme="minorBidi"/>
              <w:noProof/>
              <w:kern w:val="2"/>
              <w:sz w:val="22"/>
              <w:szCs w:val="22"/>
              <w14:ligatures w14:val="standardContextual"/>
            </w:rPr>
          </w:pPr>
          <w:hyperlink w:anchor="_Toc138338520" w:history="1">
            <w:r w:rsidR="00D914D9" w:rsidRPr="002958F8">
              <w:rPr>
                <w:rStyle w:val="Hyperlink"/>
                <w:noProof/>
              </w:rPr>
              <w:t>Appendix C</w:t>
            </w:r>
            <w:r w:rsidR="00D914D9">
              <w:rPr>
                <w:noProof/>
                <w:webHidden/>
              </w:rPr>
              <w:tab/>
            </w:r>
            <w:r w:rsidR="00D914D9">
              <w:rPr>
                <w:noProof/>
                <w:webHidden/>
              </w:rPr>
              <w:fldChar w:fldCharType="begin"/>
            </w:r>
            <w:r w:rsidR="00D914D9">
              <w:rPr>
                <w:noProof/>
                <w:webHidden/>
              </w:rPr>
              <w:instrText xml:space="preserve"> PAGEREF _Toc138338520 \h </w:instrText>
            </w:r>
            <w:r w:rsidR="00D914D9">
              <w:rPr>
                <w:noProof/>
                <w:webHidden/>
              </w:rPr>
            </w:r>
            <w:r w:rsidR="00D914D9">
              <w:rPr>
                <w:noProof/>
                <w:webHidden/>
              </w:rPr>
              <w:fldChar w:fldCharType="separate"/>
            </w:r>
            <w:r w:rsidR="00B97D43">
              <w:rPr>
                <w:noProof/>
                <w:webHidden/>
              </w:rPr>
              <w:t>94</w:t>
            </w:r>
            <w:r w:rsidR="00D914D9">
              <w:rPr>
                <w:noProof/>
                <w:webHidden/>
              </w:rPr>
              <w:fldChar w:fldCharType="end"/>
            </w:r>
          </w:hyperlink>
        </w:p>
        <w:p w14:paraId="3C3226C5" w14:textId="2D6621E5" w:rsidR="00D914D9" w:rsidRDefault="00000000">
          <w:pPr>
            <w:pStyle w:val="TOC1"/>
            <w:tabs>
              <w:tab w:val="right" w:leader="dot" w:pos="10336"/>
            </w:tabs>
            <w:rPr>
              <w:rFonts w:asciiTheme="minorHAnsi" w:eastAsiaTheme="minorEastAsia" w:hAnsiTheme="minorHAnsi" w:cstheme="minorBidi"/>
              <w:noProof/>
              <w:kern w:val="2"/>
              <w:sz w:val="22"/>
              <w:szCs w:val="22"/>
              <w14:ligatures w14:val="standardContextual"/>
            </w:rPr>
          </w:pPr>
          <w:hyperlink w:anchor="_Toc138338521" w:history="1">
            <w:r w:rsidR="00D914D9" w:rsidRPr="002958F8">
              <w:rPr>
                <w:rStyle w:val="Hyperlink"/>
                <w:noProof/>
              </w:rPr>
              <w:t>Wards split by current (2008) Parliamentary constituency boundaries</w:t>
            </w:r>
            <w:r w:rsidR="00D914D9">
              <w:rPr>
                <w:noProof/>
                <w:webHidden/>
              </w:rPr>
              <w:tab/>
            </w:r>
            <w:r w:rsidR="00D914D9">
              <w:rPr>
                <w:noProof/>
                <w:webHidden/>
              </w:rPr>
              <w:fldChar w:fldCharType="begin"/>
            </w:r>
            <w:r w:rsidR="00D914D9">
              <w:rPr>
                <w:noProof/>
                <w:webHidden/>
              </w:rPr>
              <w:instrText xml:space="preserve"> PAGEREF _Toc138338521 \h </w:instrText>
            </w:r>
            <w:r w:rsidR="00D914D9">
              <w:rPr>
                <w:noProof/>
                <w:webHidden/>
              </w:rPr>
            </w:r>
            <w:r w:rsidR="00D914D9">
              <w:rPr>
                <w:noProof/>
                <w:webHidden/>
              </w:rPr>
              <w:fldChar w:fldCharType="separate"/>
            </w:r>
            <w:r w:rsidR="00B97D43">
              <w:rPr>
                <w:noProof/>
                <w:webHidden/>
              </w:rPr>
              <w:t>94</w:t>
            </w:r>
            <w:r w:rsidR="00D914D9">
              <w:rPr>
                <w:noProof/>
                <w:webHidden/>
              </w:rPr>
              <w:fldChar w:fldCharType="end"/>
            </w:r>
          </w:hyperlink>
        </w:p>
        <w:p w14:paraId="6B062FCD" w14:textId="261CACB6" w:rsidR="00D914D9" w:rsidRDefault="00000000">
          <w:pPr>
            <w:pStyle w:val="TOC1"/>
            <w:tabs>
              <w:tab w:val="right" w:leader="dot" w:pos="10336"/>
            </w:tabs>
            <w:rPr>
              <w:rFonts w:asciiTheme="minorHAnsi" w:eastAsiaTheme="minorEastAsia" w:hAnsiTheme="minorHAnsi" w:cstheme="minorBidi"/>
              <w:noProof/>
              <w:kern w:val="2"/>
              <w:sz w:val="22"/>
              <w:szCs w:val="22"/>
              <w14:ligatures w14:val="standardContextual"/>
            </w:rPr>
          </w:pPr>
          <w:hyperlink w:anchor="_Toc138338522" w:history="1">
            <w:r w:rsidR="00D914D9" w:rsidRPr="002958F8">
              <w:rPr>
                <w:rStyle w:val="Hyperlink"/>
                <w:rFonts w:eastAsia="Cambria"/>
                <w:noProof/>
                <w:lang w:eastAsia="en-US"/>
              </w:rPr>
              <w:t>Appendix D</w:t>
            </w:r>
            <w:r w:rsidR="00D914D9">
              <w:rPr>
                <w:noProof/>
                <w:webHidden/>
              </w:rPr>
              <w:tab/>
            </w:r>
            <w:r w:rsidR="00D914D9">
              <w:rPr>
                <w:noProof/>
                <w:webHidden/>
              </w:rPr>
              <w:fldChar w:fldCharType="begin"/>
            </w:r>
            <w:r w:rsidR="00D914D9">
              <w:rPr>
                <w:noProof/>
                <w:webHidden/>
              </w:rPr>
              <w:instrText xml:space="preserve"> PAGEREF _Toc138338522 \h </w:instrText>
            </w:r>
            <w:r w:rsidR="00D914D9">
              <w:rPr>
                <w:noProof/>
                <w:webHidden/>
              </w:rPr>
            </w:r>
            <w:r w:rsidR="00D914D9">
              <w:rPr>
                <w:noProof/>
                <w:webHidden/>
              </w:rPr>
              <w:fldChar w:fldCharType="separate"/>
            </w:r>
            <w:r w:rsidR="00B97D43">
              <w:rPr>
                <w:noProof/>
                <w:webHidden/>
              </w:rPr>
              <w:t>97</w:t>
            </w:r>
            <w:r w:rsidR="00D914D9">
              <w:rPr>
                <w:noProof/>
                <w:webHidden/>
              </w:rPr>
              <w:fldChar w:fldCharType="end"/>
            </w:r>
          </w:hyperlink>
        </w:p>
        <w:p w14:paraId="6764BC50" w14:textId="53AAF38E" w:rsidR="00D914D9" w:rsidRDefault="00000000">
          <w:pPr>
            <w:pStyle w:val="TOC1"/>
            <w:tabs>
              <w:tab w:val="right" w:leader="dot" w:pos="10336"/>
            </w:tabs>
            <w:rPr>
              <w:rFonts w:asciiTheme="minorHAnsi" w:eastAsiaTheme="minorEastAsia" w:hAnsiTheme="minorHAnsi" w:cstheme="minorBidi"/>
              <w:noProof/>
              <w:kern w:val="2"/>
              <w:sz w:val="22"/>
              <w:szCs w:val="22"/>
              <w14:ligatures w14:val="standardContextual"/>
            </w:rPr>
          </w:pPr>
          <w:hyperlink w:anchor="_Toc138338523" w:history="1">
            <w:r w:rsidR="00D914D9" w:rsidRPr="002958F8">
              <w:rPr>
                <w:rStyle w:val="Hyperlink"/>
                <w:rFonts w:eastAsia="Cambria"/>
                <w:bCs/>
                <w:noProof/>
              </w:rPr>
              <w:t>Composition of the Recommended Constituencies</w:t>
            </w:r>
            <w:r w:rsidR="00D914D9">
              <w:rPr>
                <w:noProof/>
                <w:webHidden/>
              </w:rPr>
              <w:tab/>
            </w:r>
            <w:r w:rsidR="00D914D9">
              <w:rPr>
                <w:noProof/>
                <w:webHidden/>
              </w:rPr>
              <w:fldChar w:fldCharType="begin"/>
            </w:r>
            <w:r w:rsidR="00D914D9">
              <w:rPr>
                <w:noProof/>
                <w:webHidden/>
              </w:rPr>
              <w:instrText xml:space="preserve"> PAGEREF _Toc138338523 \h </w:instrText>
            </w:r>
            <w:r w:rsidR="00D914D9">
              <w:rPr>
                <w:noProof/>
                <w:webHidden/>
              </w:rPr>
            </w:r>
            <w:r w:rsidR="00D914D9">
              <w:rPr>
                <w:noProof/>
                <w:webHidden/>
              </w:rPr>
              <w:fldChar w:fldCharType="separate"/>
            </w:r>
            <w:r w:rsidR="00B97D43">
              <w:rPr>
                <w:noProof/>
                <w:webHidden/>
              </w:rPr>
              <w:t>97</w:t>
            </w:r>
            <w:r w:rsidR="00D914D9">
              <w:rPr>
                <w:noProof/>
                <w:webHidden/>
              </w:rPr>
              <w:fldChar w:fldCharType="end"/>
            </w:r>
          </w:hyperlink>
        </w:p>
        <w:p w14:paraId="1E99382F" w14:textId="3973A181" w:rsidR="00D914D9" w:rsidRDefault="00000000">
          <w:pPr>
            <w:pStyle w:val="TOC1"/>
            <w:tabs>
              <w:tab w:val="right" w:leader="dot" w:pos="10336"/>
            </w:tabs>
            <w:rPr>
              <w:rFonts w:asciiTheme="minorHAnsi" w:eastAsiaTheme="minorEastAsia" w:hAnsiTheme="minorHAnsi" w:cstheme="minorBidi"/>
              <w:noProof/>
              <w:kern w:val="2"/>
              <w:sz w:val="22"/>
              <w:szCs w:val="22"/>
              <w14:ligatures w14:val="standardContextual"/>
            </w:rPr>
          </w:pPr>
          <w:hyperlink w:anchor="_Toc138338524" w:history="1">
            <w:r w:rsidR="00D914D9" w:rsidRPr="002958F8">
              <w:rPr>
                <w:rStyle w:val="Hyperlink"/>
                <w:noProof/>
              </w:rPr>
              <w:t>Appendix E</w:t>
            </w:r>
            <w:r w:rsidR="00D914D9">
              <w:rPr>
                <w:noProof/>
                <w:webHidden/>
              </w:rPr>
              <w:tab/>
            </w:r>
            <w:r w:rsidR="00D914D9">
              <w:rPr>
                <w:noProof/>
                <w:webHidden/>
              </w:rPr>
              <w:fldChar w:fldCharType="begin"/>
            </w:r>
            <w:r w:rsidR="00D914D9">
              <w:rPr>
                <w:noProof/>
                <w:webHidden/>
              </w:rPr>
              <w:instrText xml:space="preserve"> PAGEREF _Toc138338524 \h </w:instrText>
            </w:r>
            <w:r w:rsidR="00D914D9">
              <w:rPr>
                <w:noProof/>
                <w:webHidden/>
              </w:rPr>
            </w:r>
            <w:r w:rsidR="00D914D9">
              <w:rPr>
                <w:noProof/>
                <w:webHidden/>
              </w:rPr>
              <w:fldChar w:fldCharType="separate"/>
            </w:r>
            <w:r w:rsidR="00B97D43">
              <w:rPr>
                <w:noProof/>
                <w:webHidden/>
              </w:rPr>
              <w:t>115</w:t>
            </w:r>
            <w:r w:rsidR="00D914D9">
              <w:rPr>
                <w:noProof/>
                <w:webHidden/>
              </w:rPr>
              <w:fldChar w:fldCharType="end"/>
            </w:r>
          </w:hyperlink>
        </w:p>
        <w:p w14:paraId="770D24DC" w14:textId="56194123" w:rsidR="00D914D9" w:rsidRDefault="00000000">
          <w:pPr>
            <w:pStyle w:val="TOC1"/>
            <w:tabs>
              <w:tab w:val="right" w:leader="dot" w:pos="10336"/>
            </w:tabs>
            <w:rPr>
              <w:rFonts w:asciiTheme="minorHAnsi" w:eastAsiaTheme="minorEastAsia" w:hAnsiTheme="minorHAnsi" w:cstheme="minorBidi"/>
              <w:noProof/>
              <w:kern w:val="2"/>
              <w:sz w:val="22"/>
              <w:szCs w:val="22"/>
              <w14:ligatures w14:val="standardContextual"/>
            </w:rPr>
          </w:pPr>
          <w:hyperlink w:anchor="_Toc138338525" w:history="1">
            <w:r w:rsidR="00D914D9" w:rsidRPr="002958F8">
              <w:rPr>
                <w:rStyle w:val="Hyperlink"/>
                <w:noProof/>
              </w:rPr>
              <w:t>Representations Received</w:t>
            </w:r>
            <w:r w:rsidR="00D914D9">
              <w:rPr>
                <w:noProof/>
                <w:webHidden/>
              </w:rPr>
              <w:tab/>
            </w:r>
            <w:r w:rsidR="00D914D9">
              <w:rPr>
                <w:noProof/>
                <w:webHidden/>
              </w:rPr>
              <w:fldChar w:fldCharType="begin"/>
            </w:r>
            <w:r w:rsidR="00D914D9">
              <w:rPr>
                <w:noProof/>
                <w:webHidden/>
              </w:rPr>
              <w:instrText xml:space="preserve"> PAGEREF _Toc138338525 \h </w:instrText>
            </w:r>
            <w:r w:rsidR="00D914D9">
              <w:rPr>
                <w:noProof/>
                <w:webHidden/>
              </w:rPr>
            </w:r>
            <w:r w:rsidR="00D914D9">
              <w:rPr>
                <w:noProof/>
                <w:webHidden/>
              </w:rPr>
              <w:fldChar w:fldCharType="separate"/>
            </w:r>
            <w:r w:rsidR="00B97D43">
              <w:rPr>
                <w:noProof/>
                <w:webHidden/>
              </w:rPr>
              <w:t>115</w:t>
            </w:r>
            <w:r w:rsidR="00D914D9">
              <w:rPr>
                <w:noProof/>
                <w:webHidden/>
              </w:rPr>
              <w:fldChar w:fldCharType="end"/>
            </w:r>
          </w:hyperlink>
        </w:p>
        <w:p w14:paraId="4E4BF831" w14:textId="6165D41B" w:rsidR="00D914D9" w:rsidRDefault="00000000">
          <w:pPr>
            <w:pStyle w:val="TOC1"/>
            <w:tabs>
              <w:tab w:val="right" w:leader="dot" w:pos="10336"/>
            </w:tabs>
            <w:rPr>
              <w:rFonts w:asciiTheme="minorHAnsi" w:eastAsiaTheme="minorEastAsia" w:hAnsiTheme="minorHAnsi" w:cstheme="minorBidi"/>
              <w:noProof/>
              <w:kern w:val="2"/>
              <w:sz w:val="22"/>
              <w:szCs w:val="22"/>
              <w14:ligatures w14:val="standardContextual"/>
            </w:rPr>
          </w:pPr>
          <w:hyperlink w:anchor="_Toc138338526" w:history="1">
            <w:r w:rsidR="00D914D9" w:rsidRPr="002958F8">
              <w:rPr>
                <w:rStyle w:val="Hyperlink"/>
                <w:noProof/>
              </w:rPr>
              <w:t>Appendix F</w:t>
            </w:r>
            <w:r w:rsidR="00D914D9">
              <w:rPr>
                <w:noProof/>
                <w:webHidden/>
              </w:rPr>
              <w:tab/>
            </w:r>
            <w:r w:rsidR="00D914D9">
              <w:rPr>
                <w:noProof/>
                <w:webHidden/>
              </w:rPr>
              <w:fldChar w:fldCharType="begin"/>
            </w:r>
            <w:r w:rsidR="00D914D9">
              <w:rPr>
                <w:noProof/>
                <w:webHidden/>
              </w:rPr>
              <w:instrText xml:space="preserve"> PAGEREF _Toc138338526 \h </w:instrText>
            </w:r>
            <w:r w:rsidR="00D914D9">
              <w:rPr>
                <w:noProof/>
                <w:webHidden/>
              </w:rPr>
            </w:r>
            <w:r w:rsidR="00D914D9">
              <w:rPr>
                <w:noProof/>
                <w:webHidden/>
              </w:rPr>
              <w:fldChar w:fldCharType="separate"/>
            </w:r>
            <w:r w:rsidR="00B97D43">
              <w:rPr>
                <w:noProof/>
                <w:webHidden/>
              </w:rPr>
              <w:t>118</w:t>
            </w:r>
            <w:r w:rsidR="00D914D9">
              <w:rPr>
                <w:noProof/>
                <w:webHidden/>
              </w:rPr>
              <w:fldChar w:fldCharType="end"/>
            </w:r>
          </w:hyperlink>
        </w:p>
        <w:p w14:paraId="537D5BC6" w14:textId="46762331" w:rsidR="00D914D9" w:rsidRDefault="00000000">
          <w:pPr>
            <w:pStyle w:val="TOC1"/>
            <w:tabs>
              <w:tab w:val="right" w:leader="dot" w:pos="10336"/>
            </w:tabs>
            <w:rPr>
              <w:rFonts w:asciiTheme="minorHAnsi" w:eastAsiaTheme="minorEastAsia" w:hAnsiTheme="minorHAnsi" w:cstheme="minorBidi"/>
              <w:noProof/>
              <w:kern w:val="2"/>
              <w:sz w:val="22"/>
              <w:szCs w:val="22"/>
              <w14:ligatures w14:val="standardContextual"/>
            </w:rPr>
          </w:pPr>
          <w:hyperlink w:anchor="_Toc138338527" w:history="1">
            <w:r w:rsidR="00D914D9" w:rsidRPr="002958F8">
              <w:rPr>
                <w:rStyle w:val="Hyperlink"/>
                <w:noProof/>
              </w:rPr>
              <w:t>Constituency Map of Northern Ireland</w:t>
            </w:r>
            <w:r w:rsidR="00D914D9">
              <w:rPr>
                <w:noProof/>
                <w:webHidden/>
              </w:rPr>
              <w:tab/>
            </w:r>
            <w:r w:rsidR="00D914D9">
              <w:rPr>
                <w:noProof/>
                <w:webHidden/>
              </w:rPr>
              <w:fldChar w:fldCharType="begin"/>
            </w:r>
            <w:r w:rsidR="00D914D9">
              <w:rPr>
                <w:noProof/>
                <w:webHidden/>
              </w:rPr>
              <w:instrText xml:space="preserve"> PAGEREF _Toc138338527 \h </w:instrText>
            </w:r>
            <w:r w:rsidR="00D914D9">
              <w:rPr>
                <w:noProof/>
                <w:webHidden/>
              </w:rPr>
            </w:r>
            <w:r w:rsidR="00D914D9">
              <w:rPr>
                <w:noProof/>
                <w:webHidden/>
              </w:rPr>
              <w:fldChar w:fldCharType="separate"/>
            </w:r>
            <w:r w:rsidR="00B97D43">
              <w:rPr>
                <w:noProof/>
                <w:webHidden/>
              </w:rPr>
              <w:t>118</w:t>
            </w:r>
            <w:r w:rsidR="00D914D9">
              <w:rPr>
                <w:noProof/>
                <w:webHidden/>
              </w:rPr>
              <w:fldChar w:fldCharType="end"/>
            </w:r>
          </w:hyperlink>
        </w:p>
        <w:p w14:paraId="0B368AF5" w14:textId="15C76ADE" w:rsidR="00D914D9" w:rsidRDefault="00000000">
          <w:pPr>
            <w:pStyle w:val="TOC1"/>
            <w:tabs>
              <w:tab w:val="right" w:leader="dot" w:pos="10336"/>
            </w:tabs>
            <w:rPr>
              <w:rFonts w:asciiTheme="minorHAnsi" w:eastAsiaTheme="minorEastAsia" w:hAnsiTheme="minorHAnsi" w:cstheme="minorBidi"/>
              <w:noProof/>
              <w:kern w:val="2"/>
              <w:sz w:val="22"/>
              <w:szCs w:val="22"/>
              <w14:ligatures w14:val="standardContextual"/>
            </w:rPr>
          </w:pPr>
          <w:hyperlink w:anchor="_Toc138338528" w:history="1">
            <w:r w:rsidR="00D914D9" w:rsidRPr="002958F8">
              <w:rPr>
                <w:rStyle w:val="Hyperlink"/>
                <w:noProof/>
              </w:rPr>
              <w:t>Appendix G</w:t>
            </w:r>
            <w:r w:rsidR="00D914D9">
              <w:rPr>
                <w:noProof/>
                <w:webHidden/>
              </w:rPr>
              <w:tab/>
            </w:r>
            <w:r w:rsidR="00D914D9">
              <w:rPr>
                <w:noProof/>
                <w:webHidden/>
              </w:rPr>
              <w:fldChar w:fldCharType="begin"/>
            </w:r>
            <w:r w:rsidR="00D914D9">
              <w:rPr>
                <w:noProof/>
                <w:webHidden/>
              </w:rPr>
              <w:instrText xml:space="preserve"> PAGEREF _Toc138338528 \h </w:instrText>
            </w:r>
            <w:r w:rsidR="00D914D9">
              <w:rPr>
                <w:noProof/>
                <w:webHidden/>
              </w:rPr>
            </w:r>
            <w:r w:rsidR="00D914D9">
              <w:rPr>
                <w:noProof/>
                <w:webHidden/>
              </w:rPr>
              <w:fldChar w:fldCharType="separate"/>
            </w:r>
            <w:r w:rsidR="00B97D43">
              <w:rPr>
                <w:noProof/>
                <w:webHidden/>
              </w:rPr>
              <w:t>120</w:t>
            </w:r>
            <w:r w:rsidR="00D914D9">
              <w:rPr>
                <w:noProof/>
                <w:webHidden/>
              </w:rPr>
              <w:fldChar w:fldCharType="end"/>
            </w:r>
          </w:hyperlink>
        </w:p>
        <w:p w14:paraId="467D8C2E" w14:textId="39CA285F" w:rsidR="00D914D9" w:rsidRDefault="00000000">
          <w:pPr>
            <w:pStyle w:val="TOC1"/>
            <w:tabs>
              <w:tab w:val="right" w:leader="dot" w:pos="10336"/>
            </w:tabs>
            <w:rPr>
              <w:rFonts w:asciiTheme="minorHAnsi" w:eastAsiaTheme="minorEastAsia" w:hAnsiTheme="minorHAnsi" w:cstheme="minorBidi"/>
              <w:noProof/>
              <w:kern w:val="2"/>
              <w:sz w:val="22"/>
              <w:szCs w:val="22"/>
              <w14:ligatures w14:val="standardContextual"/>
            </w:rPr>
          </w:pPr>
          <w:hyperlink w:anchor="_Toc138338529" w:history="1">
            <w:r w:rsidR="00D914D9" w:rsidRPr="002958F8">
              <w:rPr>
                <w:rStyle w:val="Hyperlink"/>
                <w:noProof/>
              </w:rPr>
              <w:t>Individual Constituency Maps</w:t>
            </w:r>
            <w:r w:rsidR="00D914D9">
              <w:rPr>
                <w:noProof/>
                <w:webHidden/>
              </w:rPr>
              <w:tab/>
            </w:r>
            <w:r w:rsidR="00D914D9">
              <w:rPr>
                <w:noProof/>
                <w:webHidden/>
              </w:rPr>
              <w:fldChar w:fldCharType="begin"/>
            </w:r>
            <w:r w:rsidR="00D914D9">
              <w:rPr>
                <w:noProof/>
                <w:webHidden/>
              </w:rPr>
              <w:instrText xml:space="preserve"> PAGEREF _Toc138338529 \h </w:instrText>
            </w:r>
            <w:r w:rsidR="00D914D9">
              <w:rPr>
                <w:noProof/>
                <w:webHidden/>
              </w:rPr>
            </w:r>
            <w:r w:rsidR="00D914D9">
              <w:rPr>
                <w:noProof/>
                <w:webHidden/>
              </w:rPr>
              <w:fldChar w:fldCharType="separate"/>
            </w:r>
            <w:r w:rsidR="00B97D43">
              <w:rPr>
                <w:noProof/>
                <w:webHidden/>
              </w:rPr>
              <w:t>120</w:t>
            </w:r>
            <w:r w:rsidR="00D914D9">
              <w:rPr>
                <w:noProof/>
                <w:webHidden/>
              </w:rPr>
              <w:fldChar w:fldCharType="end"/>
            </w:r>
          </w:hyperlink>
        </w:p>
        <w:p w14:paraId="455C307C" w14:textId="59779CDF" w:rsidR="00577BEB" w:rsidRPr="004F0C24" w:rsidRDefault="00577BEB">
          <w:r w:rsidRPr="00981159">
            <w:rPr>
              <w:b/>
              <w:bCs/>
              <w:noProof/>
              <w:sz w:val="23"/>
              <w:szCs w:val="23"/>
            </w:rPr>
            <w:fldChar w:fldCharType="end"/>
          </w:r>
        </w:p>
      </w:sdtContent>
    </w:sdt>
    <w:p w14:paraId="2FBD726E" w14:textId="77777777" w:rsidR="00934A41" w:rsidRDefault="00934A41" w:rsidP="006673C9"/>
    <w:bookmarkEnd w:id="0"/>
    <w:p w14:paraId="2C0BCFEA" w14:textId="77777777" w:rsidR="00765BA1" w:rsidRDefault="00765BA1">
      <w:pPr>
        <w:rPr>
          <w:rFonts w:eastAsiaTheme="majorEastAsia" w:cstheme="majorBidi"/>
          <w:b/>
          <w:color w:val="2F5496" w:themeColor="accent1" w:themeShade="BF"/>
          <w:sz w:val="48"/>
          <w:szCs w:val="32"/>
          <w:lang w:eastAsia="en-GB"/>
        </w:rPr>
      </w:pPr>
      <w:r>
        <w:br w:type="page"/>
      </w:r>
    </w:p>
    <w:p w14:paraId="0E8FBDC5" w14:textId="14EB904E" w:rsidR="00757200" w:rsidRDefault="00934A41" w:rsidP="00757200">
      <w:pPr>
        <w:pStyle w:val="Heading1"/>
      </w:pPr>
      <w:bookmarkStart w:id="1" w:name="_Toc138338492"/>
      <w:r w:rsidRPr="00BA7BCE">
        <w:lastRenderedPageBreak/>
        <w:t>Foreword</w:t>
      </w:r>
      <w:bookmarkEnd w:id="1"/>
    </w:p>
    <w:p w14:paraId="53D15132" w14:textId="77777777" w:rsidR="00934A41" w:rsidRPr="00934A41" w:rsidRDefault="00934A41" w:rsidP="00934A41">
      <w:pPr>
        <w:rPr>
          <w:lang w:eastAsia="en-GB"/>
        </w:rPr>
      </w:pPr>
    </w:p>
    <w:p w14:paraId="4B1B388B" w14:textId="30660203" w:rsidR="00757200" w:rsidRDefault="00757200" w:rsidP="00934A41">
      <w:pPr>
        <w:spacing w:line="360" w:lineRule="auto"/>
        <w:rPr>
          <w:rFonts w:cs="Arial"/>
        </w:rPr>
      </w:pPr>
      <w:r w:rsidRPr="004F0C24">
        <w:t xml:space="preserve">The Boundary Commission for Northern Ireland is an independent and impartial public body. It is responsible for reviewing Parliamentary constituency boundaries in Northern Ireland </w:t>
      </w:r>
      <w:proofErr w:type="gramStart"/>
      <w:r w:rsidRPr="004F0C24">
        <w:t>on the basis of</w:t>
      </w:r>
      <w:proofErr w:type="gramEnd"/>
      <w:r w:rsidRPr="004F0C24">
        <w:t xml:space="preserve"> rules laid down by Parliament. </w:t>
      </w:r>
      <w:r w:rsidRPr="00934A41">
        <w:rPr>
          <w:rFonts w:cs="Arial"/>
        </w:rPr>
        <w:t>The constitution of the Commission is set out in Appendix A</w:t>
      </w:r>
      <w:r w:rsidR="00A474D1">
        <w:rPr>
          <w:rFonts w:cs="Arial"/>
        </w:rPr>
        <w:t>.</w:t>
      </w:r>
    </w:p>
    <w:p w14:paraId="234A36EA" w14:textId="77777777" w:rsidR="00934A41" w:rsidRPr="00934A41" w:rsidRDefault="00934A41" w:rsidP="00934A41">
      <w:pPr>
        <w:spacing w:line="360" w:lineRule="auto"/>
      </w:pPr>
    </w:p>
    <w:p w14:paraId="1E5763C2" w14:textId="3D669E82" w:rsidR="001C6B3D" w:rsidRDefault="00757200" w:rsidP="00FD5A13">
      <w:pPr>
        <w:spacing w:line="360" w:lineRule="auto"/>
        <w:rPr>
          <w:rFonts w:cs="Arial"/>
        </w:rPr>
      </w:pPr>
      <w:r w:rsidRPr="00934A41">
        <w:rPr>
          <w:rFonts w:cs="Arial"/>
        </w:rPr>
        <w:t xml:space="preserve">There are separate </w:t>
      </w:r>
      <w:r w:rsidR="003E17B2" w:rsidRPr="00934A41">
        <w:rPr>
          <w:rFonts w:cs="Arial"/>
        </w:rPr>
        <w:t xml:space="preserve">Parliamentary </w:t>
      </w:r>
      <w:r w:rsidRPr="00934A41">
        <w:rPr>
          <w:rFonts w:cs="Arial"/>
        </w:rPr>
        <w:t>Boundary Commissions for England, Scotland</w:t>
      </w:r>
      <w:r w:rsidR="003E17B2" w:rsidRPr="00934A41">
        <w:rPr>
          <w:rFonts w:cs="Arial"/>
        </w:rPr>
        <w:t xml:space="preserve">, </w:t>
      </w:r>
      <w:proofErr w:type="gramStart"/>
      <w:r w:rsidRPr="00934A41">
        <w:rPr>
          <w:rFonts w:cs="Arial"/>
        </w:rPr>
        <w:t>Wales</w:t>
      </w:r>
      <w:proofErr w:type="gramEnd"/>
      <w:r w:rsidR="003E17B2" w:rsidRPr="00934A41">
        <w:rPr>
          <w:rFonts w:cs="Arial"/>
        </w:rPr>
        <w:t xml:space="preserve"> and Northern Ireland. Each of these Commissions must follow a process set out in the Parliamentary Constituencies Act 1986, as amended</w:t>
      </w:r>
      <w:r w:rsidR="001C6B3D" w:rsidRPr="00934A41">
        <w:rPr>
          <w:rFonts w:cs="Arial"/>
        </w:rPr>
        <w:t xml:space="preserve"> by</w:t>
      </w:r>
      <w:r w:rsidR="00FD5A13">
        <w:rPr>
          <w:rFonts w:cs="Arial"/>
        </w:rPr>
        <w:t xml:space="preserve"> </w:t>
      </w:r>
      <w:r w:rsidR="001C6B3D" w:rsidRPr="00FD5A13">
        <w:rPr>
          <w:rFonts w:cs="Arial"/>
        </w:rPr>
        <w:t>the Boundary Commissions Act 1992</w:t>
      </w:r>
      <w:r w:rsidR="00FD5A13">
        <w:rPr>
          <w:rFonts w:cs="Arial"/>
        </w:rPr>
        <w:t xml:space="preserve">, </w:t>
      </w:r>
      <w:r w:rsidR="001C6B3D" w:rsidRPr="00FD5A13">
        <w:rPr>
          <w:rFonts w:cs="Arial"/>
        </w:rPr>
        <w:t>the Parliamentary Voting System and Constituencies Act 201</w:t>
      </w:r>
      <w:r w:rsidR="00FD5A13">
        <w:rPr>
          <w:rFonts w:cs="Arial"/>
        </w:rPr>
        <w:t xml:space="preserve">1, </w:t>
      </w:r>
      <w:r w:rsidR="001C6B3D" w:rsidRPr="00FD5A13">
        <w:rPr>
          <w:rFonts w:cs="Arial"/>
        </w:rPr>
        <w:t>the Electoral Registration and Administration Act 2013</w:t>
      </w:r>
      <w:r w:rsidR="00FD5A13">
        <w:rPr>
          <w:rFonts w:cs="Arial"/>
        </w:rPr>
        <w:t xml:space="preserve">, and </w:t>
      </w:r>
      <w:r w:rsidR="001C6B3D" w:rsidRPr="00FD5A13">
        <w:rPr>
          <w:rFonts w:cs="Arial"/>
        </w:rPr>
        <w:t>the Parliamentary Constituencies Act 2020</w:t>
      </w:r>
      <w:r w:rsidR="00FD5A13">
        <w:rPr>
          <w:rFonts w:cs="Arial"/>
        </w:rPr>
        <w:t>.</w:t>
      </w:r>
    </w:p>
    <w:p w14:paraId="24DBAFAE" w14:textId="77777777" w:rsidR="00FD5A13" w:rsidRPr="00FD5A13" w:rsidRDefault="00FD5A13" w:rsidP="00FD5A13">
      <w:pPr>
        <w:spacing w:line="360" w:lineRule="auto"/>
        <w:rPr>
          <w:rFonts w:cs="Arial"/>
        </w:rPr>
      </w:pPr>
    </w:p>
    <w:p w14:paraId="507ADD5B" w14:textId="77777777" w:rsidR="001C6B3D" w:rsidRPr="00934A41" w:rsidRDefault="001C6B3D" w:rsidP="00934A41">
      <w:pPr>
        <w:spacing w:line="360" w:lineRule="auto"/>
        <w:rPr>
          <w:rFonts w:cs="Arial"/>
          <w:color w:val="000000"/>
        </w:rPr>
      </w:pPr>
      <w:r w:rsidRPr="00934A41">
        <w:rPr>
          <w:rFonts w:cs="Arial"/>
          <w:color w:val="000000"/>
        </w:rPr>
        <w:t>The Parliamentary Constituencies Act 2020 brought the 2018 Boundary Review to a close without implementation. The 2020 Act also</w:t>
      </w:r>
      <w:r w:rsidRPr="00934A41" w:rsidDel="00A132CA">
        <w:rPr>
          <w:rFonts w:cs="Arial"/>
          <w:color w:val="000000"/>
        </w:rPr>
        <w:t xml:space="preserve"> </w:t>
      </w:r>
      <w:r w:rsidRPr="00934A41">
        <w:rPr>
          <w:rFonts w:cs="Arial"/>
          <w:color w:val="000000"/>
        </w:rPr>
        <w:t>introduced some changes to the statutory boundary review process. The key changes are as follows:</w:t>
      </w:r>
    </w:p>
    <w:p w14:paraId="148ABE7C" w14:textId="77777777" w:rsidR="001C6B3D" w:rsidRPr="004F0C24" w:rsidRDefault="001C6B3D" w:rsidP="001C6B3D">
      <w:pPr>
        <w:rPr>
          <w:rFonts w:cs="Arial"/>
          <w:color w:val="000000"/>
        </w:rPr>
      </w:pPr>
    </w:p>
    <w:p w14:paraId="29BA4708" w14:textId="77777777" w:rsidR="001C6B3D" w:rsidRPr="004F0C24" w:rsidRDefault="001C6B3D">
      <w:pPr>
        <w:pStyle w:val="ListParagraph"/>
        <w:numPr>
          <w:ilvl w:val="0"/>
          <w:numId w:val="2"/>
        </w:numPr>
        <w:ind w:left="1276"/>
        <w:rPr>
          <w:rFonts w:cs="Arial"/>
          <w:color w:val="000000"/>
        </w:rPr>
      </w:pPr>
      <w:r w:rsidRPr="004F0C24">
        <w:rPr>
          <w:rFonts w:cs="Arial"/>
          <w:color w:val="000000"/>
        </w:rPr>
        <w:t xml:space="preserve">650 seats across the UK, compared to 600 in the 2018 </w:t>
      </w:r>
      <w:proofErr w:type="gramStart"/>
      <w:r w:rsidRPr="004F0C24">
        <w:rPr>
          <w:rFonts w:cs="Arial"/>
          <w:color w:val="000000"/>
        </w:rPr>
        <w:t>Review;</w:t>
      </w:r>
      <w:proofErr w:type="gramEnd"/>
    </w:p>
    <w:p w14:paraId="6A43C948" w14:textId="77777777" w:rsidR="001C6B3D" w:rsidRPr="004F0C24" w:rsidRDefault="001C6B3D">
      <w:pPr>
        <w:pStyle w:val="ListParagraph"/>
        <w:numPr>
          <w:ilvl w:val="0"/>
          <w:numId w:val="2"/>
        </w:numPr>
        <w:ind w:left="1276"/>
        <w:rPr>
          <w:rFonts w:cs="Arial"/>
          <w:color w:val="000000"/>
        </w:rPr>
      </w:pPr>
      <w:r w:rsidRPr="004F0C24">
        <w:rPr>
          <w:rFonts w:cs="Arial"/>
          <w:color w:val="000000"/>
        </w:rPr>
        <w:t xml:space="preserve">Three periods of public consultation, rather than </w:t>
      </w:r>
      <w:proofErr w:type="gramStart"/>
      <w:r w:rsidRPr="004F0C24">
        <w:rPr>
          <w:rFonts w:cs="Arial"/>
          <w:color w:val="000000"/>
        </w:rPr>
        <w:t>two;</w:t>
      </w:r>
      <w:proofErr w:type="gramEnd"/>
    </w:p>
    <w:p w14:paraId="458DC505" w14:textId="77777777" w:rsidR="001C6B3D" w:rsidRPr="004F0C24" w:rsidRDefault="001C6B3D">
      <w:pPr>
        <w:pStyle w:val="ListParagraph"/>
        <w:numPr>
          <w:ilvl w:val="0"/>
          <w:numId w:val="2"/>
        </w:numPr>
        <w:ind w:left="1276"/>
        <w:rPr>
          <w:rFonts w:cs="Arial"/>
          <w:color w:val="000000"/>
        </w:rPr>
      </w:pPr>
      <w:r w:rsidRPr="004F0C24">
        <w:rPr>
          <w:rFonts w:cs="Arial"/>
          <w:color w:val="000000"/>
        </w:rPr>
        <w:t xml:space="preserve">Public hearings now take place during the secondary consultation period rather than the </w:t>
      </w:r>
      <w:proofErr w:type="gramStart"/>
      <w:r w:rsidRPr="004F0C24">
        <w:rPr>
          <w:rFonts w:cs="Arial"/>
          <w:color w:val="000000"/>
        </w:rPr>
        <w:t>first;</w:t>
      </w:r>
      <w:proofErr w:type="gramEnd"/>
    </w:p>
    <w:p w14:paraId="6ACC1FF0" w14:textId="1D7FA965" w:rsidR="001C6B3D" w:rsidRPr="004F0C24" w:rsidRDefault="001C6B3D">
      <w:pPr>
        <w:pStyle w:val="ListParagraph"/>
        <w:numPr>
          <w:ilvl w:val="0"/>
          <w:numId w:val="2"/>
        </w:numPr>
        <w:ind w:left="1276"/>
        <w:rPr>
          <w:rFonts w:cs="Arial"/>
          <w:color w:val="000000"/>
        </w:rPr>
      </w:pPr>
      <w:r w:rsidRPr="004F0C24">
        <w:rPr>
          <w:rFonts w:cs="Arial"/>
          <w:color w:val="000000"/>
        </w:rPr>
        <w:t xml:space="preserve">The interval between reviews will be </w:t>
      </w:r>
      <w:r w:rsidR="00817DF2">
        <w:rPr>
          <w:rFonts w:cs="Arial"/>
          <w:color w:val="000000"/>
        </w:rPr>
        <w:t>eight</w:t>
      </w:r>
      <w:r w:rsidRPr="004F0C24">
        <w:rPr>
          <w:rFonts w:cs="Arial"/>
          <w:color w:val="000000"/>
        </w:rPr>
        <w:t xml:space="preserve"> years once the 2023 Review is completed, meaning the next revie</w:t>
      </w:r>
      <w:r>
        <w:rPr>
          <w:rFonts w:cs="Arial"/>
          <w:color w:val="000000"/>
        </w:rPr>
        <w:t>w is currently anticipated to</w:t>
      </w:r>
      <w:r w:rsidRPr="004F0C24">
        <w:rPr>
          <w:rFonts w:cs="Arial"/>
          <w:color w:val="000000"/>
        </w:rPr>
        <w:t xml:space="preserve"> finish in </w:t>
      </w:r>
      <w:proofErr w:type="gramStart"/>
      <w:r w:rsidRPr="004F0C24">
        <w:rPr>
          <w:rFonts w:cs="Arial"/>
          <w:color w:val="000000"/>
        </w:rPr>
        <w:t>2031;</w:t>
      </w:r>
      <w:proofErr w:type="gramEnd"/>
    </w:p>
    <w:p w14:paraId="7EBE0B54" w14:textId="426649A6" w:rsidR="001C6B3D" w:rsidRPr="00FD5A13" w:rsidRDefault="001C6B3D">
      <w:pPr>
        <w:pStyle w:val="ListParagraph"/>
        <w:numPr>
          <w:ilvl w:val="0"/>
          <w:numId w:val="2"/>
        </w:numPr>
        <w:ind w:left="1276"/>
        <w:rPr>
          <w:rFonts w:cs="Arial"/>
          <w:color w:val="000000"/>
        </w:rPr>
      </w:pPr>
      <w:r w:rsidRPr="004F0C24">
        <w:rPr>
          <w:rFonts w:cs="Arial"/>
          <w:color w:val="000000"/>
        </w:rPr>
        <w:t>Reintroduction of the ‘inconvenience’ Rule 5 factor and a change to the Parliamentary process after submission.</w:t>
      </w:r>
    </w:p>
    <w:p w14:paraId="4591EB14" w14:textId="77777777" w:rsidR="001C6B3D" w:rsidRPr="001C6B3D" w:rsidRDefault="001C6B3D" w:rsidP="001C6B3D">
      <w:pPr>
        <w:rPr>
          <w:rFonts w:cs="Arial"/>
        </w:rPr>
      </w:pPr>
    </w:p>
    <w:p w14:paraId="11F52C31" w14:textId="330F9285" w:rsidR="00B61020" w:rsidRDefault="001C6B3D" w:rsidP="00934A41">
      <w:pPr>
        <w:spacing w:line="360" w:lineRule="auto"/>
        <w:rPr>
          <w:rFonts w:cs="Arial"/>
        </w:rPr>
      </w:pPr>
      <w:r w:rsidRPr="00934A41">
        <w:rPr>
          <w:rFonts w:cs="Arial"/>
        </w:rPr>
        <w:t>The 2020 Act also requires each Commission to submit a report to the Speaker of the House of Commons b</w:t>
      </w:r>
      <w:r w:rsidR="00910653">
        <w:rPr>
          <w:rFonts w:cs="Arial"/>
        </w:rPr>
        <w:t>efore</w:t>
      </w:r>
      <w:r w:rsidRPr="00934A41">
        <w:rPr>
          <w:rFonts w:cs="Arial"/>
        </w:rPr>
        <w:t xml:space="preserve"> </w:t>
      </w:r>
      <w:r w:rsidR="00910653">
        <w:rPr>
          <w:rFonts w:cs="Arial"/>
        </w:rPr>
        <w:t>1st</w:t>
      </w:r>
      <w:r w:rsidRPr="00934A41">
        <w:rPr>
          <w:rFonts w:cs="Arial"/>
        </w:rPr>
        <w:t xml:space="preserve"> July 2023</w:t>
      </w:r>
      <w:r w:rsidR="00B61020">
        <w:rPr>
          <w:rFonts w:cs="Arial"/>
        </w:rPr>
        <w:t xml:space="preserve">, following a detailed statutory consultation process. The </w:t>
      </w:r>
      <w:r w:rsidR="00DB7B3C">
        <w:rPr>
          <w:rFonts w:cs="Arial"/>
        </w:rPr>
        <w:t xml:space="preserve">Boundary </w:t>
      </w:r>
      <w:r w:rsidR="00B61020">
        <w:rPr>
          <w:rFonts w:cs="Arial"/>
        </w:rPr>
        <w:t>Commission</w:t>
      </w:r>
      <w:r w:rsidR="00DB7B3C">
        <w:rPr>
          <w:rFonts w:cs="Arial"/>
        </w:rPr>
        <w:t xml:space="preserve"> for Northern Ireland</w:t>
      </w:r>
      <w:r w:rsidR="00B61020">
        <w:rPr>
          <w:rFonts w:cs="Arial"/>
        </w:rPr>
        <w:t xml:space="preserve"> is grateful to all those individuals and organisations who made representations to us during that process.</w:t>
      </w:r>
      <w:r w:rsidRPr="00934A41">
        <w:rPr>
          <w:rFonts w:cs="Arial"/>
        </w:rPr>
        <w:t xml:space="preserve"> </w:t>
      </w:r>
      <w:r w:rsidR="00822200" w:rsidRPr="00934A41">
        <w:rPr>
          <w:rFonts w:cs="Arial"/>
        </w:rPr>
        <w:t>Th</w:t>
      </w:r>
      <w:r w:rsidR="003E17B2" w:rsidRPr="00934A41">
        <w:rPr>
          <w:rFonts w:cs="Arial"/>
        </w:rPr>
        <w:t>e</w:t>
      </w:r>
      <w:r w:rsidR="00822200" w:rsidRPr="00934A41">
        <w:rPr>
          <w:rFonts w:cs="Arial"/>
        </w:rPr>
        <w:t xml:space="preserve"> report of the Boundary Commission for Northern Ireland must</w:t>
      </w:r>
      <w:r w:rsidR="00757200" w:rsidRPr="00934A41">
        <w:rPr>
          <w:rFonts w:cs="Arial"/>
        </w:rPr>
        <w:t xml:space="preserve"> show the constituencies into which it recommends that Northern Ireland should be divided and </w:t>
      </w:r>
      <w:r w:rsidR="00266F47">
        <w:rPr>
          <w:rFonts w:cs="Arial"/>
        </w:rPr>
        <w:t>recommend</w:t>
      </w:r>
      <w:r w:rsidR="00757200" w:rsidRPr="00934A41">
        <w:rPr>
          <w:rFonts w:cs="Arial"/>
        </w:rPr>
        <w:t xml:space="preserve"> the names by which they should be known. </w:t>
      </w:r>
      <w:r w:rsidR="006673C9" w:rsidRPr="00934A41">
        <w:rPr>
          <w:rFonts w:cs="Arial"/>
        </w:rPr>
        <w:t>The Commission therefore submi</w:t>
      </w:r>
      <w:r w:rsidR="00934A41">
        <w:rPr>
          <w:rFonts w:cs="Arial"/>
        </w:rPr>
        <w:t>ts</w:t>
      </w:r>
      <w:r w:rsidR="006673C9" w:rsidRPr="00934A41">
        <w:rPr>
          <w:rFonts w:cs="Arial"/>
        </w:rPr>
        <w:t xml:space="preserve"> the following report to the Speaker in </w:t>
      </w:r>
      <w:r w:rsidR="00934A41">
        <w:rPr>
          <w:rFonts w:cs="Arial"/>
        </w:rPr>
        <w:t>line with</w:t>
      </w:r>
      <w:r w:rsidR="006673C9" w:rsidRPr="00934A41">
        <w:rPr>
          <w:rFonts w:cs="Arial"/>
        </w:rPr>
        <w:t xml:space="preserve"> its </w:t>
      </w:r>
      <w:r w:rsidR="00934A41">
        <w:rPr>
          <w:rFonts w:cs="Arial"/>
        </w:rPr>
        <w:t xml:space="preserve">statutory </w:t>
      </w:r>
      <w:r w:rsidR="006673C9" w:rsidRPr="00934A41">
        <w:rPr>
          <w:rFonts w:cs="Arial"/>
        </w:rPr>
        <w:t xml:space="preserve">duties. </w:t>
      </w:r>
    </w:p>
    <w:p w14:paraId="55C02B29" w14:textId="4844A8AC" w:rsidR="00934A41" w:rsidRDefault="00934A41" w:rsidP="00934A41">
      <w:pPr>
        <w:spacing w:line="360" w:lineRule="auto"/>
        <w:rPr>
          <w:rFonts w:cs="Arial"/>
        </w:rPr>
      </w:pPr>
    </w:p>
    <w:p w14:paraId="4BBD99F0" w14:textId="1C8498CB" w:rsidR="00934A41" w:rsidRPr="00BA3A76" w:rsidRDefault="00FD5A13" w:rsidP="00934A41">
      <w:pPr>
        <w:spacing w:line="360" w:lineRule="auto"/>
        <w:rPr>
          <w:rFonts w:eastAsia="Calibri" w:cs="Times New Roman"/>
          <w:szCs w:val="22"/>
        </w:rPr>
      </w:pPr>
      <w:r>
        <w:rPr>
          <w:rFonts w:cs="Arial"/>
        </w:rPr>
        <w:lastRenderedPageBreak/>
        <w:t>Finally, t</w:t>
      </w:r>
      <w:r w:rsidR="00934A41" w:rsidRPr="00934A41">
        <w:rPr>
          <w:rFonts w:cs="Arial"/>
        </w:rPr>
        <w:t>he Commission record</w:t>
      </w:r>
      <w:r>
        <w:rPr>
          <w:rFonts w:cs="Arial"/>
        </w:rPr>
        <w:t>s</w:t>
      </w:r>
      <w:r w:rsidR="00934A41" w:rsidRPr="00934A41">
        <w:rPr>
          <w:rFonts w:cs="Arial"/>
        </w:rPr>
        <w:t xml:space="preserve"> its gratitude to its </w:t>
      </w:r>
      <w:r w:rsidR="00D67BF6">
        <w:rPr>
          <w:rFonts w:cs="Arial"/>
        </w:rPr>
        <w:t xml:space="preserve">statutory </w:t>
      </w:r>
      <w:r w:rsidR="00934A41" w:rsidRPr="00934A41">
        <w:rPr>
          <w:rFonts w:cs="Arial"/>
        </w:rPr>
        <w:t>assessors who provided advice and assistance during the</w:t>
      </w:r>
      <w:r>
        <w:rPr>
          <w:rFonts w:cs="Arial"/>
        </w:rPr>
        <w:t xml:space="preserve"> </w:t>
      </w:r>
      <w:r>
        <w:rPr>
          <w:rFonts w:eastAsia="Calibri" w:cs="Times New Roman"/>
          <w:szCs w:val="22"/>
        </w:rPr>
        <w:t xml:space="preserve">2023 Review of Parliamentary </w:t>
      </w:r>
      <w:r w:rsidR="00203093">
        <w:rPr>
          <w:rFonts w:eastAsia="Calibri" w:cs="Times New Roman"/>
          <w:szCs w:val="22"/>
        </w:rPr>
        <w:t>C</w:t>
      </w:r>
      <w:r>
        <w:rPr>
          <w:rFonts w:eastAsia="Calibri" w:cs="Times New Roman"/>
          <w:szCs w:val="22"/>
        </w:rPr>
        <w:t>onstituencies</w:t>
      </w:r>
      <w:r w:rsidR="0024699A">
        <w:rPr>
          <w:rFonts w:eastAsia="Calibri" w:cs="Times New Roman"/>
          <w:szCs w:val="22"/>
        </w:rPr>
        <w:t xml:space="preserve">, and to the District Judges who </w:t>
      </w:r>
      <w:r w:rsidR="00910653">
        <w:rPr>
          <w:rFonts w:eastAsia="Calibri" w:cs="Times New Roman"/>
          <w:szCs w:val="22"/>
        </w:rPr>
        <w:t>chaired</w:t>
      </w:r>
      <w:r w:rsidR="0024699A">
        <w:rPr>
          <w:rFonts w:eastAsia="Calibri" w:cs="Times New Roman"/>
          <w:szCs w:val="22"/>
        </w:rPr>
        <w:t xml:space="preserve"> the public hearings</w:t>
      </w:r>
      <w:r>
        <w:rPr>
          <w:rFonts w:eastAsia="Calibri" w:cs="Times New Roman"/>
          <w:szCs w:val="22"/>
        </w:rPr>
        <w:t>. Furthermore, t</w:t>
      </w:r>
      <w:r w:rsidR="00934A41">
        <w:rPr>
          <w:rFonts w:eastAsia="Calibri" w:cs="Times New Roman"/>
          <w:szCs w:val="22"/>
        </w:rPr>
        <w:t>he Commission</w:t>
      </w:r>
      <w:r w:rsidR="00934A41" w:rsidRPr="00BA3A76">
        <w:rPr>
          <w:rFonts w:eastAsia="Calibri" w:cs="Times New Roman"/>
          <w:szCs w:val="22"/>
        </w:rPr>
        <w:t xml:space="preserve"> acknowledge</w:t>
      </w:r>
      <w:r w:rsidR="00934A41">
        <w:rPr>
          <w:rFonts w:eastAsia="Calibri" w:cs="Times New Roman"/>
          <w:szCs w:val="22"/>
        </w:rPr>
        <w:t>s</w:t>
      </w:r>
      <w:r w:rsidR="00934A41" w:rsidRPr="00BA3A76">
        <w:rPr>
          <w:rFonts w:eastAsia="Calibri" w:cs="Times New Roman"/>
          <w:szCs w:val="22"/>
        </w:rPr>
        <w:t xml:space="preserve"> the invaluable professional assistance provided by staff from Land </w:t>
      </w:r>
      <w:r w:rsidR="007D40C7">
        <w:rPr>
          <w:rFonts w:eastAsia="Calibri" w:cs="Times New Roman"/>
          <w:szCs w:val="22"/>
        </w:rPr>
        <w:t xml:space="preserve">&amp; </w:t>
      </w:r>
      <w:r w:rsidR="00934A41" w:rsidRPr="00BA3A76">
        <w:rPr>
          <w:rFonts w:eastAsia="Calibri" w:cs="Times New Roman"/>
          <w:szCs w:val="22"/>
        </w:rPr>
        <w:t>Property Services</w:t>
      </w:r>
      <w:r>
        <w:rPr>
          <w:rFonts w:eastAsia="Calibri" w:cs="Times New Roman"/>
          <w:szCs w:val="22"/>
        </w:rPr>
        <w:t xml:space="preserve">. </w:t>
      </w:r>
      <w:r w:rsidR="00934A41" w:rsidRPr="00BA3A76">
        <w:rPr>
          <w:rFonts w:eastAsia="Calibri" w:cs="Times New Roman"/>
          <w:szCs w:val="22"/>
        </w:rPr>
        <w:t>We would also like to thank our Secretariat</w:t>
      </w:r>
      <w:r w:rsidR="00934A41">
        <w:rPr>
          <w:rFonts w:eastAsia="Calibri" w:cs="Times New Roman"/>
          <w:szCs w:val="22"/>
        </w:rPr>
        <w:t xml:space="preserve"> team</w:t>
      </w:r>
      <w:r w:rsidR="00EF2653">
        <w:rPr>
          <w:rFonts w:eastAsia="Calibri" w:cs="Times New Roman"/>
          <w:szCs w:val="22"/>
        </w:rPr>
        <w:t xml:space="preserve">, which comprises </w:t>
      </w:r>
      <w:r w:rsidR="00934A41" w:rsidRPr="00BA3A76">
        <w:rPr>
          <w:rFonts w:eastAsia="Calibri" w:cs="Times New Roman"/>
          <w:szCs w:val="22"/>
        </w:rPr>
        <w:t xml:space="preserve">Heather McKinley, Andrea </w:t>
      </w:r>
      <w:proofErr w:type="gramStart"/>
      <w:r w:rsidR="00934A41" w:rsidRPr="00BA3A76">
        <w:rPr>
          <w:rFonts w:eastAsia="Calibri" w:cs="Times New Roman"/>
          <w:szCs w:val="22"/>
        </w:rPr>
        <w:t>Richa</w:t>
      </w:r>
      <w:r w:rsidR="00934A41">
        <w:rPr>
          <w:rFonts w:eastAsia="Calibri" w:cs="Times New Roman"/>
          <w:szCs w:val="22"/>
        </w:rPr>
        <w:t>rdson</w:t>
      </w:r>
      <w:proofErr w:type="gramEnd"/>
      <w:r w:rsidR="00934A41">
        <w:rPr>
          <w:rFonts w:eastAsia="Calibri" w:cs="Times New Roman"/>
          <w:szCs w:val="22"/>
        </w:rPr>
        <w:t xml:space="preserve"> and Lyn McBride</w:t>
      </w:r>
      <w:r w:rsidR="00EF2653">
        <w:rPr>
          <w:rFonts w:eastAsia="Calibri" w:cs="Times New Roman"/>
          <w:szCs w:val="22"/>
        </w:rPr>
        <w:t xml:space="preserve">, </w:t>
      </w:r>
      <w:r w:rsidR="00934A41">
        <w:rPr>
          <w:rFonts w:eastAsia="Calibri" w:cs="Times New Roman"/>
          <w:szCs w:val="22"/>
        </w:rPr>
        <w:t xml:space="preserve">for their diligent work and </w:t>
      </w:r>
      <w:r w:rsidR="00934A41" w:rsidRPr="00BA3A76">
        <w:rPr>
          <w:rFonts w:eastAsia="Calibri" w:cs="Times New Roman"/>
          <w:szCs w:val="22"/>
        </w:rPr>
        <w:t xml:space="preserve">support </w:t>
      </w:r>
      <w:r w:rsidR="00934A41">
        <w:rPr>
          <w:rFonts w:eastAsia="Calibri" w:cs="Times New Roman"/>
          <w:szCs w:val="22"/>
        </w:rPr>
        <w:t>throughout the 2023 Review</w:t>
      </w:r>
      <w:r>
        <w:rPr>
          <w:rFonts w:eastAsia="Calibri" w:cs="Times New Roman"/>
          <w:szCs w:val="22"/>
        </w:rPr>
        <w:t>.</w:t>
      </w:r>
    </w:p>
    <w:p w14:paraId="43C76102" w14:textId="1674A357" w:rsidR="00934A41" w:rsidRPr="00BA3A76" w:rsidRDefault="00934A41" w:rsidP="00934A41">
      <w:pPr>
        <w:autoSpaceDE w:val="0"/>
        <w:autoSpaceDN w:val="0"/>
        <w:adjustRightInd w:val="0"/>
        <w:spacing w:line="360" w:lineRule="auto"/>
        <w:rPr>
          <w:rFonts w:eastAsia="Calibri" w:cs="Times New Roman"/>
          <w:szCs w:val="22"/>
        </w:rPr>
      </w:pPr>
    </w:p>
    <w:p w14:paraId="52E154E1" w14:textId="39C5B452" w:rsidR="00934A41" w:rsidRPr="00BA3A76" w:rsidRDefault="00934A41" w:rsidP="00934A41">
      <w:pPr>
        <w:autoSpaceDE w:val="0"/>
        <w:autoSpaceDN w:val="0"/>
        <w:adjustRightInd w:val="0"/>
        <w:spacing w:line="360" w:lineRule="auto"/>
        <w:jc w:val="right"/>
        <w:rPr>
          <w:rFonts w:eastAsia="Calibri" w:cs="Times New Roman"/>
          <w:b/>
          <w:szCs w:val="22"/>
        </w:rPr>
      </w:pPr>
      <w:r w:rsidRPr="00BA3A76">
        <w:rPr>
          <w:rFonts w:eastAsia="Calibri" w:cs="Times New Roman"/>
          <w:b/>
          <w:szCs w:val="22"/>
        </w:rPr>
        <w:t>Mr Justice Michael Humphreys</w:t>
      </w:r>
    </w:p>
    <w:p w14:paraId="29821CB2" w14:textId="541AEFD3" w:rsidR="00934A41" w:rsidRPr="00BA3A76" w:rsidRDefault="00934A41" w:rsidP="00934A41">
      <w:pPr>
        <w:autoSpaceDE w:val="0"/>
        <w:autoSpaceDN w:val="0"/>
        <w:adjustRightInd w:val="0"/>
        <w:spacing w:after="120" w:line="360" w:lineRule="auto"/>
        <w:jc w:val="right"/>
        <w:rPr>
          <w:rFonts w:eastAsia="Calibri" w:cs="Times New Roman"/>
          <w:szCs w:val="22"/>
        </w:rPr>
      </w:pPr>
      <w:r w:rsidRPr="00BA3A76">
        <w:rPr>
          <w:rFonts w:eastAsia="Calibri" w:cs="Times New Roman"/>
          <w:szCs w:val="22"/>
        </w:rPr>
        <w:t>(Deputy Chairman)</w:t>
      </w:r>
    </w:p>
    <w:p w14:paraId="7F93B426" w14:textId="77777777" w:rsidR="00934A41" w:rsidRPr="00BA3A76" w:rsidRDefault="00934A41" w:rsidP="00934A41">
      <w:pPr>
        <w:autoSpaceDE w:val="0"/>
        <w:autoSpaceDN w:val="0"/>
        <w:adjustRightInd w:val="0"/>
        <w:spacing w:line="360" w:lineRule="auto"/>
        <w:jc w:val="right"/>
        <w:rPr>
          <w:rFonts w:eastAsia="Calibri" w:cs="Times New Roman"/>
          <w:b/>
          <w:szCs w:val="22"/>
        </w:rPr>
      </w:pPr>
      <w:r w:rsidRPr="00BA3A76">
        <w:rPr>
          <w:rFonts w:eastAsia="Calibri" w:cs="Times New Roman"/>
          <w:b/>
          <w:szCs w:val="22"/>
        </w:rPr>
        <w:t>Ms Sarah Havlin</w:t>
      </w:r>
    </w:p>
    <w:p w14:paraId="60730DB0" w14:textId="36405AB9" w:rsidR="00934A41" w:rsidRPr="00BA3A76" w:rsidRDefault="00934A41" w:rsidP="00934A41">
      <w:pPr>
        <w:autoSpaceDE w:val="0"/>
        <w:autoSpaceDN w:val="0"/>
        <w:adjustRightInd w:val="0"/>
        <w:spacing w:line="360" w:lineRule="auto"/>
        <w:jc w:val="right"/>
        <w:rPr>
          <w:rFonts w:eastAsia="Calibri" w:cs="Times New Roman"/>
          <w:szCs w:val="22"/>
        </w:rPr>
      </w:pPr>
      <w:r w:rsidRPr="00BA3A76">
        <w:rPr>
          <w:rFonts w:eastAsia="Calibri" w:cs="Times New Roman"/>
          <w:szCs w:val="22"/>
        </w:rPr>
        <w:t>(Commissioner)</w:t>
      </w:r>
    </w:p>
    <w:p w14:paraId="38E10AC1" w14:textId="685051C0" w:rsidR="00934A41" w:rsidRDefault="00934A41" w:rsidP="00934A41">
      <w:pPr>
        <w:autoSpaceDE w:val="0"/>
        <w:autoSpaceDN w:val="0"/>
        <w:adjustRightInd w:val="0"/>
        <w:spacing w:line="360" w:lineRule="auto"/>
        <w:jc w:val="right"/>
        <w:rPr>
          <w:rFonts w:eastAsia="Calibri" w:cs="Times New Roman"/>
          <w:b/>
          <w:szCs w:val="22"/>
        </w:rPr>
      </w:pPr>
      <w:r w:rsidRPr="00BA3A76">
        <w:rPr>
          <w:rFonts w:eastAsia="Calibri" w:cs="Times New Roman"/>
          <w:b/>
          <w:szCs w:val="22"/>
        </w:rPr>
        <w:t>Ms Vilma Patterson</w:t>
      </w:r>
      <w:r>
        <w:rPr>
          <w:rFonts w:eastAsia="Calibri" w:cs="Times New Roman"/>
          <w:b/>
          <w:szCs w:val="22"/>
        </w:rPr>
        <w:t xml:space="preserve"> MBE</w:t>
      </w:r>
    </w:p>
    <w:p w14:paraId="2C666495" w14:textId="0C074B70" w:rsidR="00934A41" w:rsidRDefault="00934A41" w:rsidP="00934A41">
      <w:pPr>
        <w:autoSpaceDE w:val="0"/>
        <w:autoSpaceDN w:val="0"/>
        <w:adjustRightInd w:val="0"/>
        <w:spacing w:line="360" w:lineRule="auto"/>
        <w:jc w:val="right"/>
        <w:rPr>
          <w:rFonts w:eastAsia="Calibri" w:cs="Times New Roman"/>
          <w:szCs w:val="22"/>
        </w:rPr>
      </w:pPr>
      <w:r w:rsidRPr="00BA3A76">
        <w:rPr>
          <w:rFonts w:eastAsia="Calibri" w:cs="Times New Roman"/>
          <w:szCs w:val="22"/>
        </w:rPr>
        <w:t>(Commissioner)</w:t>
      </w:r>
    </w:p>
    <w:p w14:paraId="0EE5B878" w14:textId="1DE29096" w:rsidR="0074794B" w:rsidRDefault="0074794B" w:rsidP="00934A41">
      <w:pPr>
        <w:autoSpaceDE w:val="0"/>
        <w:autoSpaceDN w:val="0"/>
        <w:adjustRightInd w:val="0"/>
        <w:spacing w:line="360" w:lineRule="auto"/>
        <w:jc w:val="right"/>
        <w:rPr>
          <w:rFonts w:eastAsia="Calibri" w:cs="Times New Roman"/>
          <w:szCs w:val="22"/>
        </w:rPr>
      </w:pPr>
    </w:p>
    <w:p w14:paraId="17D19ECA" w14:textId="27EBEF00" w:rsidR="0074794B" w:rsidRPr="0074794B" w:rsidRDefault="0074794B" w:rsidP="00934A41">
      <w:pPr>
        <w:autoSpaceDE w:val="0"/>
        <w:autoSpaceDN w:val="0"/>
        <w:adjustRightInd w:val="0"/>
        <w:spacing w:line="360" w:lineRule="auto"/>
        <w:jc w:val="right"/>
        <w:rPr>
          <w:rFonts w:eastAsia="Calibri" w:cs="Times New Roman"/>
          <w:b/>
          <w:bCs/>
          <w:szCs w:val="22"/>
        </w:rPr>
      </w:pPr>
      <w:r w:rsidRPr="0074794B">
        <w:rPr>
          <w:rFonts w:eastAsia="Calibri" w:cs="Times New Roman"/>
          <w:b/>
          <w:bCs/>
          <w:szCs w:val="22"/>
        </w:rPr>
        <w:t>June 2023</w:t>
      </w:r>
    </w:p>
    <w:p w14:paraId="0D07B417" w14:textId="0C68D776" w:rsidR="00934A41" w:rsidRPr="00934A41" w:rsidRDefault="00934A41" w:rsidP="00934A41">
      <w:pPr>
        <w:spacing w:line="360" w:lineRule="auto"/>
        <w:rPr>
          <w:rFonts w:cs="Arial"/>
        </w:rPr>
      </w:pPr>
    </w:p>
    <w:p w14:paraId="04C55266" w14:textId="21DF1EEA" w:rsidR="00757200" w:rsidRPr="004F0C24" w:rsidRDefault="00757200" w:rsidP="00757200">
      <w:pPr>
        <w:pStyle w:val="ListParagraph"/>
        <w:rPr>
          <w:rFonts w:cs="Arial"/>
          <w:color w:val="000000"/>
        </w:rPr>
      </w:pPr>
    </w:p>
    <w:p w14:paraId="5DF4E5F8" w14:textId="77777777" w:rsidR="001C6B3D" w:rsidRDefault="001C6B3D">
      <w:pPr>
        <w:rPr>
          <w:rFonts w:eastAsiaTheme="majorEastAsia" w:cstheme="majorBidi"/>
          <w:b/>
          <w:color w:val="2F5496" w:themeColor="accent1" w:themeShade="BF"/>
          <w:sz w:val="48"/>
          <w:szCs w:val="32"/>
          <w:lang w:eastAsia="en-GB"/>
        </w:rPr>
      </w:pPr>
      <w:bookmarkStart w:id="2" w:name="_Toc82095247"/>
      <w:r>
        <w:br w:type="page"/>
      </w:r>
    </w:p>
    <w:p w14:paraId="60780C9F" w14:textId="39413039" w:rsidR="00757200" w:rsidRPr="004F0C24" w:rsidRDefault="00757200" w:rsidP="00757200">
      <w:pPr>
        <w:pStyle w:val="Heading1"/>
      </w:pPr>
      <w:bookmarkStart w:id="3" w:name="_Toc138338493"/>
      <w:r w:rsidRPr="004F0C24">
        <w:lastRenderedPageBreak/>
        <w:t xml:space="preserve">Chapter </w:t>
      </w:r>
      <w:bookmarkEnd w:id="2"/>
      <w:r w:rsidR="00092CEB">
        <w:t>1</w:t>
      </w:r>
      <w:bookmarkEnd w:id="3"/>
    </w:p>
    <w:p w14:paraId="7889270B" w14:textId="77777777" w:rsidR="00757200" w:rsidRPr="004F0C24" w:rsidRDefault="00757200" w:rsidP="00757200">
      <w:pPr>
        <w:pStyle w:val="Heading2"/>
        <w:numPr>
          <w:ilvl w:val="0"/>
          <w:numId w:val="0"/>
        </w:numPr>
        <w:ind w:left="360" w:hanging="360"/>
      </w:pPr>
      <w:bookmarkStart w:id="4" w:name="_Toc82095248"/>
      <w:bookmarkStart w:id="5" w:name="_Toc138338494"/>
      <w:r w:rsidRPr="004F0C24">
        <w:t>Process and Procedures</w:t>
      </w:r>
      <w:bookmarkEnd w:id="4"/>
      <w:bookmarkEnd w:id="5"/>
    </w:p>
    <w:p w14:paraId="40ABD7CB" w14:textId="77777777" w:rsidR="00757200" w:rsidRPr="004F0C24" w:rsidRDefault="00757200" w:rsidP="00757200">
      <w:pPr>
        <w:pStyle w:val="Heading3"/>
        <w:numPr>
          <w:ilvl w:val="0"/>
          <w:numId w:val="0"/>
        </w:numPr>
      </w:pPr>
      <w:bookmarkStart w:id="6" w:name="_Toc82095249"/>
      <w:bookmarkStart w:id="7" w:name="_Toc138338495"/>
      <w:r w:rsidRPr="004F0C24">
        <w:t>Commencement</w:t>
      </w:r>
      <w:bookmarkEnd w:id="6"/>
      <w:bookmarkEnd w:id="7"/>
    </w:p>
    <w:p w14:paraId="350C1205" w14:textId="10CB42FD" w:rsidR="00F72495" w:rsidRPr="004F0C24" w:rsidRDefault="00757200" w:rsidP="004B0E77">
      <w:pPr>
        <w:pStyle w:val="ListParagraph"/>
        <w:numPr>
          <w:ilvl w:val="0"/>
          <w:numId w:val="9"/>
        </w:numPr>
      </w:pPr>
      <w:r w:rsidRPr="004F0C24">
        <w:t>The Boundary Commission for Northern Ireland announced the start of its 2023 Review of Parliamentary Constitue</w:t>
      </w:r>
      <w:r w:rsidR="00F72495">
        <w:t>ncie</w:t>
      </w:r>
      <w:r w:rsidRPr="004F0C24">
        <w:t xml:space="preserve">s on </w:t>
      </w:r>
      <w:r w:rsidR="00C71287">
        <w:t>5th</w:t>
      </w:r>
      <w:r w:rsidR="00861449">
        <w:t xml:space="preserve"> </w:t>
      </w:r>
      <w:r w:rsidRPr="004F0C24">
        <w:t>January 2021, following the publication of the U</w:t>
      </w:r>
      <w:r w:rsidR="00964BC1">
        <w:t xml:space="preserve">nited </w:t>
      </w:r>
      <w:r w:rsidRPr="004F0C24">
        <w:t>K</w:t>
      </w:r>
      <w:r w:rsidR="00964BC1">
        <w:t xml:space="preserve">ingdom </w:t>
      </w:r>
      <w:r w:rsidRPr="004F0C24">
        <w:t xml:space="preserve">electoral registers for </w:t>
      </w:r>
      <w:r w:rsidR="00C71287">
        <w:t>2nd</w:t>
      </w:r>
      <w:r w:rsidR="00861449">
        <w:t xml:space="preserve"> </w:t>
      </w:r>
      <w:r w:rsidRPr="004F0C24">
        <w:t>March 2020.</w:t>
      </w:r>
      <w:r w:rsidR="006B2998">
        <w:rPr>
          <w:rFonts w:cs="Arial"/>
          <w:color w:val="000000"/>
        </w:rPr>
        <w:t xml:space="preserve"> The </w:t>
      </w:r>
      <w:r w:rsidR="00757177">
        <w:rPr>
          <w:rFonts w:cs="Arial"/>
          <w:color w:val="000000"/>
        </w:rPr>
        <w:t xml:space="preserve">Act </w:t>
      </w:r>
      <w:r w:rsidR="00F72495" w:rsidRPr="006D411A">
        <w:rPr>
          <w:rFonts w:cs="Arial"/>
          <w:color w:val="000000"/>
        </w:rPr>
        <w:t>specifies these electorate statistics as the data that the Commission is required to use for the 2023 Review.</w:t>
      </w:r>
    </w:p>
    <w:p w14:paraId="11BAAE8F" w14:textId="657BC975" w:rsidR="00F10A90" w:rsidRDefault="004E199C" w:rsidP="006D411A">
      <w:pPr>
        <w:pStyle w:val="Heading3"/>
        <w:numPr>
          <w:ilvl w:val="0"/>
          <w:numId w:val="0"/>
        </w:numPr>
      </w:pPr>
      <w:bookmarkStart w:id="8" w:name="_Toc138338496"/>
      <w:r>
        <w:t>The</w:t>
      </w:r>
      <w:r w:rsidR="007E05B4">
        <w:t xml:space="preserve"> Consultation P</w:t>
      </w:r>
      <w:r>
        <w:t>rocess</w:t>
      </w:r>
      <w:bookmarkEnd w:id="8"/>
    </w:p>
    <w:p w14:paraId="33D1F34B" w14:textId="1AEA73AE" w:rsidR="003200F3" w:rsidRDefault="0035709C">
      <w:pPr>
        <w:pStyle w:val="ListParagraph"/>
        <w:numPr>
          <w:ilvl w:val="0"/>
          <w:numId w:val="9"/>
        </w:numPr>
      </w:pPr>
      <w:r w:rsidRPr="00F10A90">
        <w:t>The Act requires the Commission</w:t>
      </w:r>
      <w:r w:rsidR="00957C89" w:rsidRPr="00F10A90">
        <w:t xml:space="preserve"> to undertake three periods of consultation during the 2023 Review. </w:t>
      </w:r>
      <w:r w:rsidR="00757177">
        <w:t xml:space="preserve">Following publication of its </w:t>
      </w:r>
      <w:r w:rsidR="00757177" w:rsidRPr="0071337B">
        <w:t>Initial Proposals,</w:t>
      </w:r>
      <w:r w:rsidR="00757177">
        <w:t xml:space="preserve"> t</w:t>
      </w:r>
      <w:r w:rsidR="00957C89" w:rsidRPr="00F10A90">
        <w:t>he initial</w:t>
      </w:r>
      <w:r w:rsidR="00685E3C" w:rsidRPr="00F10A90">
        <w:t xml:space="preserve"> consultation period started on 20th October 2021</w:t>
      </w:r>
      <w:r w:rsidR="00957C89" w:rsidRPr="00F10A90">
        <w:t xml:space="preserve"> and finished on </w:t>
      </w:r>
      <w:r w:rsidR="00685E3C" w:rsidRPr="00F10A90">
        <w:t>15th December 2021</w:t>
      </w:r>
      <w:r w:rsidR="00957C89" w:rsidRPr="00F10A90">
        <w:t>.</w:t>
      </w:r>
      <w:r w:rsidR="005246FC" w:rsidRPr="00F10A90">
        <w:t xml:space="preserve"> In line with the legislation, the Commission then published the </w:t>
      </w:r>
      <w:r w:rsidR="005246FC" w:rsidRPr="0071337B">
        <w:t>representations received</w:t>
      </w:r>
      <w:r w:rsidR="009F635D" w:rsidRPr="0071337B">
        <w:t xml:space="preserve"> during the initial con</w:t>
      </w:r>
      <w:r w:rsidR="005246FC" w:rsidRPr="0071337B">
        <w:t>sultation</w:t>
      </w:r>
      <w:r w:rsidR="005246FC" w:rsidRPr="00F10A90">
        <w:t xml:space="preserve"> on its website. </w:t>
      </w:r>
      <w:r w:rsidR="00957C89" w:rsidRPr="00F10A90">
        <w:t>The secondary consu</w:t>
      </w:r>
      <w:r w:rsidR="00685E3C" w:rsidRPr="00F10A90">
        <w:t xml:space="preserve">ltation period, which included </w:t>
      </w:r>
      <w:r w:rsidR="00C71287">
        <w:t>three</w:t>
      </w:r>
      <w:r w:rsidR="00685E3C" w:rsidRPr="00F10A90">
        <w:t xml:space="preserve"> public hearings</w:t>
      </w:r>
      <w:r w:rsidR="00926F86">
        <w:t>,</w:t>
      </w:r>
      <w:r w:rsidR="00685E3C" w:rsidRPr="00F10A90">
        <w:t xml:space="preserve"> started on 9th Febr</w:t>
      </w:r>
      <w:r w:rsidR="0088326A" w:rsidRPr="00F10A90">
        <w:t>u</w:t>
      </w:r>
      <w:r w:rsidR="00685E3C" w:rsidRPr="00F10A90">
        <w:t xml:space="preserve">ary </w:t>
      </w:r>
      <w:proofErr w:type="gramStart"/>
      <w:r w:rsidR="00685E3C" w:rsidRPr="00F10A90">
        <w:t>2022</w:t>
      </w:r>
      <w:proofErr w:type="gramEnd"/>
      <w:r w:rsidR="00685E3C" w:rsidRPr="00F10A90">
        <w:t xml:space="preserve"> and finished on 23rd March 2022. </w:t>
      </w:r>
      <w:r w:rsidR="005246FC" w:rsidRPr="00F10A90">
        <w:t>In accordance with the Act, t</w:t>
      </w:r>
      <w:r w:rsidR="00685E3C" w:rsidRPr="00F10A90">
        <w:t>he C</w:t>
      </w:r>
      <w:r w:rsidR="005246FC" w:rsidRPr="00F10A90">
        <w:t xml:space="preserve">ommission published the </w:t>
      </w:r>
      <w:r w:rsidR="005246FC" w:rsidRPr="0071337B">
        <w:t>records of the public hearings</w:t>
      </w:r>
      <w:r w:rsidR="005246FC" w:rsidRPr="00F10A90">
        <w:t xml:space="preserve"> on its website. It also publis</w:t>
      </w:r>
      <w:r w:rsidR="00926F86">
        <w:t xml:space="preserve">hed the </w:t>
      </w:r>
      <w:r w:rsidR="00926F86" w:rsidRPr="0071337B">
        <w:t>written representations received during the secondary consultation period</w:t>
      </w:r>
      <w:r w:rsidR="00685E3C" w:rsidRPr="00F10A90">
        <w:t xml:space="preserve">. </w:t>
      </w:r>
    </w:p>
    <w:p w14:paraId="04313B64" w14:textId="39114F02" w:rsidR="003200F3" w:rsidRDefault="003200F3" w:rsidP="006D411A">
      <w:pPr>
        <w:pStyle w:val="ListParagraph"/>
        <w:ind w:left="644"/>
      </w:pPr>
    </w:p>
    <w:p w14:paraId="5A7CCC24" w14:textId="7DDD628C" w:rsidR="003200F3" w:rsidRPr="00C16D9E" w:rsidRDefault="003200F3">
      <w:pPr>
        <w:pStyle w:val="ListParagraph"/>
        <w:numPr>
          <w:ilvl w:val="0"/>
          <w:numId w:val="9"/>
        </w:numPr>
      </w:pPr>
      <w:r w:rsidRPr="006D411A">
        <w:rPr>
          <w:rFonts w:cs="Arial"/>
          <w:color w:val="111111"/>
          <w:shd w:val="clear" w:color="auto" w:fill="FFFFFF"/>
        </w:rPr>
        <w:t>Having considered the written representations received during the initial and secondary consultation periods, and the records of the hearings, the Commission </w:t>
      </w:r>
      <w:r w:rsidRPr="0071337B">
        <w:rPr>
          <w:rFonts w:cs="Arial"/>
          <w:bdr w:val="none" w:sz="0" w:space="0" w:color="auto" w:frame="1"/>
          <w:shd w:val="clear" w:color="auto" w:fill="FFFFFF"/>
        </w:rPr>
        <w:t>revised its proposals</w:t>
      </w:r>
      <w:r w:rsidR="00360080">
        <w:rPr>
          <w:rFonts w:cs="Arial"/>
          <w:color w:val="111111"/>
          <w:shd w:val="clear" w:color="auto" w:fill="FFFFFF"/>
        </w:rPr>
        <w:t>. T</w:t>
      </w:r>
      <w:r w:rsidRPr="006D411A">
        <w:rPr>
          <w:rFonts w:cs="Arial"/>
          <w:color w:val="111111"/>
          <w:shd w:val="clear" w:color="auto" w:fill="FFFFFF"/>
        </w:rPr>
        <w:t>he third statutory consultation period took place between 1</w:t>
      </w:r>
      <w:r w:rsidR="00C71287">
        <w:rPr>
          <w:rFonts w:cs="Arial"/>
          <w:color w:val="111111"/>
          <w:shd w:val="clear" w:color="auto" w:fill="FFFFFF"/>
        </w:rPr>
        <w:t>7th</w:t>
      </w:r>
      <w:r w:rsidRPr="006D411A">
        <w:rPr>
          <w:rFonts w:cs="Arial"/>
          <w:color w:val="111111"/>
          <w:shd w:val="clear" w:color="auto" w:fill="FFFFFF"/>
        </w:rPr>
        <w:t xml:space="preserve"> November </w:t>
      </w:r>
      <w:r w:rsidR="00884677">
        <w:rPr>
          <w:rFonts w:cs="Arial"/>
          <w:color w:val="111111"/>
          <w:shd w:val="clear" w:color="auto" w:fill="FFFFFF"/>
        </w:rPr>
        <w:t xml:space="preserve">2022 </w:t>
      </w:r>
      <w:r w:rsidRPr="006D411A">
        <w:rPr>
          <w:rFonts w:cs="Arial"/>
          <w:color w:val="111111"/>
          <w:shd w:val="clear" w:color="auto" w:fill="FFFFFF"/>
        </w:rPr>
        <w:t>and 1</w:t>
      </w:r>
      <w:r w:rsidR="00C71287">
        <w:rPr>
          <w:rFonts w:cs="Arial"/>
          <w:color w:val="111111"/>
          <w:shd w:val="clear" w:color="auto" w:fill="FFFFFF"/>
        </w:rPr>
        <w:t>5th</w:t>
      </w:r>
      <w:r w:rsidRPr="006D411A">
        <w:rPr>
          <w:rFonts w:cs="Arial"/>
          <w:color w:val="111111"/>
          <w:shd w:val="clear" w:color="auto" w:fill="FFFFFF"/>
        </w:rPr>
        <w:t> December 2022. The Commission subsequently published the </w:t>
      </w:r>
      <w:r w:rsidRPr="0071337B">
        <w:rPr>
          <w:rFonts w:cs="Arial"/>
          <w:bdr w:val="none" w:sz="0" w:space="0" w:color="auto" w:frame="1"/>
          <w:shd w:val="clear" w:color="auto" w:fill="FFFFFF"/>
        </w:rPr>
        <w:t>written representations it received during the third consultation period</w:t>
      </w:r>
      <w:r w:rsidRPr="006D411A">
        <w:rPr>
          <w:rFonts w:cs="Arial"/>
          <w:color w:val="111111"/>
          <w:shd w:val="clear" w:color="auto" w:fill="FFFFFF"/>
        </w:rPr>
        <w:t xml:space="preserve">. </w:t>
      </w:r>
    </w:p>
    <w:p w14:paraId="4EDF69E7" w14:textId="0AD58E4A" w:rsidR="00C16D9E" w:rsidRDefault="00C16D9E" w:rsidP="00C16D9E">
      <w:pPr>
        <w:pStyle w:val="ListParagraph"/>
      </w:pPr>
    </w:p>
    <w:p w14:paraId="185D9776" w14:textId="228366B5" w:rsidR="00D41844" w:rsidRDefault="00D41844">
      <w:pPr>
        <w:rPr>
          <w:rFonts w:eastAsia="Times New Roman" w:cs="Times New Roman"/>
          <w:b/>
          <w:color w:val="2F5496" w:themeColor="accent1" w:themeShade="BF"/>
          <w:sz w:val="28"/>
        </w:rPr>
      </w:pPr>
    </w:p>
    <w:p w14:paraId="2DF8690B" w14:textId="77777777" w:rsidR="00C67045" w:rsidRDefault="00C67045">
      <w:pPr>
        <w:rPr>
          <w:rFonts w:eastAsia="Times New Roman" w:cs="Times New Roman"/>
          <w:b/>
          <w:color w:val="2F5496" w:themeColor="accent1" w:themeShade="BF"/>
          <w:sz w:val="28"/>
        </w:rPr>
      </w:pPr>
      <w:r>
        <w:rPr>
          <w:b/>
          <w:color w:val="2F5496" w:themeColor="accent1" w:themeShade="BF"/>
          <w:sz w:val="28"/>
        </w:rPr>
        <w:br w:type="page"/>
      </w:r>
    </w:p>
    <w:p w14:paraId="59AEE75F" w14:textId="1D1A3409" w:rsidR="00153A20" w:rsidRPr="009A5681" w:rsidRDefault="007859D5" w:rsidP="009A5681">
      <w:pPr>
        <w:pStyle w:val="Heading3"/>
        <w:numPr>
          <w:ilvl w:val="0"/>
          <w:numId w:val="0"/>
        </w:numPr>
      </w:pPr>
      <w:bookmarkStart w:id="9" w:name="_Toc138338497"/>
      <w:r w:rsidRPr="007859D5">
        <w:lastRenderedPageBreak/>
        <w:t>The Final Recommendations</w:t>
      </w:r>
      <w:bookmarkEnd w:id="9"/>
    </w:p>
    <w:p w14:paraId="47651F04" w14:textId="7F29143D" w:rsidR="00C16D9E" w:rsidRPr="006D411A" w:rsidRDefault="00C16D9E">
      <w:pPr>
        <w:pStyle w:val="ListParagraph"/>
        <w:numPr>
          <w:ilvl w:val="0"/>
          <w:numId w:val="9"/>
        </w:numPr>
        <w:rPr>
          <w:rFonts w:cs="Arial"/>
        </w:rPr>
      </w:pPr>
      <w:proofErr w:type="gramStart"/>
      <w:r w:rsidRPr="006D411A">
        <w:rPr>
          <w:rFonts w:cs="Arial"/>
          <w:color w:val="111111"/>
          <w:shd w:val="clear" w:color="auto" w:fill="FFFFFF"/>
        </w:rPr>
        <w:t>Taking into account</w:t>
      </w:r>
      <w:proofErr w:type="gramEnd"/>
      <w:r w:rsidRPr="006D411A">
        <w:rPr>
          <w:rFonts w:cs="Arial"/>
          <w:color w:val="111111"/>
          <w:shd w:val="clear" w:color="auto" w:fill="FFFFFF"/>
        </w:rPr>
        <w:t xml:space="preserve"> the representations received throughout the consultation process, and in line with its statutory duties, the Commission </w:t>
      </w:r>
      <w:r w:rsidR="00310294">
        <w:rPr>
          <w:rFonts w:cs="Arial"/>
          <w:color w:val="111111"/>
          <w:shd w:val="clear" w:color="auto" w:fill="FFFFFF"/>
        </w:rPr>
        <w:t xml:space="preserve">has </w:t>
      </w:r>
      <w:r w:rsidRPr="006D411A">
        <w:rPr>
          <w:rFonts w:cs="Arial"/>
          <w:color w:val="111111"/>
          <w:shd w:val="clear" w:color="auto" w:fill="FFFFFF"/>
        </w:rPr>
        <w:t xml:space="preserve">determined what </w:t>
      </w:r>
      <w:r w:rsidR="00310294">
        <w:rPr>
          <w:rFonts w:cs="Arial"/>
          <w:color w:val="111111"/>
          <w:shd w:val="clear" w:color="auto" w:fill="FFFFFF"/>
        </w:rPr>
        <w:t>f</w:t>
      </w:r>
      <w:r w:rsidRPr="006D411A">
        <w:rPr>
          <w:rFonts w:cs="Arial"/>
          <w:color w:val="111111"/>
          <w:shd w:val="clear" w:color="auto" w:fill="FFFFFF"/>
        </w:rPr>
        <w:t>inal recommendations to make for Parliamentary constituencies in Northern Ireland</w:t>
      </w:r>
      <w:r w:rsidR="0083153A">
        <w:rPr>
          <w:rFonts w:cs="Arial"/>
          <w:color w:val="111111"/>
          <w:shd w:val="clear" w:color="auto" w:fill="FFFFFF"/>
        </w:rPr>
        <w:t xml:space="preserve">. Once these have been </w:t>
      </w:r>
      <w:r w:rsidRPr="006D411A">
        <w:rPr>
          <w:rFonts w:cs="Arial"/>
          <w:color w:val="111111"/>
          <w:shd w:val="clear" w:color="auto" w:fill="FFFFFF"/>
        </w:rPr>
        <w:t>submitted in a report to the Speaker</w:t>
      </w:r>
      <w:r w:rsidR="009A0D1F">
        <w:rPr>
          <w:rFonts w:cs="Arial"/>
          <w:color w:val="111111"/>
          <w:shd w:val="clear" w:color="auto" w:fill="FFFFFF"/>
        </w:rPr>
        <w:t xml:space="preserve"> of the House of Commons</w:t>
      </w:r>
      <w:r w:rsidR="0083153A">
        <w:rPr>
          <w:rFonts w:cs="Arial"/>
          <w:color w:val="111111"/>
          <w:shd w:val="clear" w:color="auto" w:fill="FFFFFF"/>
        </w:rPr>
        <w:t>,</w:t>
      </w:r>
      <w:r w:rsidR="007859D5" w:rsidRPr="006D411A">
        <w:rPr>
          <w:rFonts w:cs="Arial"/>
          <w:color w:val="111111"/>
          <w:shd w:val="clear" w:color="auto" w:fill="FFFFFF"/>
        </w:rPr>
        <w:t xml:space="preserve"> </w:t>
      </w:r>
      <w:r w:rsidR="0083153A">
        <w:rPr>
          <w:rFonts w:cs="Arial"/>
          <w:color w:val="111111"/>
          <w:shd w:val="clear" w:color="auto" w:fill="FFFFFF"/>
        </w:rPr>
        <w:t>t</w:t>
      </w:r>
      <w:r w:rsidR="007859D5" w:rsidRPr="006D411A">
        <w:rPr>
          <w:rFonts w:cs="Arial"/>
          <w:color w:val="111111"/>
          <w:shd w:val="clear" w:color="auto" w:fill="FFFFFF"/>
        </w:rPr>
        <w:t>he Act states that the Speaker must then lay the report before Parliament</w:t>
      </w:r>
      <w:r w:rsidR="0083153A">
        <w:rPr>
          <w:rFonts w:cs="Arial"/>
          <w:color w:val="111111"/>
          <w:shd w:val="clear" w:color="auto" w:fill="FFFFFF"/>
        </w:rPr>
        <w:t>.</w:t>
      </w:r>
      <w:r w:rsidR="007859D5" w:rsidRPr="006D411A">
        <w:rPr>
          <w:rFonts w:cs="Arial"/>
          <w:color w:val="111111"/>
          <w:shd w:val="clear" w:color="auto" w:fill="FFFFFF"/>
        </w:rPr>
        <w:t xml:space="preserve"> </w:t>
      </w:r>
      <w:r w:rsidR="0083153A">
        <w:rPr>
          <w:rFonts w:cs="Arial"/>
          <w:color w:val="111111"/>
          <w:shd w:val="clear" w:color="auto" w:fill="FFFFFF"/>
        </w:rPr>
        <w:t>A</w:t>
      </w:r>
      <w:r w:rsidR="007859D5" w:rsidRPr="006D411A">
        <w:rPr>
          <w:rFonts w:cs="Arial"/>
          <w:color w:val="111111"/>
          <w:shd w:val="clear" w:color="auto" w:fill="FFFFFF"/>
        </w:rPr>
        <w:t xml:space="preserve">s soon as reasonably practicable after the report has been laid, the Commission must then publish it. </w:t>
      </w:r>
    </w:p>
    <w:p w14:paraId="384754D6" w14:textId="77777777" w:rsidR="00BA7BCE" w:rsidRDefault="00C16D9E" w:rsidP="00BA7BCE">
      <w:pPr>
        <w:pStyle w:val="Heading3"/>
        <w:numPr>
          <w:ilvl w:val="0"/>
          <w:numId w:val="0"/>
        </w:numPr>
      </w:pPr>
      <w:bookmarkStart w:id="10" w:name="_Toc138338498"/>
      <w:bookmarkStart w:id="11" w:name="_Toc72949436"/>
      <w:r w:rsidRPr="00BA7BCE">
        <w:t>Next Steps</w:t>
      </w:r>
      <w:bookmarkStart w:id="12" w:name="_Hlk134607972"/>
      <w:bookmarkEnd w:id="10"/>
    </w:p>
    <w:p w14:paraId="30BFADBB" w14:textId="67E64F66" w:rsidR="00FC055E" w:rsidRPr="00BA7BCE" w:rsidRDefault="00B7454F" w:rsidP="00C67045">
      <w:pPr>
        <w:pStyle w:val="ListParagraph"/>
        <w:numPr>
          <w:ilvl w:val="0"/>
          <w:numId w:val="9"/>
        </w:numPr>
        <w:rPr>
          <w:b/>
          <w:shd w:val="clear" w:color="auto" w:fill="FFFFFF"/>
        </w:rPr>
      </w:pPr>
      <w:r w:rsidRPr="00B7454F">
        <w:rPr>
          <w:shd w:val="clear" w:color="auto" w:fill="FFFFFF"/>
        </w:rPr>
        <w:t>Once reports from all four Boundary Commissions have been laid before Parliament, the Government must submit a draft of an Order in Council giving effect to the recommendations in the reports, no later than four months from the first date on which all four reports have been laid.</w:t>
      </w:r>
    </w:p>
    <w:bookmarkEnd w:id="12"/>
    <w:p w14:paraId="4478AE48" w14:textId="77777777" w:rsidR="00FC055E" w:rsidRPr="00FC055E" w:rsidRDefault="00FC055E" w:rsidP="00F978B7"/>
    <w:p w14:paraId="71C66892" w14:textId="22ADCC1A" w:rsidR="004C6411" w:rsidRPr="00B36038" w:rsidRDefault="00001766" w:rsidP="00B36038">
      <w:pPr>
        <w:pStyle w:val="ListParagraph"/>
        <w:numPr>
          <w:ilvl w:val="0"/>
          <w:numId w:val="9"/>
        </w:numPr>
        <w:tabs>
          <w:tab w:val="left" w:pos="1418"/>
        </w:tabs>
        <w:rPr>
          <w:i/>
          <w:iCs/>
          <w:color w:val="990000"/>
        </w:rPr>
      </w:pPr>
      <w:r w:rsidRPr="00B36038">
        <w:rPr>
          <w:rFonts w:cs="Arial"/>
        </w:rPr>
        <w:t>If</w:t>
      </w:r>
      <w:r w:rsidR="00B36038" w:rsidRPr="00B36038">
        <w:rPr>
          <w:rFonts w:cs="Arial"/>
        </w:rPr>
        <w:t>, before the Order in Council is submitted,</w:t>
      </w:r>
      <w:r w:rsidRPr="00B36038">
        <w:rPr>
          <w:rFonts w:cs="Arial"/>
        </w:rPr>
        <w:t xml:space="preserve"> the Boundary Commission identifies an error in </w:t>
      </w:r>
      <w:r w:rsidR="00B53BC1">
        <w:rPr>
          <w:rFonts w:cs="Arial"/>
        </w:rPr>
        <w:t>its</w:t>
      </w:r>
      <w:r w:rsidRPr="00B36038">
        <w:rPr>
          <w:rFonts w:cs="Arial"/>
        </w:rPr>
        <w:t xml:space="preserve"> submitted report, </w:t>
      </w:r>
      <w:r w:rsidR="00B53BC1">
        <w:rPr>
          <w:rFonts w:cs="Arial"/>
        </w:rPr>
        <w:t>it</w:t>
      </w:r>
      <w:r w:rsidRPr="00B36038">
        <w:rPr>
          <w:rFonts w:cs="Arial"/>
        </w:rPr>
        <w:t xml:space="preserve"> may </w:t>
      </w:r>
      <w:r w:rsidR="00B36038" w:rsidRPr="00B36038">
        <w:rPr>
          <w:rFonts w:cs="Arial"/>
        </w:rPr>
        <w:t>submit</w:t>
      </w:r>
      <w:r w:rsidRPr="00B36038">
        <w:rPr>
          <w:rFonts w:cs="Arial"/>
        </w:rPr>
        <w:t xml:space="preserve"> a statement of modifications</w:t>
      </w:r>
      <w:r w:rsidR="00B36038" w:rsidRPr="00B36038">
        <w:rPr>
          <w:rFonts w:cs="Arial"/>
        </w:rPr>
        <w:t xml:space="preserve">. The statement should specify the modifications which the Commission considers should be made to the recommendations in the report </w:t>
      </w:r>
      <w:proofErr w:type="gramStart"/>
      <w:r w:rsidR="00B36038" w:rsidRPr="00B36038">
        <w:rPr>
          <w:rFonts w:cs="Arial"/>
        </w:rPr>
        <w:t>in order to</w:t>
      </w:r>
      <w:proofErr w:type="gramEnd"/>
      <w:r w:rsidR="00B36038" w:rsidRPr="00B36038">
        <w:rPr>
          <w:rFonts w:cs="Arial"/>
        </w:rPr>
        <w:t xml:space="preserve"> correct any error in those recommendations, and </w:t>
      </w:r>
      <w:r w:rsidR="00B53BC1">
        <w:rPr>
          <w:rFonts w:cs="Arial"/>
        </w:rPr>
        <w:t>its</w:t>
      </w:r>
      <w:r w:rsidR="00B36038" w:rsidRPr="00B36038">
        <w:rPr>
          <w:rFonts w:cs="Arial"/>
        </w:rPr>
        <w:t xml:space="preserve"> reasons for those modifications.</w:t>
      </w:r>
      <w:r w:rsidRPr="00B36038">
        <w:rPr>
          <w:rFonts w:cs="Arial"/>
        </w:rPr>
        <w:t xml:space="preserve"> </w:t>
      </w:r>
      <w:r w:rsidR="00B36038" w:rsidRPr="00B36038">
        <w:rPr>
          <w:rFonts w:cs="Arial"/>
        </w:rPr>
        <w:t>If a Commission submits a statement of modifications, the Speaker must lay this before Parliament, and the Commission must also publish it.</w:t>
      </w:r>
      <w:r w:rsidR="00B36038" w:rsidRPr="00B36038">
        <w:rPr>
          <w:rFonts w:cs="Arial"/>
          <w:position w:val="-1"/>
        </w:rPr>
        <w:t xml:space="preserve"> Where a statement of modifications has been submitted, </w:t>
      </w:r>
      <w:r w:rsidR="00B36038" w:rsidRPr="00B36038">
        <w:rPr>
          <w:rFonts w:cs="Arial"/>
        </w:rPr>
        <w:t>the draft of the Order in Council must give effect to the recommendations in the report with the modifications specified in the statement.</w:t>
      </w:r>
    </w:p>
    <w:p w14:paraId="63A69622" w14:textId="77777777" w:rsidR="004C6411" w:rsidRPr="004C6411" w:rsidRDefault="004C6411" w:rsidP="004C6411">
      <w:pPr>
        <w:pStyle w:val="ListParagraph"/>
        <w:rPr>
          <w:i/>
          <w:iCs/>
          <w:color w:val="990000"/>
        </w:rPr>
      </w:pPr>
    </w:p>
    <w:p w14:paraId="4627189E" w14:textId="52E5DF20" w:rsidR="00BA7BCE" w:rsidRPr="00FC055E" w:rsidRDefault="00FC055E" w:rsidP="00BA7BCE">
      <w:pPr>
        <w:pStyle w:val="ListParagraph"/>
        <w:numPr>
          <w:ilvl w:val="0"/>
          <w:numId w:val="9"/>
        </w:numPr>
      </w:pPr>
      <w:r w:rsidRPr="00FC055E">
        <w:t xml:space="preserve">The Act specifies that the Order in Council will not affect any Parliamentary election until </w:t>
      </w:r>
      <w:r w:rsidRPr="00F062EE">
        <w:t xml:space="preserve">the dissolution of the Parliament then in being. Any by-elections held in the meantime must therefore be held </w:t>
      </w:r>
      <w:proofErr w:type="gramStart"/>
      <w:r w:rsidRPr="00F062EE">
        <w:t>on the basis of</w:t>
      </w:r>
      <w:proofErr w:type="gramEnd"/>
      <w:r w:rsidRPr="00F062EE">
        <w:t xml:space="preserve"> the old (existing) </w:t>
      </w:r>
      <w:r w:rsidR="00BA7BCE" w:rsidRPr="00F062EE">
        <w:t xml:space="preserve">Parliamentary </w:t>
      </w:r>
      <w:r w:rsidRPr="00F062EE">
        <w:t>constituencies.</w:t>
      </w:r>
      <w:r w:rsidR="00BA7BCE" w:rsidRPr="00F062EE">
        <w:t xml:space="preserve"> With regards to Northern Ireland Assembly </w:t>
      </w:r>
      <w:r w:rsidR="00310294">
        <w:t>elections</w:t>
      </w:r>
      <w:r w:rsidR="00BA7BCE" w:rsidRPr="00F062EE">
        <w:t xml:space="preserve">, </w:t>
      </w:r>
      <w:r w:rsidR="00BA7BCE" w:rsidRPr="00F062EE">
        <w:rPr>
          <w:rStyle w:val="ui-provider"/>
        </w:rPr>
        <w:t xml:space="preserve">Section 33 of the Northern Ireland Act 1998 provides that </w:t>
      </w:r>
      <w:r w:rsidR="00B53BC1">
        <w:rPr>
          <w:rStyle w:val="ui-provider"/>
        </w:rPr>
        <w:t xml:space="preserve">Assembly </w:t>
      </w:r>
      <w:r w:rsidR="00310294">
        <w:rPr>
          <w:rStyle w:val="ui-provider"/>
        </w:rPr>
        <w:t>m</w:t>
      </w:r>
      <w:r w:rsidR="00B53BC1">
        <w:rPr>
          <w:rStyle w:val="ui-provider"/>
        </w:rPr>
        <w:t xml:space="preserve">embers shall be returned for </w:t>
      </w:r>
      <w:r w:rsidR="00310294">
        <w:rPr>
          <w:rStyle w:val="ui-provider"/>
        </w:rPr>
        <w:t xml:space="preserve">the </w:t>
      </w:r>
      <w:r w:rsidR="00B53BC1">
        <w:rPr>
          <w:rStyle w:val="ui-provider"/>
        </w:rPr>
        <w:t>Parliamentary constituencies in Northern Ireland</w:t>
      </w:r>
      <w:r w:rsidR="0097637B">
        <w:rPr>
          <w:rStyle w:val="ui-provider"/>
        </w:rPr>
        <w:t>.</w:t>
      </w:r>
    </w:p>
    <w:p w14:paraId="2DAF974D" w14:textId="1442DA82" w:rsidR="000D6FFA" w:rsidRPr="001B6554" w:rsidRDefault="000D6FFA" w:rsidP="006D411A">
      <w:pPr>
        <w:pStyle w:val="Heading3"/>
        <w:numPr>
          <w:ilvl w:val="0"/>
          <w:numId w:val="0"/>
        </w:numPr>
      </w:pPr>
      <w:bookmarkStart w:id="13" w:name="_Toc138338499"/>
      <w:r w:rsidRPr="001B6554">
        <w:lastRenderedPageBreak/>
        <w:t>Future Reviews</w:t>
      </w:r>
      <w:bookmarkEnd w:id="13"/>
    </w:p>
    <w:p w14:paraId="6942DDF5" w14:textId="1E239150" w:rsidR="00FC055E" w:rsidRDefault="00FC055E">
      <w:pPr>
        <w:pStyle w:val="ListParagraph"/>
        <w:numPr>
          <w:ilvl w:val="0"/>
          <w:numId w:val="9"/>
        </w:numPr>
        <w:tabs>
          <w:tab w:val="num" w:pos="1560"/>
        </w:tabs>
      </w:pPr>
      <w:r>
        <w:t>The Parliamentary Constituencies Act 2020</w:t>
      </w:r>
      <w:r w:rsidRPr="00FC055E">
        <w:t xml:space="preserve"> provides that the next review report is to be submitted</w:t>
      </w:r>
      <w:r w:rsidR="00AF710A">
        <w:t xml:space="preserve"> to the Speaker</w:t>
      </w:r>
      <w:r w:rsidRPr="00FC055E">
        <w:t> </w:t>
      </w:r>
      <w:r w:rsidR="00150F9C">
        <w:t xml:space="preserve">of the House of Commons </w:t>
      </w:r>
      <w:r w:rsidRPr="00FC055E">
        <w:t xml:space="preserve">before </w:t>
      </w:r>
      <w:r w:rsidR="00150F9C">
        <w:t>1st</w:t>
      </w:r>
      <w:r w:rsidR="003257DC">
        <w:t xml:space="preserve"> </w:t>
      </w:r>
      <w:r w:rsidRPr="00FC055E">
        <w:t>October 2031</w:t>
      </w:r>
      <w:r>
        <w:t xml:space="preserve">, and before </w:t>
      </w:r>
      <w:r w:rsidR="00150F9C">
        <w:t>1st</w:t>
      </w:r>
      <w:r w:rsidR="003257DC">
        <w:t xml:space="preserve"> </w:t>
      </w:r>
      <w:r>
        <w:t>October of every eighth year after that</w:t>
      </w:r>
      <w:r w:rsidRPr="00FC055E">
        <w:t>.</w:t>
      </w:r>
    </w:p>
    <w:p w14:paraId="4A264644" w14:textId="77777777" w:rsidR="00153A20" w:rsidRPr="00FC055E" w:rsidRDefault="00153A20" w:rsidP="00153A20">
      <w:pPr>
        <w:ind w:left="360"/>
      </w:pPr>
    </w:p>
    <w:p w14:paraId="667B0538" w14:textId="77777777" w:rsidR="00153A20" w:rsidRDefault="00153A20">
      <w:pPr>
        <w:rPr>
          <w:rFonts w:eastAsiaTheme="majorEastAsia" w:cstheme="majorBidi"/>
          <w:b/>
          <w:color w:val="2F5496" w:themeColor="accent1" w:themeShade="BF"/>
          <w:sz w:val="48"/>
          <w:szCs w:val="32"/>
          <w:lang w:eastAsia="en-GB"/>
        </w:rPr>
      </w:pPr>
      <w:bookmarkStart w:id="14" w:name="_Toc82095256"/>
      <w:bookmarkEnd w:id="11"/>
      <w:r>
        <w:br w:type="page"/>
      </w:r>
    </w:p>
    <w:p w14:paraId="6CA72A8C" w14:textId="660199ED" w:rsidR="00757200" w:rsidRPr="004F0C24" w:rsidRDefault="00757200">
      <w:pPr>
        <w:pStyle w:val="Heading1"/>
      </w:pPr>
      <w:bookmarkStart w:id="15" w:name="_Toc138338500"/>
      <w:r w:rsidRPr="004F0C24">
        <w:lastRenderedPageBreak/>
        <w:t xml:space="preserve">Chapter </w:t>
      </w:r>
      <w:bookmarkEnd w:id="14"/>
      <w:r w:rsidR="00092CEB">
        <w:t>2</w:t>
      </w:r>
      <w:bookmarkEnd w:id="15"/>
    </w:p>
    <w:p w14:paraId="64181F17" w14:textId="77777777" w:rsidR="00757200" w:rsidRPr="00520336" w:rsidRDefault="00757200" w:rsidP="00757200">
      <w:pPr>
        <w:pStyle w:val="Heading2"/>
        <w:numPr>
          <w:ilvl w:val="0"/>
          <w:numId w:val="0"/>
        </w:numPr>
        <w:ind w:left="360" w:hanging="360"/>
      </w:pPr>
      <w:bookmarkStart w:id="16" w:name="_Toc82095257"/>
      <w:bookmarkStart w:id="17" w:name="_Toc138338501"/>
      <w:r w:rsidRPr="00520336">
        <w:t>Rules, Factors and Approach</w:t>
      </w:r>
      <w:bookmarkEnd w:id="16"/>
      <w:bookmarkEnd w:id="17"/>
    </w:p>
    <w:p w14:paraId="772AD7AE" w14:textId="77777777" w:rsidR="00B87C55" w:rsidRDefault="00757200" w:rsidP="00B87C55">
      <w:pPr>
        <w:pStyle w:val="Heading3"/>
        <w:numPr>
          <w:ilvl w:val="0"/>
          <w:numId w:val="0"/>
        </w:numPr>
        <w:spacing w:before="0" w:after="0" w:line="240" w:lineRule="auto"/>
      </w:pPr>
      <w:bookmarkStart w:id="18" w:name="_Toc82095258"/>
      <w:bookmarkStart w:id="19" w:name="_Toc138338502"/>
      <w:r w:rsidRPr="00520336">
        <w:t>Rules</w:t>
      </w:r>
      <w:bookmarkEnd w:id="18"/>
      <w:r w:rsidRPr="00520336">
        <w:t xml:space="preserve"> and Factors</w:t>
      </w:r>
      <w:bookmarkEnd w:id="19"/>
      <w:r w:rsidR="00797395" w:rsidRPr="00520336">
        <w:t xml:space="preserve"> </w:t>
      </w:r>
    </w:p>
    <w:p w14:paraId="4E52829A" w14:textId="288CD503" w:rsidR="00B87C55" w:rsidRDefault="00797395" w:rsidP="004B0E77">
      <w:pPr>
        <w:pStyle w:val="ListParagraph"/>
        <w:spacing w:line="240" w:lineRule="auto"/>
        <w:ind w:left="0"/>
        <w:rPr>
          <w:rStyle w:val="Heading4Char"/>
          <w:b/>
          <w:bCs/>
          <w:color w:val="2F5496" w:themeColor="accent1" w:themeShade="BF"/>
        </w:rPr>
      </w:pPr>
      <w:bookmarkStart w:id="20" w:name="_Hlk135992588"/>
      <w:r w:rsidRPr="00B87C55">
        <w:rPr>
          <w:rStyle w:val="Heading4Char"/>
          <w:b/>
          <w:bCs/>
          <w:color w:val="2F5496" w:themeColor="accent1" w:themeShade="BF"/>
        </w:rPr>
        <w:t>(</w:t>
      </w:r>
      <w:proofErr w:type="gramStart"/>
      <w:r w:rsidRPr="00B87C55">
        <w:rPr>
          <w:rStyle w:val="Heading4Char"/>
          <w:b/>
          <w:bCs/>
          <w:color w:val="2F5496" w:themeColor="accent1" w:themeShade="BF"/>
        </w:rPr>
        <w:t>as</w:t>
      </w:r>
      <w:proofErr w:type="gramEnd"/>
      <w:r w:rsidRPr="00B87C55">
        <w:rPr>
          <w:rStyle w:val="Heading4Char"/>
          <w:b/>
          <w:bCs/>
          <w:color w:val="2F5496" w:themeColor="accent1" w:themeShade="BF"/>
        </w:rPr>
        <w:t xml:space="preserve"> set out in the Initial and Revised Proposals Reports)</w:t>
      </w:r>
      <w:bookmarkEnd w:id="20"/>
    </w:p>
    <w:p w14:paraId="216F48AA" w14:textId="77777777" w:rsidR="004B0E77" w:rsidRPr="004B0E77" w:rsidRDefault="004B0E77" w:rsidP="00B87C55">
      <w:pPr>
        <w:pStyle w:val="ListParagraph"/>
        <w:ind w:left="0"/>
        <w:rPr>
          <w:rFonts w:eastAsiaTheme="majorEastAsia" w:cstheme="majorBidi"/>
          <w:b/>
          <w:bCs/>
          <w:i/>
          <w:iCs/>
          <w:color w:val="2F5496" w:themeColor="accent1" w:themeShade="BF"/>
        </w:rPr>
      </w:pPr>
    </w:p>
    <w:p w14:paraId="62DEBA0A" w14:textId="069BDD95" w:rsidR="00757200" w:rsidRPr="004F0C24" w:rsidRDefault="00757200">
      <w:pPr>
        <w:pStyle w:val="ListParagraph"/>
        <w:numPr>
          <w:ilvl w:val="0"/>
          <w:numId w:val="10"/>
        </w:numPr>
      </w:pPr>
      <w:r w:rsidRPr="004F0C24">
        <w:t>The Act specifies that there shall be 650 consti</w:t>
      </w:r>
      <w:r w:rsidR="000E0954">
        <w:t>tuencies in the United Kingdom.</w:t>
      </w:r>
      <w:r w:rsidRPr="004F0C24">
        <w:t xml:space="preserve"> </w:t>
      </w:r>
      <w:proofErr w:type="gramStart"/>
      <w:r w:rsidRPr="004F0C24">
        <w:t xml:space="preserve">With the exception </w:t>
      </w:r>
      <w:r w:rsidRPr="00B87C55">
        <w:t>of</w:t>
      </w:r>
      <w:proofErr w:type="gramEnd"/>
      <w:r w:rsidRPr="00B87C55">
        <w:t xml:space="preserve"> five protected</w:t>
      </w:r>
      <w:r w:rsidRPr="004F0C24">
        <w:t xml:space="preserve"> constituencies in Scotland, Wales and England, this total is to be distributed across the four parts of the United Kingdom in accordance with a mathematical formula specified in Schedule 2 of the Act (Appendix B). </w:t>
      </w:r>
    </w:p>
    <w:p w14:paraId="159405B3" w14:textId="77777777" w:rsidR="00757200" w:rsidRPr="004F0C24" w:rsidRDefault="00757200" w:rsidP="004D4ECD"/>
    <w:p w14:paraId="6AAB655D" w14:textId="383CF5CB" w:rsidR="00757200" w:rsidRPr="004F0C24" w:rsidRDefault="00757200">
      <w:pPr>
        <w:pStyle w:val="ListParagraph"/>
        <w:numPr>
          <w:ilvl w:val="0"/>
          <w:numId w:val="10"/>
        </w:numPr>
      </w:pPr>
      <w:r w:rsidRPr="004F0C24">
        <w:t xml:space="preserve">In accordance with that specified </w:t>
      </w:r>
      <w:proofErr w:type="gramStart"/>
      <w:r w:rsidRPr="004F0C24">
        <w:t>formula, and</w:t>
      </w:r>
      <w:proofErr w:type="gramEnd"/>
      <w:r w:rsidRPr="004F0C24">
        <w:t xml:space="preserve"> based on the total electorate for the U</w:t>
      </w:r>
      <w:r w:rsidR="00991B3A">
        <w:t xml:space="preserve">nited </w:t>
      </w:r>
      <w:r w:rsidRPr="004F0C24">
        <w:t>K</w:t>
      </w:r>
      <w:r w:rsidR="00991B3A">
        <w:t>ingdom</w:t>
      </w:r>
      <w:r w:rsidRPr="004F0C24">
        <w:t>, the number of constituencies allocated to Northern Ireland for the 2023 Review is 18</w:t>
      </w:r>
      <w:r w:rsidR="00C60FF5">
        <w:t>, which is unchanged from the current number of constituencies</w:t>
      </w:r>
      <w:r w:rsidRPr="004F0C24">
        <w:t>.</w:t>
      </w:r>
      <w:r w:rsidR="00050C0F" w:rsidRPr="00050C0F">
        <w:t xml:space="preserve"> </w:t>
      </w:r>
    </w:p>
    <w:p w14:paraId="4C5C899C" w14:textId="77777777" w:rsidR="00757200" w:rsidRPr="004F0C24" w:rsidRDefault="00757200" w:rsidP="004D4ECD"/>
    <w:p w14:paraId="151803EF" w14:textId="734135D2" w:rsidR="00757200" w:rsidRPr="004F0C24" w:rsidRDefault="00757200">
      <w:pPr>
        <w:pStyle w:val="ListParagraph"/>
        <w:numPr>
          <w:ilvl w:val="0"/>
          <w:numId w:val="10"/>
        </w:numPr>
      </w:pPr>
      <w:r w:rsidRPr="004F0C24">
        <w:t>The Act specifies</w:t>
      </w:r>
      <w:r w:rsidRPr="004D4ECD">
        <w:rPr>
          <w:color w:val="FFC000"/>
        </w:rPr>
        <w:t xml:space="preserve"> </w:t>
      </w:r>
      <w:r w:rsidRPr="004F0C24">
        <w:t xml:space="preserve">which electorate figures are to be used by the Commission when carrying out a review. For the 2023 Review, the Commission is required to use the total number of persons whose names appeared on the </w:t>
      </w:r>
      <w:r w:rsidR="00991B3A">
        <w:t xml:space="preserve">Parliamentary </w:t>
      </w:r>
      <w:r w:rsidRPr="004F0C24">
        <w:t xml:space="preserve">electoral register as </w:t>
      </w:r>
      <w:proofErr w:type="gramStart"/>
      <w:r w:rsidRPr="004F0C24">
        <w:t>at</w:t>
      </w:r>
      <w:proofErr w:type="gramEnd"/>
      <w:r w:rsidRPr="004F0C24">
        <w:t xml:space="preserve"> </w:t>
      </w:r>
      <w:r w:rsidR="00991B3A">
        <w:t>2nd</w:t>
      </w:r>
      <w:r w:rsidR="00F80BFD">
        <w:t xml:space="preserve"> </w:t>
      </w:r>
      <w:r w:rsidRPr="004F0C24">
        <w:t xml:space="preserve">March 2020. </w:t>
      </w:r>
    </w:p>
    <w:p w14:paraId="555BAEA1" w14:textId="77777777" w:rsidR="00757200" w:rsidRPr="004F0C24" w:rsidRDefault="00757200" w:rsidP="004D4ECD"/>
    <w:p w14:paraId="39474947" w14:textId="3FC73B67" w:rsidR="00757200" w:rsidRPr="004F0C24" w:rsidRDefault="00757200">
      <w:pPr>
        <w:pStyle w:val="ListParagraph"/>
        <w:numPr>
          <w:ilvl w:val="0"/>
          <w:numId w:val="10"/>
        </w:numPr>
      </w:pPr>
      <w:r w:rsidRPr="004F0C24">
        <w:t>Rule 2 in Schedule 2 of the Act stipulates that the electorate of any constituency shall be no less than 95% and no more th</w:t>
      </w:r>
      <w:r w:rsidR="006E2BFE">
        <w:t xml:space="preserve">an 105% of the United Kingdom </w:t>
      </w:r>
      <w:r w:rsidRPr="004F0C24">
        <w:t>electoral quota. This quota is the total electorate of the United Kingdom (excluding the five protected constituencies) divided by 645 (650 less the protected constituencies).</w:t>
      </w:r>
    </w:p>
    <w:p w14:paraId="7ED30D1E" w14:textId="77777777" w:rsidR="00757200" w:rsidRPr="004F0C24" w:rsidRDefault="00757200" w:rsidP="004D4ECD"/>
    <w:p w14:paraId="01AB406C" w14:textId="4C64E634" w:rsidR="00757200" w:rsidRPr="004F0C24" w:rsidRDefault="00757200">
      <w:pPr>
        <w:pStyle w:val="ListParagraph"/>
        <w:numPr>
          <w:ilvl w:val="0"/>
          <w:numId w:val="10"/>
        </w:numPr>
      </w:pPr>
      <w:r w:rsidRPr="004F0C24">
        <w:t>The electoral quota for the 2023 Review is</w:t>
      </w:r>
      <w:r w:rsidR="00F80BFD">
        <w:t xml:space="preserve"> </w:t>
      </w:r>
      <w:r w:rsidRPr="004F0C24">
        <w:t>73,393</w:t>
      </w:r>
      <w:r w:rsidR="00F80BFD">
        <w:t xml:space="preserve"> (</w:t>
      </w:r>
      <w:r w:rsidR="00F80BFD" w:rsidRPr="004F0C24">
        <w:t>to the nearest whole number</w:t>
      </w:r>
      <w:r w:rsidR="00F80BFD">
        <w:t>)</w:t>
      </w:r>
      <w:r w:rsidRPr="004F0C24">
        <w:t>. Applying Rule 2, each constituency must have an electorate of no less than 69,724 and no more than 77,062.</w:t>
      </w:r>
    </w:p>
    <w:p w14:paraId="21D320EA" w14:textId="77777777" w:rsidR="00757200" w:rsidRPr="004F0C24" w:rsidRDefault="00757200" w:rsidP="004D4ECD"/>
    <w:p w14:paraId="3BA274E5" w14:textId="0C224EE8" w:rsidR="00757200" w:rsidRPr="004F0C24" w:rsidRDefault="00757200">
      <w:pPr>
        <w:pStyle w:val="ListParagraph"/>
        <w:numPr>
          <w:ilvl w:val="0"/>
          <w:numId w:val="10"/>
        </w:numPr>
      </w:pPr>
      <w:r w:rsidRPr="004F0C24">
        <w:t>The Act does not require the Commission to seek to create constituencies with electorates that ar</w:t>
      </w:r>
      <w:r w:rsidR="00FF32B2">
        <w:t>e as close as possible to the</w:t>
      </w:r>
      <w:r w:rsidRPr="004F0C24">
        <w:t xml:space="preserve"> electoral quota – rather, the Commission should adhere to the statutory electorate range.</w:t>
      </w:r>
    </w:p>
    <w:p w14:paraId="626B5566" w14:textId="77777777" w:rsidR="00757200" w:rsidRPr="004F0C24" w:rsidRDefault="00757200" w:rsidP="004D4ECD"/>
    <w:p w14:paraId="4AB80C96" w14:textId="7E73D36A" w:rsidR="00757200" w:rsidRDefault="00757200">
      <w:pPr>
        <w:pStyle w:val="ListParagraph"/>
        <w:numPr>
          <w:ilvl w:val="0"/>
          <w:numId w:val="10"/>
        </w:numPr>
      </w:pPr>
      <w:r w:rsidRPr="004F0C24">
        <w:lastRenderedPageBreak/>
        <w:t>Rule 5 specifies other factors which the Com</w:t>
      </w:r>
      <w:r w:rsidR="006E2BFE">
        <w:t xml:space="preserve">mission may </w:t>
      </w:r>
      <w:proofErr w:type="gramStart"/>
      <w:r w:rsidR="006E2BFE">
        <w:t>take into account</w:t>
      </w:r>
      <w:proofErr w:type="gramEnd"/>
      <w:r w:rsidR="006E2BFE">
        <w:t>, ‘</w:t>
      </w:r>
      <w:r w:rsidRPr="004F0C24">
        <w:t>if and t</w:t>
      </w:r>
      <w:r w:rsidR="006E2BFE">
        <w:t>o such extent as they think fit’</w:t>
      </w:r>
      <w:r w:rsidRPr="004F0C24">
        <w:t>. These are:</w:t>
      </w:r>
    </w:p>
    <w:p w14:paraId="0D138A4C" w14:textId="77777777" w:rsidR="00443E6D" w:rsidRPr="004F0C24" w:rsidRDefault="00443E6D" w:rsidP="004D4ECD">
      <w:pPr>
        <w:pStyle w:val="ListParagraph"/>
      </w:pPr>
    </w:p>
    <w:p w14:paraId="11C7AADD" w14:textId="77777777" w:rsidR="00757200" w:rsidRPr="004F0C24" w:rsidRDefault="00757200">
      <w:pPr>
        <w:pStyle w:val="ListParagraph"/>
        <w:numPr>
          <w:ilvl w:val="3"/>
          <w:numId w:val="11"/>
        </w:numPr>
        <w:ind w:left="1560"/>
      </w:pPr>
      <w:r w:rsidRPr="004F0C24">
        <w:t xml:space="preserve">special geographical considerations, including in particular the size, shape and accessibility of a </w:t>
      </w:r>
      <w:proofErr w:type="gramStart"/>
      <w:r w:rsidRPr="004F0C24">
        <w:t>constituency;</w:t>
      </w:r>
      <w:proofErr w:type="gramEnd"/>
    </w:p>
    <w:p w14:paraId="33F2A7FE" w14:textId="77777777" w:rsidR="00757200" w:rsidRPr="004F0C24" w:rsidRDefault="00757200">
      <w:pPr>
        <w:pStyle w:val="ListParagraph"/>
        <w:numPr>
          <w:ilvl w:val="3"/>
          <w:numId w:val="11"/>
        </w:numPr>
        <w:ind w:left="1560"/>
      </w:pPr>
      <w:r w:rsidRPr="004D4ECD">
        <w:rPr>
          <w:rFonts w:eastAsia="Arial Unicode MS"/>
        </w:rPr>
        <w:t xml:space="preserve">local government boundaries which exist, or are prospective, on the review </w:t>
      </w:r>
      <w:proofErr w:type="gramStart"/>
      <w:r w:rsidRPr="004D4ECD">
        <w:rPr>
          <w:rFonts w:eastAsia="Arial Unicode MS"/>
        </w:rPr>
        <w:t>date;</w:t>
      </w:r>
      <w:proofErr w:type="gramEnd"/>
    </w:p>
    <w:p w14:paraId="7F238E97" w14:textId="6269A03F" w:rsidR="00757200" w:rsidRPr="004F0C24" w:rsidRDefault="00757200">
      <w:pPr>
        <w:pStyle w:val="ListParagraph"/>
        <w:numPr>
          <w:ilvl w:val="3"/>
          <w:numId w:val="11"/>
        </w:numPr>
        <w:ind w:left="1560"/>
      </w:pPr>
      <w:r w:rsidRPr="004F0C24">
        <w:t>bounda</w:t>
      </w:r>
      <w:r w:rsidR="00584B59">
        <w:t xml:space="preserve">ries of existing </w:t>
      </w:r>
      <w:proofErr w:type="gramStart"/>
      <w:r w:rsidR="00584B59">
        <w:t>constituencies</w:t>
      </w:r>
      <w:r w:rsidRPr="004F0C24">
        <w:t>;</w:t>
      </w:r>
      <w:proofErr w:type="gramEnd"/>
    </w:p>
    <w:p w14:paraId="12223676" w14:textId="603500FB" w:rsidR="00757200" w:rsidRPr="004F0C24" w:rsidRDefault="00757200">
      <w:pPr>
        <w:pStyle w:val="ListParagraph"/>
        <w:numPr>
          <w:ilvl w:val="3"/>
          <w:numId w:val="11"/>
        </w:numPr>
        <w:ind w:left="1560"/>
      </w:pPr>
      <w:r w:rsidRPr="004F0C24">
        <w:t>any local ties that would be broken by changes in constituencies;</w:t>
      </w:r>
      <w:r w:rsidR="00A66E79">
        <w:t xml:space="preserve"> and</w:t>
      </w:r>
    </w:p>
    <w:p w14:paraId="45900D3B" w14:textId="77777777" w:rsidR="00757200" w:rsidRPr="004D4ECD" w:rsidRDefault="00757200">
      <w:pPr>
        <w:pStyle w:val="ListParagraph"/>
        <w:numPr>
          <w:ilvl w:val="3"/>
          <w:numId w:val="11"/>
        </w:numPr>
        <w:ind w:left="1560"/>
        <w:rPr>
          <w:i/>
        </w:rPr>
      </w:pPr>
      <w:r w:rsidRPr="004F0C24">
        <w:t>the inconveniences attendant on such changes.</w:t>
      </w:r>
    </w:p>
    <w:p w14:paraId="42586B66" w14:textId="77777777" w:rsidR="00757200" w:rsidRPr="004F0C24" w:rsidRDefault="00757200" w:rsidP="004D4ECD"/>
    <w:p w14:paraId="551CEF29" w14:textId="54A3681F" w:rsidR="00757200" w:rsidRPr="004F0C24" w:rsidRDefault="00757200">
      <w:pPr>
        <w:pStyle w:val="ListParagraph"/>
        <w:numPr>
          <w:ilvl w:val="0"/>
          <w:numId w:val="10"/>
        </w:numPr>
      </w:pPr>
      <w:r w:rsidRPr="004F0C24">
        <w:t xml:space="preserve">The Act defines local government boundaries in Northern Ireland as the boundaries of wards that existed or were prospective on </w:t>
      </w:r>
      <w:r w:rsidR="00991B3A">
        <w:t>1st</w:t>
      </w:r>
      <w:r w:rsidR="00500EE2">
        <w:t xml:space="preserve"> </w:t>
      </w:r>
      <w:r w:rsidRPr="004F0C24">
        <w:t xml:space="preserve">December 2020. </w:t>
      </w:r>
    </w:p>
    <w:p w14:paraId="520FE032" w14:textId="77777777" w:rsidR="00757200" w:rsidRPr="004F0C24" w:rsidRDefault="00757200" w:rsidP="004D4ECD">
      <w:pPr>
        <w:rPr>
          <w:i/>
        </w:rPr>
      </w:pPr>
    </w:p>
    <w:p w14:paraId="4618B202" w14:textId="593A5ADE" w:rsidR="00757200" w:rsidRPr="004D4ECD" w:rsidRDefault="00757200">
      <w:pPr>
        <w:pStyle w:val="ListParagraph"/>
        <w:numPr>
          <w:ilvl w:val="0"/>
          <w:numId w:val="10"/>
        </w:numPr>
        <w:rPr>
          <w:i/>
        </w:rPr>
      </w:pPr>
      <w:r w:rsidRPr="004F0C24">
        <w:t>The Commission may at its discretion decide to take some or all or none</w:t>
      </w:r>
      <w:r w:rsidR="006A554E">
        <w:t xml:space="preserve"> of these factors into account.</w:t>
      </w:r>
      <w:r w:rsidRPr="004F0C24">
        <w:t xml:space="preserve"> Rule 5 does not require the Commission to take these factors into account, nor does it restrict the Commission to only taking these factors into </w:t>
      </w:r>
      <w:proofErr w:type="gramStart"/>
      <w:r w:rsidRPr="004F0C24">
        <w:t>account, if</w:t>
      </w:r>
      <w:proofErr w:type="gramEnd"/>
      <w:r w:rsidRPr="004F0C24">
        <w:t xml:space="preserve"> it considers other factors to be relevant to the exercise of its powers.</w:t>
      </w:r>
    </w:p>
    <w:p w14:paraId="3C71DA62" w14:textId="77777777" w:rsidR="00757200" w:rsidRPr="004F0C24" w:rsidRDefault="00757200" w:rsidP="004D4ECD">
      <w:pPr>
        <w:rPr>
          <w:i/>
        </w:rPr>
      </w:pPr>
    </w:p>
    <w:p w14:paraId="76D3AB67" w14:textId="6BEAEB68" w:rsidR="00757200" w:rsidRPr="004D4ECD" w:rsidRDefault="00757200">
      <w:pPr>
        <w:pStyle w:val="ListParagraph"/>
        <w:numPr>
          <w:ilvl w:val="0"/>
          <w:numId w:val="10"/>
        </w:numPr>
        <w:rPr>
          <w:i/>
        </w:rPr>
      </w:pPr>
      <w:r w:rsidRPr="004F0C24">
        <w:t xml:space="preserve">Rule 7 only applies to Northern Ireland. </w:t>
      </w:r>
      <w:bookmarkStart w:id="21" w:name="_Hlk118208367"/>
      <w:r w:rsidRPr="004F0C24">
        <w:t xml:space="preserve">Where the Commission feels that having to apply Rule 2 would unreasonably impair its ability to </w:t>
      </w:r>
      <w:proofErr w:type="gramStart"/>
      <w:r w:rsidRPr="004F0C24">
        <w:t>take into account</w:t>
      </w:r>
      <w:proofErr w:type="gramEnd"/>
      <w:r w:rsidRPr="004F0C24">
        <w:t xml:space="preserve"> the factors set out in Rule 5, or to submit a report on time, Rule 7 can be applied and one or more constituencies recommended which fall slightly outside the Rule 2 range, in accordance with a prescribed formula. For the 2023 Review this means that the Commission could propose one or more constituencies of between 68,314 and 77,062 electors.</w:t>
      </w:r>
    </w:p>
    <w:p w14:paraId="31638B66" w14:textId="77777777" w:rsidR="00757200" w:rsidRPr="004F0C24" w:rsidRDefault="00757200" w:rsidP="004D4ECD"/>
    <w:p w14:paraId="5F79F34B" w14:textId="7EC85E25" w:rsidR="00AB319D" w:rsidRPr="004D4ECD" w:rsidRDefault="006E2BFE">
      <w:pPr>
        <w:pStyle w:val="ListParagraph"/>
        <w:numPr>
          <w:ilvl w:val="0"/>
          <w:numId w:val="10"/>
        </w:numPr>
        <w:rPr>
          <w:i/>
        </w:rPr>
      </w:pPr>
      <w:r>
        <w:t>The Act does not define what ‘unreasonably impairs’</w:t>
      </w:r>
      <w:r w:rsidR="00757200" w:rsidRPr="004F0C24">
        <w:t xml:space="preserve"> means. The Commission will consider that it is unreasonably impaired when it is prevented contrary to good sense from giving weight to any or </w:t>
      </w:r>
      <w:proofErr w:type="gramStart"/>
      <w:r w:rsidR="00757200" w:rsidRPr="004F0C24">
        <w:t>all of</w:t>
      </w:r>
      <w:proofErr w:type="gramEnd"/>
      <w:r w:rsidR="00757200" w:rsidRPr="004F0C24">
        <w:t xml:space="preserve"> the Rule 5 factors by the restrictions on electoral size required by Rule 2.</w:t>
      </w:r>
      <w:bookmarkStart w:id="22" w:name="_Toc82095259"/>
      <w:bookmarkEnd w:id="21"/>
    </w:p>
    <w:p w14:paraId="3BB96084" w14:textId="77777777" w:rsidR="00FC6BF4" w:rsidRDefault="00FC6BF4">
      <w:pPr>
        <w:rPr>
          <w:rFonts w:eastAsia="Times New Roman" w:cs="Times New Roman"/>
          <w:b/>
          <w:color w:val="2F5496" w:themeColor="accent1" w:themeShade="BF"/>
          <w:sz w:val="28"/>
        </w:rPr>
      </w:pPr>
      <w:r>
        <w:br w:type="page"/>
      </w:r>
    </w:p>
    <w:p w14:paraId="164164E2" w14:textId="77777777" w:rsidR="00B87C55" w:rsidRDefault="00757200" w:rsidP="00B87C55">
      <w:pPr>
        <w:pStyle w:val="Heading3"/>
        <w:numPr>
          <w:ilvl w:val="0"/>
          <w:numId w:val="0"/>
        </w:numPr>
        <w:spacing w:before="0" w:after="0" w:line="240" w:lineRule="auto"/>
      </w:pPr>
      <w:bookmarkStart w:id="23" w:name="_Toc138338503"/>
      <w:r w:rsidRPr="004F0C24">
        <w:lastRenderedPageBreak/>
        <w:t>Approach</w:t>
      </w:r>
      <w:bookmarkEnd w:id="22"/>
      <w:r w:rsidR="00BF6F13">
        <w:t xml:space="preserve"> </w:t>
      </w:r>
      <w:r w:rsidR="00BF6F13" w:rsidRPr="00C23260">
        <w:t>adopted to developing Initial Proposals</w:t>
      </w:r>
      <w:bookmarkEnd w:id="23"/>
      <w:r w:rsidR="00797395" w:rsidRPr="00C23260">
        <w:t xml:space="preserve"> </w:t>
      </w:r>
    </w:p>
    <w:p w14:paraId="4BDB3D79" w14:textId="796B838F" w:rsidR="00B87C55" w:rsidRDefault="00797395" w:rsidP="00B87C55">
      <w:pPr>
        <w:pStyle w:val="ListParagraph"/>
        <w:ind w:left="0"/>
        <w:rPr>
          <w:b/>
          <w:bCs/>
          <w:i/>
          <w:iCs/>
          <w:color w:val="2F5496" w:themeColor="accent1" w:themeShade="BF"/>
        </w:rPr>
      </w:pPr>
      <w:r w:rsidRPr="00B87C55">
        <w:rPr>
          <w:b/>
          <w:bCs/>
          <w:i/>
          <w:iCs/>
          <w:color w:val="2F5496" w:themeColor="accent1" w:themeShade="BF"/>
        </w:rPr>
        <w:t>(</w:t>
      </w:r>
      <w:proofErr w:type="gramStart"/>
      <w:r w:rsidRPr="00B87C55">
        <w:rPr>
          <w:b/>
          <w:bCs/>
          <w:i/>
          <w:iCs/>
          <w:color w:val="2F5496" w:themeColor="accent1" w:themeShade="BF"/>
        </w:rPr>
        <w:t>as</w:t>
      </w:r>
      <w:proofErr w:type="gramEnd"/>
      <w:r w:rsidRPr="00B87C55">
        <w:rPr>
          <w:b/>
          <w:bCs/>
          <w:i/>
          <w:iCs/>
          <w:color w:val="2F5496" w:themeColor="accent1" w:themeShade="BF"/>
        </w:rPr>
        <w:t xml:space="preserve"> set out in the Initial and Revised Proposals Reports)</w:t>
      </w:r>
    </w:p>
    <w:p w14:paraId="056B3686" w14:textId="77777777" w:rsidR="00235423" w:rsidRPr="00235423" w:rsidRDefault="00235423" w:rsidP="00B87C55">
      <w:pPr>
        <w:pStyle w:val="ListParagraph"/>
        <w:ind w:left="0"/>
        <w:rPr>
          <w:b/>
          <w:bCs/>
          <w:i/>
          <w:iCs/>
          <w:color w:val="2F5496" w:themeColor="accent1" w:themeShade="BF"/>
        </w:rPr>
      </w:pPr>
    </w:p>
    <w:p w14:paraId="1AD49016" w14:textId="7849F723" w:rsidR="008E7962" w:rsidRPr="002F072C" w:rsidRDefault="00757200">
      <w:pPr>
        <w:pStyle w:val="ListParagraph"/>
        <w:numPr>
          <w:ilvl w:val="0"/>
          <w:numId w:val="10"/>
        </w:numPr>
      </w:pPr>
      <w:r w:rsidRPr="002F072C">
        <w:t xml:space="preserve">In formulating its </w:t>
      </w:r>
      <w:r w:rsidR="00991B3A">
        <w:t>I</w:t>
      </w:r>
      <w:r w:rsidRPr="002F072C">
        <w:t xml:space="preserve">nitial </w:t>
      </w:r>
      <w:r w:rsidR="00991B3A">
        <w:t>P</w:t>
      </w:r>
      <w:r w:rsidRPr="002F072C">
        <w:t>roposals, the Commission noted that 11 of the 18 extant const</w:t>
      </w:r>
      <w:r w:rsidR="0002086D" w:rsidRPr="002F072C">
        <w:t>ituencies’ electorates</w:t>
      </w:r>
      <w:r w:rsidRPr="002F072C">
        <w:t xml:space="preserve"> f</w:t>
      </w:r>
      <w:r w:rsidR="00500EE2">
        <w:t>ell</w:t>
      </w:r>
      <w:r w:rsidRPr="002F072C">
        <w:t xml:space="preserve"> outside the Rule 2 statutory</w:t>
      </w:r>
      <w:r w:rsidR="002F6633" w:rsidRPr="002F072C">
        <w:t xml:space="preserve"> </w:t>
      </w:r>
      <w:r w:rsidRPr="002F072C">
        <w:t xml:space="preserve">range (69,724 - 77,062). Changes to the existing constituencies </w:t>
      </w:r>
      <w:r w:rsidR="00500EE2">
        <w:t>were</w:t>
      </w:r>
      <w:r w:rsidRPr="002F072C">
        <w:t xml:space="preserve"> therefore</w:t>
      </w:r>
      <w:r w:rsidR="002F6633" w:rsidRPr="002F072C">
        <w:t xml:space="preserve"> required. </w:t>
      </w:r>
      <w:r w:rsidRPr="002F072C">
        <w:t xml:space="preserve">The electorates of the existing </w:t>
      </w:r>
      <w:r w:rsidR="00991B3A">
        <w:t xml:space="preserve">(2008) </w:t>
      </w:r>
      <w:r w:rsidRPr="002F072C">
        <w:t>constituencies are shown below:</w:t>
      </w:r>
    </w:p>
    <w:p w14:paraId="714BE52A" w14:textId="77777777" w:rsidR="00757200" w:rsidRPr="002F072C" w:rsidRDefault="00757200" w:rsidP="002F072C">
      <w:pPr>
        <w:pStyle w:val="ListParagraph"/>
      </w:pPr>
    </w:p>
    <w:tbl>
      <w:tblPr>
        <w:tblStyle w:val="TableGrid"/>
        <w:tblpPr w:leftFromText="180" w:rightFromText="180" w:vertAnchor="text" w:horzAnchor="page" w:tblpX="1621" w:tblpY="-10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87"/>
        <w:gridCol w:w="2405"/>
      </w:tblGrid>
      <w:tr w:rsidR="00BA582B" w:rsidRPr="003F39C8" w14:paraId="2D9D2C68" w14:textId="77777777" w:rsidTr="00BA582B">
        <w:trPr>
          <w:trHeight w:val="714"/>
        </w:trPr>
        <w:tc>
          <w:tcPr>
            <w:tcW w:w="5487" w:type="dxa"/>
            <w:shd w:val="clear" w:color="auto" w:fill="44546A"/>
            <w:vAlign w:val="center"/>
          </w:tcPr>
          <w:p w14:paraId="60C3C395" w14:textId="77777777" w:rsidR="00BA582B" w:rsidRPr="00645B03" w:rsidRDefault="00BA582B" w:rsidP="00BA582B">
            <w:pPr>
              <w:rPr>
                <w:rFonts w:cs="Arial"/>
                <w:b/>
                <w:noProof/>
                <w:color w:val="FFFFFF" w:themeColor="background1"/>
                <w:sz w:val="24"/>
                <w:szCs w:val="24"/>
              </w:rPr>
            </w:pPr>
            <w:r w:rsidRPr="00645B03">
              <w:rPr>
                <w:rFonts w:cs="Arial"/>
                <w:b/>
                <w:noProof/>
                <w:color w:val="FFFFFF" w:themeColor="background1"/>
                <w:sz w:val="24"/>
                <w:szCs w:val="24"/>
              </w:rPr>
              <w:t>Constituency (2008)</w:t>
            </w:r>
          </w:p>
        </w:tc>
        <w:tc>
          <w:tcPr>
            <w:tcW w:w="2405" w:type="dxa"/>
            <w:shd w:val="clear" w:color="auto" w:fill="44546A"/>
            <w:vAlign w:val="center"/>
          </w:tcPr>
          <w:p w14:paraId="513306EA" w14:textId="77777777" w:rsidR="00BA582B" w:rsidRPr="00645B03" w:rsidRDefault="00BA582B" w:rsidP="00BA582B">
            <w:pPr>
              <w:rPr>
                <w:rFonts w:cs="Arial"/>
                <w:b/>
                <w:noProof/>
                <w:color w:val="FFFFFF" w:themeColor="background1"/>
                <w:sz w:val="24"/>
                <w:szCs w:val="24"/>
              </w:rPr>
            </w:pPr>
            <w:r w:rsidRPr="00645B03">
              <w:rPr>
                <w:rFonts w:cs="Arial"/>
                <w:b/>
                <w:noProof/>
                <w:color w:val="FFFFFF" w:themeColor="background1"/>
                <w:sz w:val="24"/>
                <w:szCs w:val="24"/>
              </w:rPr>
              <w:t>Electorate</w:t>
            </w:r>
          </w:p>
        </w:tc>
      </w:tr>
      <w:tr w:rsidR="00BA582B" w:rsidRPr="003F39C8" w14:paraId="463E00DA" w14:textId="77777777" w:rsidTr="0008358F">
        <w:trPr>
          <w:trHeight w:val="844"/>
        </w:trPr>
        <w:tc>
          <w:tcPr>
            <w:tcW w:w="5487" w:type="dxa"/>
            <w:shd w:val="clear" w:color="auto" w:fill="auto"/>
          </w:tcPr>
          <w:p w14:paraId="01BD4CC1" w14:textId="77777777" w:rsidR="00BA582B" w:rsidRPr="00645B03" w:rsidRDefault="00BA582B" w:rsidP="00BA582B">
            <w:pPr>
              <w:pStyle w:val="ListParagraph"/>
              <w:rPr>
                <w:rFonts w:cs="Arial"/>
                <w:noProof/>
                <w:sz w:val="24"/>
                <w:szCs w:val="24"/>
              </w:rPr>
            </w:pPr>
          </w:p>
          <w:p w14:paraId="563639B7" w14:textId="77777777" w:rsidR="00BA582B" w:rsidRPr="00645B03" w:rsidRDefault="00BA582B" w:rsidP="0008358F">
            <w:pPr>
              <w:rPr>
                <w:rFonts w:cs="Arial"/>
                <w:noProof/>
                <w:sz w:val="24"/>
                <w:szCs w:val="24"/>
              </w:rPr>
            </w:pPr>
            <w:r w:rsidRPr="00645B03">
              <w:rPr>
                <w:rFonts w:cs="Arial"/>
                <w:noProof/>
                <w:sz w:val="24"/>
                <w:szCs w:val="24"/>
              </w:rPr>
              <w:t>Belfast East</w:t>
            </w:r>
          </w:p>
        </w:tc>
        <w:tc>
          <w:tcPr>
            <w:tcW w:w="2405" w:type="dxa"/>
            <w:shd w:val="clear" w:color="auto" w:fill="auto"/>
          </w:tcPr>
          <w:p w14:paraId="795104C2" w14:textId="77777777" w:rsidR="00BA582B" w:rsidRPr="00645B03" w:rsidRDefault="00BA582B" w:rsidP="00BA582B">
            <w:pPr>
              <w:pStyle w:val="ListParagraph"/>
              <w:rPr>
                <w:rFonts w:cs="Arial"/>
                <w:noProof/>
                <w:sz w:val="24"/>
                <w:szCs w:val="24"/>
              </w:rPr>
            </w:pPr>
          </w:p>
          <w:p w14:paraId="3430912B" w14:textId="77777777" w:rsidR="00BA582B" w:rsidRPr="00645B03" w:rsidRDefault="00BA582B" w:rsidP="0008358F">
            <w:pPr>
              <w:rPr>
                <w:rFonts w:cs="Arial"/>
                <w:noProof/>
                <w:sz w:val="24"/>
                <w:szCs w:val="24"/>
              </w:rPr>
            </w:pPr>
            <w:r w:rsidRPr="00645B03">
              <w:rPr>
                <w:rFonts w:cs="Arial"/>
                <w:noProof/>
                <w:sz w:val="24"/>
                <w:szCs w:val="24"/>
              </w:rPr>
              <w:t>66,273</w:t>
            </w:r>
          </w:p>
        </w:tc>
      </w:tr>
      <w:tr w:rsidR="00BA582B" w:rsidRPr="003F39C8" w14:paraId="62245C9D" w14:textId="77777777" w:rsidTr="00BA582B">
        <w:trPr>
          <w:trHeight w:val="433"/>
        </w:trPr>
        <w:tc>
          <w:tcPr>
            <w:tcW w:w="5487" w:type="dxa"/>
            <w:shd w:val="clear" w:color="auto" w:fill="auto"/>
          </w:tcPr>
          <w:p w14:paraId="53B38A0E" w14:textId="77777777" w:rsidR="00BA582B" w:rsidRPr="00645B03" w:rsidRDefault="00BA582B" w:rsidP="0008358F">
            <w:pPr>
              <w:rPr>
                <w:rFonts w:cs="Arial"/>
                <w:noProof/>
                <w:sz w:val="24"/>
                <w:szCs w:val="24"/>
              </w:rPr>
            </w:pPr>
            <w:r w:rsidRPr="00645B03">
              <w:rPr>
                <w:rFonts w:cs="Arial"/>
                <w:noProof/>
                <w:sz w:val="24"/>
                <w:szCs w:val="24"/>
              </w:rPr>
              <w:t>Belfast North</w:t>
            </w:r>
          </w:p>
        </w:tc>
        <w:tc>
          <w:tcPr>
            <w:tcW w:w="2405" w:type="dxa"/>
            <w:shd w:val="clear" w:color="auto" w:fill="auto"/>
          </w:tcPr>
          <w:p w14:paraId="29C41347" w14:textId="77777777" w:rsidR="00BA582B" w:rsidRPr="00645B03" w:rsidRDefault="00BA582B" w:rsidP="0008358F">
            <w:pPr>
              <w:rPr>
                <w:rFonts w:cs="Arial"/>
                <w:noProof/>
                <w:sz w:val="24"/>
                <w:szCs w:val="24"/>
              </w:rPr>
            </w:pPr>
            <w:r w:rsidRPr="00645B03">
              <w:rPr>
                <w:rFonts w:cs="Arial"/>
                <w:noProof/>
                <w:sz w:val="24"/>
                <w:szCs w:val="24"/>
              </w:rPr>
              <w:t>72,332</w:t>
            </w:r>
          </w:p>
        </w:tc>
      </w:tr>
      <w:tr w:rsidR="00BA582B" w:rsidRPr="003F39C8" w14:paraId="58223D11" w14:textId="77777777" w:rsidTr="00BA582B">
        <w:trPr>
          <w:trHeight w:val="433"/>
        </w:trPr>
        <w:tc>
          <w:tcPr>
            <w:tcW w:w="5487" w:type="dxa"/>
            <w:shd w:val="clear" w:color="auto" w:fill="auto"/>
          </w:tcPr>
          <w:p w14:paraId="2801DA5D" w14:textId="77777777" w:rsidR="00BA582B" w:rsidRPr="00645B03" w:rsidRDefault="00BA582B" w:rsidP="0008358F">
            <w:pPr>
              <w:rPr>
                <w:rFonts w:cs="Arial"/>
                <w:noProof/>
                <w:sz w:val="24"/>
                <w:szCs w:val="24"/>
              </w:rPr>
            </w:pPr>
            <w:r w:rsidRPr="00645B03">
              <w:rPr>
                <w:rFonts w:cs="Arial"/>
                <w:noProof/>
                <w:sz w:val="24"/>
                <w:szCs w:val="24"/>
              </w:rPr>
              <w:t>Belfast South</w:t>
            </w:r>
          </w:p>
        </w:tc>
        <w:tc>
          <w:tcPr>
            <w:tcW w:w="2405" w:type="dxa"/>
            <w:shd w:val="clear" w:color="auto" w:fill="auto"/>
          </w:tcPr>
          <w:p w14:paraId="6A22E7C4" w14:textId="77777777" w:rsidR="00BA582B" w:rsidRPr="00645B03" w:rsidRDefault="00BA582B" w:rsidP="0008358F">
            <w:pPr>
              <w:rPr>
                <w:rFonts w:cs="Arial"/>
                <w:noProof/>
                <w:sz w:val="24"/>
                <w:szCs w:val="24"/>
              </w:rPr>
            </w:pPr>
            <w:r w:rsidRPr="00645B03">
              <w:rPr>
                <w:rFonts w:cs="Arial"/>
                <w:noProof/>
                <w:sz w:val="24"/>
                <w:szCs w:val="24"/>
              </w:rPr>
              <w:t>70,134</w:t>
            </w:r>
          </w:p>
        </w:tc>
      </w:tr>
      <w:tr w:rsidR="00BA582B" w:rsidRPr="003F39C8" w14:paraId="41A22B8A" w14:textId="77777777" w:rsidTr="00BA582B">
        <w:trPr>
          <w:trHeight w:val="413"/>
        </w:trPr>
        <w:tc>
          <w:tcPr>
            <w:tcW w:w="5487" w:type="dxa"/>
            <w:shd w:val="clear" w:color="auto" w:fill="auto"/>
          </w:tcPr>
          <w:p w14:paraId="348DA079" w14:textId="77777777" w:rsidR="00BA582B" w:rsidRPr="00645B03" w:rsidRDefault="00BA582B" w:rsidP="0008358F">
            <w:pPr>
              <w:rPr>
                <w:rFonts w:cs="Arial"/>
                <w:noProof/>
                <w:sz w:val="24"/>
                <w:szCs w:val="24"/>
              </w:rPr>
            </w:pPr>
            <w:r w:rsidRPr="00645B03">
              <w:rPr>
                <w:rFonts w:cs="Arial"/>
                <w:noProof/>
                <w:sz w:val="24"/>
                <w:szCs w:val="24"/>
              </w:rPr>
              <w:t>Belfast West</w:t>
            </w:r>
          </w:p>
        </w:tc>
        <w:tc>
          <w:tcPr>
            <w:tcW w:w="2405" w:type="dxa"/>
            <w:shd w:val="clear" w:color="auto" w:fill="auto"/>
          </w:tcPr>
          <w:p w14:paraId="38521FFE" w14:textId="77777777" w:rsidR="00BA582B" w:rsidRPr="00645B03" w:rsidRDefault="00BA582B" w:rsidP="0008358F">
            <w:pPr>
              <w:rPr>
                <w:rFonts w:cs="Arial"/>
                <w:noProof/>
                <w:sz w:val="24"/>
                <w:szCs w:val="24"/>
              </w:rPr>
            </w:pPr>
            <w:r w:rsidRPr="00645B03">
              <w:rPr>
                <w:rFonts w:cs="Arial"/>
                <w:noProof/>
                <w:sz w:val="24"/>
                <w:szCs w:val="24"/>
              </w:rPr>
              <w:t>65,761</w:t>
            </w:r>
          </w:p>
        </w:tc>
      </w:tr>
      <w:tr w:rsidR="00BA582B" w:rsidRPr="003F39C8" w14:paraId="173B30E9" w14:textId="77777777" w:rsidTr="00BA582B">
        <w:trPr>
          <w:trHeight w:val="433"/>
        </w:trPr>
        <w:tc>
          <w:tcPr>
            <w:tcW w:w="5487" w:type="dxa"/>
            <w:shd w:val="clear" w:color="auto" w:fill="auto"/>
          </w:tcPr>
          <w:p w14:paraId="056D25ED" w14:textId="77777777" w:rsidR="00BA582B" w:rsidRPr="00645B03" w:rsidRDefault="00BA582B" w:rsidP="0008358F">
            <w:pPr>
              <w:rPr>
                <w:rFonts w:cs="Arial"/>
                <w:noProof/>
                <w:sz w:val="24"/>
                <w:szCs w:val="24"/>
              </w:rPr>
            </w:pPr>
            <w:r w:rsidRPr="00645B03">
              <w:rPr>
                <w:rFonts w:cs="Arial"/>
                <w:noProof/>
                <w:sz w:val="24"/>
                <w:szCs w:val="24"/>
              </w:rPr>
              <w:t>East Antrim</w:t>
            </w:r>
          </w:p>
        </w:tc>
        <w:tc>
          <w:tcPr>
            <w:tcW w:w="2405" w:type="dxa"/>
            <w:shd w:val="clear" w:color="auto" w:fill="auto"/>
          </w:tcPr>
          <w:p w14:paraId="4754B1F0" w14:textId="77777777" w:rsidR="00BA582B" w:rsidRPr="00645B03" w:rsidRDefault="00BA582B" w:rsidP="0008358F">
            <w:pPr>
              <w:rPr>
                <w:rFonts w:cs="Arial"/>
                <w:noProof/>
                <w:sz w:val="24"/>
                <w:szCs w:val="24"/>
              </w:rPr>
            </w:pPr>
            <w:r w:rsidRPr="00645B03">
              <w:rPr>
                <w:rFonts w:cs="Arial"/>
                <w:noProof/>
                <w:sz w:val="24"/>
                <w:szCs w:val="24"/>
              </w:rPr>
              <w:t>64,907</w:t>
            </w:r>
          </w:p>
        </w:tc>
      </w:tr>
      <w:tr w:rsidR="00BA582B" w:rsidRPr="003F39C8" w14:paraId="4CAE3CD5" w14:textId="77777777" w:rsidTr="00BA582B">
        <w:trPr>
          <w:trHeight w:val="433"/>
        </w:trPr>
        <w:tc>
          <w:tcPr>
            <w:tcW w:w="5487" w:type="dxa"/>
            <w:shd w:val="clear" w:color="auto" w:fill="auto"/>
          </w:tcPr>
          <w:p w14:paraId="54D023A0" w14:textId="77777777" w:rsidR="00BA582B" w:rsidRPr="00645B03" w:rsidRDefault="00BA582B" w:rsidP="0008358F">
            <w:pPr>
              <w:rPr>
                <w:rFonts w:cs="Arial"/>
                <w:noProof/>
                <w:sz w:val="24"/>
                <w:szCs w:val="24"/>
              </w:rPr>
            </w:pPr>
            <w:r w:rsidRPr="00645B03">
              <w:rPr>
                <w:rFonts w:cs="Arial"/>
                <w:noProof/>
                <w:sz w:val="24"/>
                <w:szCs w:val="24"/>
              </w:rPr>
              <w:t>East Londonderry</w:t>
            </w:r>
          </w:p>
        </w:tc>
        <w:tc>
          <w:tcPr>
            <w:tcW w:w="2405" w:type="dxa"/>
            <w:shd w:val="clear" w:color="auto" w:fill="auto"/>
          </w:tcPr>
          <w:p w14:paraId="4FF387D1" w14:textId="77777777" w:rsidR="00BA582B" w:rsidRPr="00645B03" w:rsidRDefault="00BA582B" w:rsidP="0008358F">
            <w:pPr>
              <w:rPr>
                <w:rFonts w:cs="Arial"/>
                <w:noProof/>
                <w:sz w:val="24"/>
                <w:szCs w:val="24"/>
              </w:rPr>
            </w:pPr>
            <w:r w:rsidRPr="00645B03">
              <w:rPr>
                <w:rFonts w:cs="Arial"/>
                <w:noProof/>
                <w:sz w:val="24"/>
                <w:szCs w:val="24"/>
              </w:rPr>
              <w:t>69,359</w:t>
            </w:r>
          </w:p>
        </w:tc>
      </w:tr>
      <w:tr w:rsidR="00BA582B" w:rsidRPr="003F39C8" w14:paraId="4F0ECDDA" w14:textId="77777777" w:rsidTr="00BA582B">
        <w:trPr>
          <w:trHeight w:val="433"/>
        </w:trPr>
        <w:tc>
          <w:tcPr>
            <w:tcW w:w="5487" w:type="dxa"/>
            <w:shd w:val="clear" w:color="auto" w:fill="auto"/>
          </w:tcPr>
          <w:p w14:paraId="5360A466" w14:textId="77777777" w:rsidR="00BA582B" w:rsidRPr="00645B03" w:rsidRDefault="00BA582B" w:rsidP="0008358F">
            <w:pPr>
              <w:rPr>
                <w:rFonts w:cs="Arial"/>
                <w:noProof/>
                <w:sz w:val="24"/>
                <w:szCs w:val="24"/>
              </w:rPr>
            </w:pPr>
            <w:r w:rsidRPr="00645B03">
              <w:rPr>
                <w:rFonts w:cs="Arial"/>
                <w:noProof/>
                <w:sz w:val="24"/>
                <w:szCs w:val="24"/>
              </w:rPr>
              <w:t>Fermanagh and South Tyrone</w:t>
            </w:r>
          </w:p>
        </w:tc>
        <w:tc>
          <w:tcPr>
            <w:tcW w:w="2405" w:type="dxa"/>
            <w:shd w:val="clear" w:color="auto" w:fill="auto"/>
          </w:tcPr>
          <w:p w14:paraId="3D8FC1E9" w14:textId="77777777" w:rsidR="00BA582B" w:rsidRPr="00645B03" w:rsidRDefault="00BA582B" w:rsidP="0008358F">
            <w:pPr>
              <w:rPr>
                <w:rFonts w:cs="Arial"/>
                <w:noProof/>
                <w:sz w:val="24"/>
                <w:szCs w:val="24"/>
              </w:rPr>
            </w:pPr>
            <w:r w:rsidRPr="00645B03">
              <w:rPr>
                <w:rFonts w:cs="Arial"/>
                <w:noProof/>
                <w:sz w:val="24"/>
                <w:szCs w:val="24"/>
              </w:rPr>
              <w:t>72,945</w:t>
            </w:r>
          </w:p>
        </w:tc>
      </w:tr>
      <w:tr w:rsidR="00BA582B" w:rsidRPr="003F39C8" w14:paraId="4ABA6DE6" w14:textId="77777777" w:rsidTr="00BA582B">
        <w:trPr>
          <w:trHeight w:val="413"/>
        </w:trPr>
        <w:tc>
          <w:tcPr>
            <w:tcW w:w="5487" w:type="dxa"/>
            <w:shd w:val="clear" w:color="auto" w:fill="auto"/>
          </w:tcPr>
          <w:p w14:paraId="05FC059B" w14:textId="77777777" w:rsidR="00BA582B" w:rsidRPr="00645B03" w:rsidRDefault="00BA582B" w:rsidP="0008358F">
            <w:pPr>
              <w:rPr>
                <w:rFonts w:cs="Arial"/>
                <w:noProof/>
                <w:sz w:val="24"/>
                <w:szCs w:val="24"/>
              </w:rPr>
            </w:pPr>
            <w:r w:rsidRPr="00645B03">
              <w:rPr>
                <w:rFonts w:cs="Arial"/>
                <w:noProof/>
                <w:sz w:val="24"/>
                <w:szCs w:val="24"/>
              </w:rPr>
              <w:t>Foyle</w:t>
            </w:r>
          </w:p>
        </w:tc>
        <w:tc>
          <w:tcPr>
            <w:tcW w:w="2405" w:type="dxa"/>
            <w:shd w:val="clear" w:color="auto" w:fill="auto"/>
          </w:tcPr>
          <w:p w14:paraId="306FC3E1" w14:textId="77777777" w:rsidR="00BA582B" w:rsidRPr="00645B03" w:rsidRDefault="00BA582B" w:rsidP="0008358F">
            <w:pPr>
              <w:rPr>
                <w:rFonts w:cs="Arial"/>
                <w:noProof/>
                <w:sz w:val="24"/>
                <w:szCs w:val="24"/>
              </w:rPr>
            </w:pPr>
            <w:r w:rsidRPr="00645B03">
              <w:rPr>
                <w:rFonts w:cs="Arial"/>
                <w:noProof/>
                <w:sz w:val="24"/>
                <w:szCs w:val="24"/>
              </w:rPr>
              <w:t>74,431</w:t>
            </w:r>
          </w:p>
        </w:tc>
      </w:tr>
      <w:tr w:rsidR="00BA582B" w:rsidRPr="003F39C8" w14:paraId="79AB24E2" w14:textId="77777777" w:rsidTr="00BA582B">
        <w:trPr>
          <w:trHeight w:val="433"/>
        </w:trPr>
        <w:tc>
          <w:tcPr>
            <w:tcW w:w="5487" w:type="dxa"/>
            <w:shd w:val="clear" w:color="auto" w:fill="auto"/>
          </w:tcPr>
          <w:p w14:paraId="6D16DE41" w14:textId="77777777" w:rsidR="00BA582B" w:rsidRPr="00645B03" w:rsidRDefault="00BA582B" w:rsidP="0008358F">
            <w:pPr>
              <w:rPr>
                <w:rFonts w:cs="Arial"/>
                <w:noProof/>
                <w:sz w:val="24"/>
                <w:szCs w:val="24"/>
              </w:rPr>
            </w:pPr>
            <w:r w:rsidRPr="00645B03">
              <w:rPr>
                <w:rFonts w:cs="Arial"/>
                <w:noProof/>
                <w:sz w:val="24"/>
                <w:szCs w:val="24"/>
              </w:rPr>
              <w:t>Lagan Valley</w:t>
            </w:r>
          </w:p>
        </w:tc>
        <w:tc>
          <w:tcPr>
            <w:tcW w:w="2405" w:type="dxa"/>
            <w:shd w:val="clear" w:color="auto" w:fill="auto"/>
          </w:tcPr>
          <w:p w14:paraId="21594B51" w14:textId="77777777" w:rsidR="00BA582B" w:rsidRPr="00645B03" w:rsidRDefault="00BA582B" w:rsidP="0008358F">
            <w:pPr>
              <w:rPr>
                <w:rFonts w:cs="Arial"/>
                <w:noProof/>
                <w:sz w:val="24"/>
                <w:szCs w:val="24"/>
              </w:rPr>
            </w:pPr>
            <w:r w:rsidRPr="00645B03">
              <w:rPr>
                <w:rFonts w:cs="Arial"/>
                <w:noProof/>
                <w:sz w:val="24"/>
                <w:szCs w:val="24"/>
              </w:rPr>
              <w:t>75,884</w:t>
            </w:r>
          </w:p>
        </w:tc>
      </w:tr>
      <w:tr w:rsidR="00BA582B" w:rsidRPr="003F39C8" w14:paraId="54AA8968" w14:textId="77777777" w:rsidTr="00BA582B">
        <w:trPr>
          <w:trHeight w:val="433"/>
        </w:trPr>
        <w:tc>
          <w:tcPr>
            <w:tcW w:w="5487" w:type="dxa"/>
            <w:shd w:val="clear" w:color="auto" w:fill="auto"/>
          </w:tcPr>
          <w:p w14:paraId="35B2F6BA" w14:textId="77777777" w:rsidR="00BA582B" w:rsidRPr="00645B03" w:rsidRDefault="00BA582B" w:rsidP="0008358F">
            <w:pPr>
              <w:rPr>
                <w:rFonts w:cs="Arial"/>
                <w:noProof/>
                <w:sz w:val="24"/>
                <w:szCs w:val="24"/>
              </w:rPr>
            </w:pPr>
            <w:r w:rsidRPr="00645B03">
              <w:rPr>
                <w:rFonts w:cs="Arial"/>
                <w:noProof/>
                <w:sz w:val="24"/>
                <w:szCs w:val="24"/>
              </w:rPr>
              <w:t>Mid Ulster</w:t>
            </w:r>
          </w:p>
        </w:tc>
        <w:tc>
          <w:tcPr>
            <w:tcW w:w="2405" w:type="dxa"/>
            <w:shd w:val="clear" w:color="auto" w:fill="auto"/>
          </w:tcPr>
          <w:p w14:paraId="2DB00487" w14:textId="77777777" w:rsidR="00BA582B" w:rsidRPr="00645B03" w:rsidRDefault="00BA582B" w:rsidP="0008358F">
            <w:pPr>
              <w:rPr>
                <w:rFonts w:cs="Arial"/>
                <w:noProof/>
                <w:sz w:val="24"/>
                <w:szCs w:val="24"/>
              </w:rPr>
            </w:pPr>
            <w:r w:rsidRPr="00645B03">
              <w:rPr>
                <w:rFonts w:cs="Arial"/>
                <w:noProof/>
                <w:sz w:val="24"/>
                <w:szCs w:val="24"/>
              </w:rPr>
              <w:t>70,501</w:t>
            </w:r>
          </w:p>
        </w:tc>
      </w:tr>
      <w:tr w:rsidR="00BA582B" w:rsidRPr="003F39C8" w14:paraId="39CEA96F" w14:textId="77777777" w:rsidTr="00BA582B">
        <w:trPr>
          <w:trHeight w:val="413"/>
        </w:trPr>
        <w:tc>
          <w:tcPr>
            <w:tcW w:w="5487" w:type="dxa"/>
            <w:shd w:val="clear" w:color="auto" w:fill="auto"/>
          </w:tcPr>
          <w:p w14:paraId="2D6636DF" w14:textId="77777777" w:rsidR="00BA582B" w:rsidRPr="00645B03" w:rsidRDefault="00BA582B" w:rsidP="0008358F">
            <w:pPr>
              <w:rPr>
                <w:rFonts w:cs="Arial"/>
                <w:noProof/>
                <w:sz w:val="24"/>
                <w:szCs w:val="24"/>
              </w:rPr>
            </w:pPr>
            <w:r w:rsidRPr="00645B03">
              <w:rPr>
                <w:rFonts w:cs="Arial"/>
                <w:noProof/>
                <w:sz w:val="24"/>
                <w:szCs w:val="24"/>
              </w:rPr>
              <w:t>Newry and Armagh</w:t>
            </w:r>
          </w:p>
        </w:tc>
        <w:tc>
          <w:tcPr>
            <w:tcW w:w="2405" w:type="dxa"/>
            <w:shd w:val="clear" w:color="auto" w:fill="auto"/>
          </w:tcPr>
          <w:p w14:paraId="4553C58E" w14:textId="77777777" w:rsidR="00BA582B" w:rsidRPr="00645B03" w:rsidRDefault="00BA582B" w:rsidP="0008358F">
            <w:pPr>
              <w:rPr>
                <w:rFonts w:cs="Arial"/>
                <w:noProof/>
                <w:sz w:val="24"/>
                <w:szCs w:val="24"/>
              </w:rPr>
            </w:pPr>
            <w:r w:rsidRPr="00645B03">
              <w:rPr>
                <w:rFonts w:cs="Arial"/>
                <w:noProof/>
                <w:sz w:val="24"/>
                <w:szCs w:val="24"/>
              </w:rPr>
              <w:t>81,329</w:t>
            </w:r>
          </w:p>
        </w:tc>
      </w:tr>
      <w:tr w:rsidR="00BA582B" w:rsidRPr="003F39C8" w14:paraId="12AD4766" w14:textId="77777777" w:rsidTr="00BA582B">
        <w:trPr>
          <w:trHeight w:val="433"/>
        </w:trPr>
        <w:tc>
          <w:tcPr>
            <w:tcW w:w="5487" w:type="dxa"/>
            <w:shd w:val="clear" w:color="auto" w:fill="auto"/>
          </w:tcPr>
          <w:p w14:paraId="4846E0CA" w14:textId="77777777" w:rsidR="00BA582B" w:rsidRPr="00645B03" w:rsidRDefault="00BA582B" w:rsidP="0008358F">
            <w:pPr>
              <w:rPr>
                <w:rFonts w:cs="Arial"/>
                <w:noProof/>
                <w:sz w:val="24"/>
                <w:szCs w:val="24"/>
              </w:rPr>
            </w:pPr>
            <w:r w:rsidRPr="00645B03">
              <w:rPr>
                <w:rFonts w:cs="Arial"/>
                <w:noProof/>
                <w:sz w:val="24"/>
                <w:szCs w:val="24"/>
              </w:rPr>
              <w:t>North Antrim</w:t>
            </w:r>
          </w:p>
        </w:tc>
        <w:tc>
          <w:tcPr>
            <w:tcW w:w="2405" w:type="dxa"/>
            <w:shd w:val="clear" w:color="auto" w:fill="auto"/>
          </w:tcPr>
          <w:p w14:paraId="622A7A93" w14:textId="77777777" w:rsidR="00BA582B" w:rsidRPr="00645B03" w:rsidRDefault="00BA582B" w:rsidP="0008358F">
            <w:pPr>
              <w:rPr>
                <w:rFonts w:cs="Arial"/>
                <w:noProof/>
                <w:sz w:val="24"/>
                <w:szCs w:val="24"/>
              </w:rPr>
            </w:pPr>
            <w:r w:rsidRPr="00645B03">
              <w:rPr>
                <w:rFonts w:cs="Arial"/>
                <w:noProof/>
                <w:sz w:val="24"/>
                <w:szCs w:val="24"/>
              </w:rPr>
              <w:t>77,156</w:t>
            </w:r>
          </w:p>
        </w:tc>
      </w:tr>
      <w:tr w:rsidR="00BA582B" w:rsidRPr="003F39C8" w14:paraId="1EE1F25C" w14:textId="77777777" w:rsidTr="00BA582B">
        <w:trPr>
          <w:trHeight w:val="433"/>
        </w:trPr>
        <w:tc>
          <w:tcPr>
            <w:tcW w:w="5487" w:type="dxa"/>
            <w:shd w:val="clear" w:color="auto" w:fill="auto"/>
          </w:tcPr>
          <w:p w14:paraId="1C98E069" w14:textId="77777777" w:rsidR="00BA582B" w:rsidRPr="00645B03" w:rsidRDefault="00BA582B" w:rsidP="0008358F">
            <w:pPr>
              <w:rPr>
                <w:rFonts w:cs="Arial"/>
                <w:noProof/>
                <w:sz w:val="24"/>
                <w:szCs w:val="24"/>
              </w:rPr>
            </w:pPr>
            <w:r w:rsidRPr="00645B03">
              <w:rPr>
                <w:rFonts w:cs="Arial"/>
                <w:noProof/>
                <w:sz w:val="24"/>
                <w:szCs w:val="24"/>
              </w:rPr>
              <w:t>North Down</w:t>
            </w:r>
          </w:p>
        </w:tc>
        <w:tc>
          <w:tcPr>
            <w:tcW w:w="2405" w:type="dxa"/>
            <w:shd w:val="clear" w:color="auto" w:fill="auto"/>
          </w:tcPr>
          <w:p w14:paraId="2FE5D325" w14:textId="77777777" w:rsidR="00BA582B" w:rsidRPr="00645B03" w:rsidRDefault="00BA582B" w:rsidP="0008358F">
            <w:pPr>
              <w:rPr>
                <w:rFonts w:cs="Arial"/>
                <w:noProof/>
                <w:sz w:val="24"/>
                <w:szCs w:val="24"/>
              </w:rPr>
            </w:pPr>
            <w:r w:rsidRPr="00645B03">
              <w:rPr>
                <w:rFonts w:cs="Arial"/>
                <w:noProof/>
                <w:sz w:val="24"/>
                <w:szCs w:val="24"/>
              </w:rPr>
              <w:t>67,109</w:t>
            </w:r>
          </w:p>
        </w:tc>
      </w:tr>
      <w:tr w:rsidR="00BA582B" w:rsidRPr="003F39C8" w14:paraId="146352DA" w14:textId="77777777" w:rsidTr="00BA582B">
        <w:trPr>
          <w:trHeight w:val="413"/>
        </w:trPr>
        <w:tc>
          <w:tcPr>
            <w:tcW w:w="5487" w:type="dxa"/>
            <w:shd w:val="clear" w:color="auto" w:fill="auto"/>
          </w:tcPr>
          <w:p w14:paraId="5D1B6493" w14:textId="77777777" w:rsidR="00BA582B" w:rsidRPr="00645B03" w:rsidRDefault="00BA582B" w:rsidP="0008358F">
            <w:pPr>
              <w:rPr>
                <w:rFonts w:cs="Arial"/>
                <w:noProof/>
                <w:sz w:val="24"/>
                <w:szCs w:val="24"/>
              </w:rPr>
            </w:pPr>
            <w:r w:rsidRPr="00645B03">
              <w:rPr>
                <w:rFonts w:cs="Arial"/>
                <w:noProof/>
                <w:sz w:val="24"/>
                <w:szCs w:val="24"/>
              </w:rPr>
              <w:t>South Antrim</w:t>
            </w:r>
          </w:p>
        </w:tc>
        <w:tc>
          <w:tcPr>
            <w:tcW w:w="2405" w:type="dxa"/>
            <w:shd w:val="clear" w:color="auto" w:fill="auto"/>
          </w:tcPr>
          <w:p w14:paraId="7EEE3B3B" w14:textId="77777777" w:rsidR="00BA582B" w:rsidRPr="00645B03" w:rsidRDefault="00BA582B" w:rsidP="0008358F">
            <w:pPr>
              <w:rPr>
                <w:rFonts w:cs="Arial"/>
                <w:noProof/>
                <w:sz w:val="24"/>
                <w:szCs w:val="24"/>
              </w:rPr>
            </w:pPr>
            <w:r w:rsidRPr="00645B03">
              <w:rPr>
                <w:rFonts w:cs="Arial"/>
                <w:noProof/>
                <w:sz w:val="24"/>
                <w:szCs w:val="24"/>
              </w:rPr>
              <w:t>71,915</w:t>
            </w:r>
          </w:p>
        </w:tc>
      </w:tr>
      <w:tr w:rsidR="00BA582B" w:rsidRPr="003F39C8" w14:paraId="1DC9D99E" w14:textId="77777777" w:rsidTr="00BA582B">
        <w:trPr>
          <w:trHeight w:val="433"/>
        </w:trPr>
        <w:tc>
          <w:tcPr>
            <w:tcW w:w="5487" w:type="dxa"/>
            <w:shd w:val="clear" w:color="auto" w:fill="auto"/>
          </w:tcPr>
          <w:p w14:paraId="416E37F5" w14:textId="77777777" w:rsidR="00BA582B" w:rsidRPr="00645B03" w:rsidRDefault="00BA582B" w:rsidP="0008358F">
            <w:pPr>
              <w:rPr>
                <w:rFonts w:cs="Arial"/>
                <w:noProof/>
                <w:sz w:val="24"/>
                <w:szCs w:val="24"/>
              </w:rPr>
            </w:pPr>
            <w:r w:rsidRPr="00645B03">
              <w:rPr>
                <w:rFonts w:cs="Arial"/>
                <w:noProof/>
                <w:sz w:val="24"/>
                <w:szCs w:val="24"/>
              </w:rPr>
              <w:t>South Down</w:t>
            </w:r>
          </w:p>
        </w:tc>
        <w:tc>
          <w:tcPr>
            <w:tcW w:w="2405" w:type="dxa"/>
            <w:shd w:val="clear" w:color="auto" w:fill="auto"/>
          </w:tcPr>
          <w:p w14:paraId="3C6585C6" w14:textId="77777777" w:rsidR="00BA582B" w:rsidRPr="00645B03" w:rsidRDefault="00BA582B" w:rsidP="0008358F">
            <w:pPr>
              <w:rPr>
                <w:rFonts w:cs="Arial"/>
                <w:noProof/>
                <w:sz w:val="24"/>
                <w:szCs w:val="24"/>
              </w:rPr>
            </w:pPr>
            <w:r w:rsidRPr="00645B03">
              <w:rPr>
                <w:rFonts w:cs="Arial"/>
                <w:noProof/>
                <w:sz w:val="24"/>
                <w:szCs w:val="24"/>
              </w:rPr>
              <w:t>79,295</w:t>
            </w:r>
          </w:p>
        </w:tc>
      </w:tr>
      <w:tr w:rsidR="00BA582B" w:rsidRPr="003F39C8" w14:paraId="589B3D27" w14:textId="77777777" w:rsidTr="00BA582B">
        <w:trPr>
          <w:trHeight w:val="433"/>
        </w:trPr>
        <w:tc>
          <w:tcPr>
            <w:tcW w:w="5487" w:type="dxa"/>
            <w:shd w:val="clear" w:color="auto" w:fill="auto"/>
          </w:tcPr>
          <w:p w14:paraId="63AE5052" w14:textId="77777777" w:rsidR="00BA582B" w:rsidRPr="00645B03" w:rsidRDefault="00BA582B" w:rsidP="0008358F">
            <w:pPr>
              <w:rPr>
                <w:rFonts w:cs="Arial"/>
                <w:noProof/>
                <w:sz w:val="24"/>
                <w:szCs w:val="24"/>
              </w:rPr>
            </w:pPr>
            <w:r w:rsidRPr="00645B03">
              <w:rPr>
                <w:rFonts w:cs="Arial"/>
                <w:noProof/>
                <w:sz w:val="24"/>
                <w:szCs w:val="24"/>
              </w:rPr>
              <w:t>Strangford</w:t>
            </w:r>
          </w:p>
        </w:tc>
        <w:tc>
          <w:tcPr>
            <w:tcW w:w="2405" w:type="dxa"/>
            <w:shd w:val="clear" w:color="auto" w:fill="auto"/>
          </w:tcPr>
          <w:p w14:paraId="314C5665" w14:textId="77777777" w:rsidR="00BA582B" w:rsidRPr="00645B03" w:rsidRDefault="00BA582B" w:rsidP="0008358F">
            <w:pPr>
              <w:rPr>
                <w:rFonts w:cs="Arial"/>
                <w:noProof/>
                <w:sz w:val="24"/>
                <w:szCs w:val="24"/>
              </w:rPr>
            </w:pPr>
            <w:r w:rsidRPr="00645B03">
              <w:rPr>
                <w:rFonts w:cs="Arial"/>
                <w:noProof/>
                <w:sz w:val="24"/>
                <w:szCs w:val="24"/>
              </w:rPr>
              <w:t>66,990</w:t>
            </w:r>
          </w:p>
        </w:tc>
      </w:tr>
      <w:tr w:rsidR="00BA582B" w:rsidRPr="003F39C8" w14:paraId="6876975A" w14:textId="77777777" w:rsidTr="00BA582B">
        <w:trPr>
          <w:trHeight w:val="433"/>
        </w:trPr>
        <w:tc>
          <w:tcPr>
            <w:tcW w:w="5487" w:type="dxa"/>
            <w:shd w:val="clear" w:color="auto" w:fill="auto"/>
          </w:tcPr>
          <w:p w14:paraId="5685E08D" w14:textId="77777777" w:rsidR="00BA582B" w:rsidRPr="00645B03" w:rsidRDefault="00BA582B" w:rsidP="0008358F">
            <w:pPr>
              <w:rPr>
                <w:rFonts w:cs="Arial"/>
                <w:noProof/>
                <w:sz w:val="24"/>
                <w:szCs w:val="24"/>
              </w:rPr>
            </w:pPr>
            <w:r w:rsidRPr="00645B03">
              <w:rPr>
                <w:rFonts w:cs="Arial"/>
                <w:noProof/>
                <w:sz w:val="24"/>
                <w:szCs w:val="24"/>
              </w:rPr>
              <w:t>Upper Bann</w:t>
            </w:r>
          </w:p>
        </w:tc>
        <w:tc>
          <w:tcPr>
            <w:tcW w:w="2405" w:type="dxa"/>
            <w:shd w:val="clear" w:color="auto" w:fill="auto"/>
          </w:tcPr>
          <w:p w14:paraId="690463D3" w14:textId="77777777" w:rsidR="00BA582B" w:rsidRPr="00645B03" w:rsidRDefault="00BA582B" w:rsidP="0008358F">
            <w:pPr>
              <w:rPr>
                <w:rFonts w:cs="Arial"/>
                <w:noProof/>
                <w:sz w:val="24"/>
                <w:szCs w:val="24"/>
              </w:rPr>
            </w:pPr>
            <w:r w:rsidRPr="00645B03">
              <w:rPr>
                <w:rFonts w:cs="Arial"/>
                <w:noProof/>
                <w:sz w:val="24"/>
                <w:szCs w:val="24"/>
              </w:rPr>
              <w:t>83,028</w:t>
            </w:r>
          </w:p>
        </w:tc>
      </w:tr>
      <w:tr w:rsidR="00BA582B" w:rsidRPr="003F39C8" w14:paraId="0F0884F0" w14:textId="77777777" w:rsidTr="00BA582B">
        <w:trPr>
          <w:trHeight w:val="413"/>
        </w:trPr>
        <w:tc>
          <w:tcPr>
            <w:tcW w:w="5487" w:type="dxa"/>
            <w:shd w:val="clear" w:color="auto" w:fill="auto"/>
          </w:tcPr>
          <w:p w14:paraId="289941A5" w14:textId="77777777" w:rsidR="00BA582B" w:rsidRPr="00645B03" w:rsidRDefault="00BA582B" w:rsidP="0008358F">
            <w:pPr>
              <w:rPr>
                <w:rFonts w:cs="Arial"/>
                <w:noProof/>
                <w:sz w:val="24"/>
                <w:szCs w:val="24"/>
              </w:rPr>
            </w:pPr>
            <w:r w:rsidRPr="00645B03">
              <w:rPr>
                <w:rFonts w:cs="Arial"/>
                <w:noProof/>
                <w:sz w:val="24"/>
                <w:szCs w:val="24"/>
              </w:rPr>
              <w:t>West Tyrone</w:t>
            </w:r>
          </w:p>
        </w:tc>
        <w:tc>
          <w:tcPr>
            <w:tcW w:w="2405" w:type="dxa"/>
            <w:shd w:val="clear" w:color="auto" w:fill="auto"/>
          </w:tcPr>
          <w:p w14:paraId="1A782AA4" w14:textId="77777777" w:rsidR="00BA582B" w:rsidRPr="00645B03" w:rsidRDefault="00BA582B" w:rsidP="0008358F">
            <w:pPr>
              <w:rPr>
                <w:rFonts w:cs="Arial"/>
                <w:noProof/>
                <w:sz w:val="24"/>
                <w:szCs w:val="24"/>
              </w:rPr>
            </w:pPr>
            <w:r w:rsidRPr="00645B03">
              <w:rPr>
                <w:rFonts w:cs="Arial"/>
                <w:noProof/>
                <w:sz w:val="24"/>
                <w:szCs w:val="24"/>
              </w:rPr>
              <w:t>66,339</w:t>
            </w:r>
          </w:p>
        </w:tc>
      </w:tr>
    </w:tbl>
    <w:p w14:paraId="07A367C9" w14:textId="77777777" w:rsidR="00757200" w:rsidRPr="002F072C" w:rsidRDefault="00757200" w:rsidP="00757200"/>
    <w:p w14:paraId="22D1304F" w14:textId="77777777" w:rsidR="00757200" w:rsidRPr="002F072C" w:rsidRDefault="00757200" w:rsidP="00757200"/>
    <w:p w14:paraId="4E371992" w14:textId="77777777" w:rsidR="00757200" w:rsidRPr="002F072C" w:rsidRDefault="00757200" w:rsidP="00757200"/>
    <w:p w14:paraId="32DCCBD5" w14:textId="77777777" w:rsidR="00757200" w:rsidRPr="002F072C" w:rsidRDefault="00757200" w:rsidP="00757200"/>
    <w:p w14:paraId="5B848364" w14:textId="77777777" w:rsidR="00757200" w:rsidRPr="002F072C" w:rsidRDefault="00757200" w:rsidP="00757200"/>
    <w:p w14:paraId="05B18B71" w14:textId="77777777" w:rsidR="00757200" w:rsidRPr="002F072C" w:rsidRDefault="00757200" w:rsidP="00757200"/>
    <w:p w14:paraId="073F280D" w14:textId="77777777" w:rsidR="00757200" w:rsidRPr="002F072C" w:rsidRDefault="00757200" w:rsidP="00757200"/>
    <w:p w14:paraId="1CF01E77" w14:textId="77777777" w:rsidR="00757200" w:rsidRPr="002F072C" w:rsidRDefault="00757200" w:rsidP="00757200"/>
    <w:p w14:paraId="42CD875C" w14:textId="77777777" w:rsidR="00757200" w:rsidRPr="002F072C" w:rsidRDefault="00757200" w:rsidP="00757200"/>
    <w:p w14:paraId="61CE9CE0" w14:textId="77777777" w:rsidR="00757200" w:rsidRPr="002F072C" w:rsidRDefault="00757200" w:rsidP="00757200"/>
    <w:p w14:paraId="4E653004" w14:textId="77777777" w:rsidR="00757200" w:rsidRPr="002F072C" w:rsidRDefault="00757200" w:rsidP="00757200"/>
    <w:p w14:paraId="1AEFDFD9" w14:textId="77777777" w:rsidR="00757200" w:rsidRPr="002F072C" w:rsidRDefault="00757200" w:rsidP="00757200"/>
    <w:p w14:paraId="7F6B4BDD" w14:textId="77777777" w:rsidR="00757200" w:rsidRPr="002F072C" w:rsidRDefault="00757200" w:rsidP="00757200"/>
    <w:p w14:paraId="524A5ACA" w14:textId="77777777" w:rsidR="00757200" w:rsidRPr="002F072C" w:rsidRDefault="00757200" w:rsidP="00757200"/>
    <w:p w14:paraId="0989DAD1" w14:textId="77777777" w:rsidR="00757200" w:rsidRPr="002F072C" w:rsidRDefault="00757200" w:rsidP="00757200"/>
    <w:p w14:paraId="089C38D4" w14:textId="77777777" w:rsidR="00757200" w:rsidRPr="002F072C" w:rsidRDefault="00757200" w:rsidP="00757200"/>
    <w:p w14:paraId="6C3CD9A1" w14:textId="77777777" w:rsidR="00757200" w:rsidRPr="002F072C" w:rsidRDefault="00757200" w:rsidP="00757200"/>
    <w:p w14:paraId="7575F3AA" w14:textId="77777777" w:rsidR="00757200" w:rsidRPr="002F072C" w:rsidRDefault="00757200" w:rsidP="00757200"/>
    <w:p w14:paraId="4911BC77" w14:textId="77777777" w:rsidR="00757200" w:rsidRPr="002F072C" w:rsidRDefault="00757200" w:rsidP="00757200"/>
    <w:p w14:paraId="4877F6E0" w14:textId="77777777" w:rsidR="00757200" w:rsidRPr="002F072C" w:rsidRDefault="00757200" w:rsidP="00757200"/>
    <w:p w14:paraId="3D46BA74" w14:textId="77777777" w:rsidR="00757200" w:rsidRPr="002F072C" w:rsidRDefault="00757200" w:rsidP="00757200">
      <w:pPr>
        <w:spacing w:after="160"/>
        <w:ind w:left="720"/>
      </w:pPr>
      <w:bookmarkStart w:id="24" w:name="_Toc82095260"/>
    </w:p>
    <w:p w14:paraId="47E1160D" w14:textId="77777777" w:rsidR="001022F8" w:rsidRPr="002F072C" w:rsidRDefault="001022F8" w:rsidP="00757200">
      <w:pPr>
        <w:spacing w:after="160"/>
        <w:ind w:left="720"/>
      </w:pPr>
    </w:p>
    <w:p w14:paraId="2117C8FE" w14:textId="77777777" w:rsidR="001022F8" w:rsidRPr="002F072C" w:rsidRDefault="001022F8" w:rsidP="00757200">
      <w:pPr>
        <w:spacing w:after="160"/>
        <w:ind w:left="720"/>
      </w:pPr>
    </w:p>
    <w:p w14:paraId="28866AB4" w14:textId="77777777" w:rsidR="001022F8" w:rsidRPr="002F072C" w:rsidRDefault="001022F8" w:rsidP="00757200">
      <w:pPr>
        <w:spacing w:after="160"/>
        <w:ind w:left="720"/>
      </w:pPr>
    </w:p>
    <w:p w14:paraId="47B8383B" w14:textId="77777777" w:rsidR="001022F8" w:rsidRPr="002F072C" w:rsidRDefault="001022F8" w:rsidP="00757200">
      <w:pPr>
        <w:spacing w:after="160"/>
        <w:ind w:left="720"/>
      </w:pPr>
    </w:p>
    <w:p w14:paraId="01521C29" w14:textId="77777777" w:rsidR="001022F8" w:rsidRPr="002F072C" w:rsidRDefault="001022F8" w:rsidP="00757200">
      <w:pPr>
        <w:spacing w:after="160"/>
        <w:ind w:left="720"/>
      </w:pPr>
    </w:p>
    <w:p w14:paraId="460EF383" w14:textId="77777777" w:rsidR="001022F8" w:rsidRPr="002F072C" w:rsidRDefault="001022F8" w:rsidP="00757200">
      <w:pPr>
        <w:spacing w:after="160"/>
        <w:ind w:left="720"/>
      </w:pPr>
    </w:p>
    <w:p w14:paraId="7B55B24C" w14:textId="324F72D0" w:rsidR="00C67045" w:rsidRDefault="00C67045">
      <w:pPr>
        <w:rPr>
          <w:rFonts w:eastAsia="Calibri" w:cs="Times New Roman"/>
          <w:szCs w:val="22"/>
          <w:lang w:eastAsia="en-GB"/>
        </w:rPr>
      </w:pPr>
      <w:r>
        <w:rPr>
          <w:rFonts w:eastAsia="Calibri" w:cs="Times New Roman"/>
          <w:szCs w:val="22"/>
          <w:lang w:eastAsia="en-GB"/>
        </w:rPr>
        <w:br w:type="page"/>
      </w:r>
    </w:p>
    <w:p w14:paraId="2CF45208" w14:textId="77777777" w:rsidR="00DB4B10" w:rsidRPr="002F072C" w:rsidRDefault="00DB4B10">
      <w:pPr>
        <w:rPr>
          <w:rFonts w:eastAsia="Calibri" w:cs="Times New Roman"/>
          <w:szCs w:val="22"/>
          <w:lang w:eastAsia="en-GB"/>
        </w:rPr>
      </w:pPr>
    </w:p>
    <w:p w14:paraId="43174E48" w14:textId="77777777" w:rsidR="004B0E77" w:rsidRDefault="00757200" w:rsidP="004B0E77">
      <w:pPr>
        <w:pStyle w:val="ListParagraph"/>
        <w:numPr>
          <w:ilvl w:val="0"/>
          <w:numId w:val="13"/>
        </w:numPr>
        <w:ind w:left="714" w:hanging="357"/>
      </w:pPr>
      <w:r w:rsidRPr="004B0E77">
        <w:t>It was also noted that the existing Parliamentary constituencies are those established in 2008, but that the existing local government boundaries</w:t>
      </w:r>
      <w:r w:rsidR="00103F36" w:rsidRPr="004B0E77">
        <w:t xml:space="preserve"> (</w:t>
      </w:r>
      <w:proofErr w:type="gramStart"/>
      <w:r w:rsidR="00103F36" w:rsidRPr="004B0E77">
        <w:t>i.e.</w:t>
      </w:r>
      <w:proofErr w:type="gramEnd"/>
      <w:r w:rsidR="00103F36" w:rsidRPr="004B0E77">
        <w:t xml:space="preserve"> wards)</w:t>
      </w:r>
      <w:r w:rsidRPr="004B0E77">
        <w:t xml:space="preserve"> are more recent, dating from 2012. It is therefore the case that the boundaries of the current wards do not completely align with the boundaries of the existing constituencies. There are 56 wards which currently straddle </w:t>
      </w:r>
      <w:r w:rsidR="00991B3A" w:rsidRPr="004B0E77">
        <w:t>two</w:t>
      </w:r>
      <w:r w:rsidRPr="004B0E77">
        <w:t xml:space="preserve"> or more existing constituencies</w:t>
      </w:r>
      <w:r w:rsidR="00991B3A" w:rsidRPr="004B0E77">
        <w:t>. T</w:t>
      </w:r>
      <w:r w:rsidRPr="004B0E77">
        <w:t xml:space="preserve">hese </w:t>
      </w:r>
      <w:r w:rsidR="00991B3A" w:rsidRPr="004B0E77">
        <w:t xml:space="preserve">wards </w:t>
      </w:r>
      <w:r w:rsidRPr="004B0E77">
        <w:t>are listed at Appendix C.</w:t>
      </w:r>
    </w:p>
    <w:p w14:paraId="081CE5FA" w14:textId="77777777" w:rsidR="004B0E77" w:rsidRDefault="004B0E77" w:rsidP="004B0E77">
      <w:pPr>
        <w:pStyle w:val="ListParagraph"/>
        <w:ind w:left="714"/>
      </w:pPr>
    </w:p>
    <w:p w14:paraId="72ADF9E8" w14:textId="7022F4F9" w:rsidR="00757200" w:rsidRDefault="008E7962" w:rsidP="004B0E77">
      <w:pPr>
        <w:pStyle w:val="ListParagraph"/>
        <w:numPr>
          <w:ilvl w:val="0"/>
          <w:numId w:val="13"/>
        </w:numPr>
        <w:ind w:left="714" w:hanging="357"/>
      </w:pPr>
      <w:r w:rsidRPr="004B0E77">
        <w:t xml:space="preserve">In developing its </w:t>
      </w:r>
      <w:r w:rsidR="00991B3A" w:rsidRPr="004B0E77">
        <w:t>I</w:t>
      </w:r>
      <w:r w:rsidRPr="004B0E77">
        <w:t xml:space="preserve">nitial </w:t>
      </w:r>
      <w:r w:rsidR="00991B3A" w:rsidRPr="004B0E77">
        <w:t>P</w:t>
      </w:r>
      <w:r w:rsidRPr="004B0E77">
        <w:t>roposals, t</w:t>
      </w:r>
      <w:r w:rsidR="00757200" w:rsidRPr="004B0E77">
        <w:t>he Commission considered that the boundaries o</w:t>
      </w:r>
      <w:r w:rsidR="00103F36" w:rsidRPr="004B0E77">
        <w:t>f existing constituencies and wards</w:t>
      </w:r>
      <w:r w:rsidR="00757200" w:rsidRPr="004B0E77">
        <w:t>, being clear and certain, provided an appropriate starting point for its work. Wards are well-defined and well-understood units, offering clear and certain administrative boundary lines. The Commission therefore consider</w:t>
      </w:r>
      <w:r w:rsidRPr="004B0E77">
        <w:t>ed</w:t>
      </w:r>
      <w:r w:rsidR="00757200" w:rsidRPr="004B0E77">
        <w:t xml:space="preserve"> whole wards to be the default building block for constituencies. It w</w:t>
      </w:r>
      <w:r w:rsidRPr="004B0E77">
        <w:t>as</w:t>
      </w:r>
      <w:r w:rsidR="00757200" w:rsidRPr="004B0E77">
        <w:t xml:space="preserve"> also</w:t>
      </w:r>
      <w:r w:rsidRPr="004B0E77">
        <w:t xml:space="preserve"> </w:t>
      </w:r>
      <w:r w:rsidR="00757200" w:rsidRPr="004B0E77">
        <w:t>mindful of undue disruption to existing constituency boundaries in its delineation.</w:t>
      </w:r>
    </w:p>
    <w:p w14:paraId="498D9453" w14:textId="77777777" w:rsidR="004B0E77" w:rsidRPr="004B0E77" w:rsidRDefault="004B0E77" w:rsidP="004B0E77"/>
    <w:p w14:paraId="22BFC9F6" w14:textId="70C81F92" w:rsidR="004B0E77" w:rsidRDefault="00EE4030" w:rsidP="004B0E77">
      <w:pPr>
        <w:pStyle w:val="ListParagraph"/>
        <w:numPr>
          <w:ilvl w:val="0"/>
          <w:numId w:val="13"/>
        </w:numPr>
        <w:rPr>
          <w:rFonts w:eastAsia="Calibri"/>
          <w:szCs w:val="22"/>
        </w:rPr>
      </w:pPr>
      <w:r w:rsidRPr="004D4ECD">
        <w:rPr>
          <w:rFonts w:eastAsia="Calibri"/>
          <w:szCs w:val="22"/>
        </w:rPr>
        <w:t>T</w:t>
      </w:r>
      <w:r w:rsidR="00757200" w:rsidRPr="004D4ECD">
        <w:rPr>
          <w:rFonts w:eastAsia="Calibri"/>
          <w:szCs w:val="22"/>
        </w:rPr>
        <w:t>his was</w:t>
      </w:r>
      <w:r w:rsidRPr="004D4ECD">
        <w:rPr>
          <w:rFonts w:eastAsia="Calibri"/>
          <w:szCs w:val="22"/>
        </w:rPr>
        <w:t>, however,</w:t>
      </w:r>
      <w:r w:rsidR="00757200" w:rsidRPr="004D4ECD">
        <w:rPr>
          <w:rFonts w:eastAsia="Calibri"/>
          <w:szCs w:val="22"/>
        </w:rPr>
        <w:t xml:space="preserve"> only the identification of a starting point; it does not mean that an existing constituency should </w:t>
      </w:r>
      <w:proofErr w:type="gramStart"/>
      <w:r w:rsidR="00757200" w:rsidRPr="004D4ECD">
        <w:rPr>
          <w:rFonts w:eastAsia="Calibri"/>
          <w:szCs w:val="22"/>
        </w:rPr>
        <w:t>be considered to be</w:t>
      </w:r>
      <w:proofErr w:type="gramEnd"/>
      <w:r w:rsidR="00757200" w:rsidRPr="004D4ECD">
        <w:rPr>
          <w:rFonts w:eastAsia="Calibri"/>
          <w:szCs w:val="22"/>
        </w:rPr>
        <w:t xml:space="preserve"> protected from change simply because its electorate falls within the statutory electorate range, as the Commission must ensure that all constituencies in Northern Ireland are in line with the requirements of the Act. Nor does this starting point mean that some existing wards may not be split across constituencies, given </w:t>
      </w:r>
      <w:r w:rsidRPr="004D4ECD">
        <w:rPr>
          <w:rFonts w:eastAsia="Calibri"/>
          <w:szCs w:val="22"/>
        </w:rPr>
        <w:t xml:space="preserve">a balancing of factors and </w:t>
      </w:r>
      <w:r w:rsidR="00757200" w:rsidRPr="004D4ECD">
        <w:rPr>
          <w:rFonts w:eastAsia="Calibri"/>
          <w:szCs w:val="22"/>
        </w:rPr>
        <w:t>the statutory requirements within which the Commission must work.</w:t>
      </w:r>
    </w:p>
    <w:p w14:paraId="00E49AD8" w14:textId="77777777" w:rsidR="004B0E77" w:rsidRPr="004B0E77" w:rsidRDefault="004B0E77" w:rsidP="004B0E77">
      <w:pPr>
        <w:rPr>
          <w:rFonts w:eastAsia="Calibri"/>
          <w:szCs w:val="22"/>
        </w:rPr>
      </w:pPr>
    </w:p>
    <w:p w14:paraId="37224D96" w14:textId="45CF0F28" w:rsidR="00BA7BCE" w:rsidRDefault="00757200" w:rsidP="004B0E77">
      <w:pPr>
        <w:pStyle w:val="ListParagraph"/>
        <w:numPr>
          <w:ilvl w:val="0"/>
          <w:numId w:val="13"/>
        </w:numPr>
        <w:rPr>
          <w:rFonts w:eastAsia="Calibri"/>
          <w:szCs w:val="22"/>
        </w:rPr>
      </w:pPr>
      <w:r w:rsidRPr="004D4ECD">
        <w:rPr>
          <w:rFonts w:eastAsia="Calibri"/>
          <w:szCs w:val="22"/>
        </w:rPr>
        <w:t>In considering existing ward boundaries to be the default building block for constituencies, the Commission sought to address the misalignment of the 56 wards that are currently split by the 2008 Parliamentary constituencies by moving each of them wholly into a single constituency</w:t>
      </w:r>
      <w:r w:rsidR="00FA415F" w:rsidRPr="004D4ECD">
        <w:rPr>
          <w:rFonts w:eastAsia="Calibri"/>
          <w:szCs w:val="22"/>
        </w:rPr>
        <w:t>,</w:t>
      </w:r>
      <w:r w:rsidRPr="004D4ECD">
        <w:rPr>
          <w:rFonts w:eastAsia="Calibri"/>
          <w:szCs w:val="22"/>
        </w:rPr>
        <w:t xml:space="preserve"> where the Commission was satisfied that it was appropriate to do so</w:t>
      </w:r>
      <w:r w:rsidR="00253CA8">
        <w:rPr>
          <w:rFonts w:eastAsia="Calibri"/>
          <w:szCs w:val="22"/>
        </w:rPr>
        <w:t>.</w:t>
      </w:r>
    </w:p>
    <w:p w14:paraId="5C8D3F6C" w14:textId="77777777" w:rsidR="004B0E77" w:rsidRPr="004B0E77" w:rsidRDefault="004B0E77" w:rsidP="004B0E77">
      <w:pPr>
        <w:rPr>
          <w:rFonts w:eastAsia="Calibri"/>
          <w:szCs w:val="22"/>
        </w:rPr>
      </w:pPr>
    </w:p>
    <w:p w14:paraId="557060B4" w14:textId="5FD7B317" w:rsidR="00757200" w:rsidRPr="004D4ECD" w:rsidRDefault="00757200" w:rsidP="004B0E77">
      <w:pPr>
        <w:pStyle w:val="ListParagraph"/>
        <w:numPr>
          <w:ilvl w:val="0"/>
          <w:numId w:val="14"/>
        </w:numPr>
        <w:rPr>
          <w:rFonts w:eastAsia="Calibri"/>
          <w:szCs w:val="22"/>
        </w:rPr>
      </w:pPr>
      <w:r w:rsidRPr="004D4ECD">
        <w:rPr>
          <w:rFonts w:eastAsia="Calibri"/>
          <w:szCs w:val="22"/>
        </w:rPr>
        <w:t>The Commission noted that each of the 56 split wards already has</w:t>
      </w:r>
      <w:r w:rsidR="00AF7A2A" w:rsidRPr="004D4ECD">
        <w:rPr>
          <w:rFonts w:eastAsia="Calibri"/>
          <w:szCs w:val="22"/>
        </w:rPr>
        <w:t xml:space="preserve"> </w:t>
      </w:r>
      <w:r w:rsidRPr="004D4ECD">
        <w:rPr>
          <w:rFonts w:eastAsia="Calibri"/>
          <w:szCs w:val="22"/>
        </w:rPr>
        <w:t xml:space="preserve">overlapping extents with at least </w:t>
      </w:r>
      <w:r w:rsidR="00991B3A">
        <w:rPr>
          <w:rFonts w:eastAsia="Calibri"/>
          <w:szCs w:val="22"/>
        </w:rPr>
        <w:t>two</w:t>
      </w:r>
      <w:r w:rsidRPr="004D4ECD">
        <w:rPr>
          <w:rFonts w:eastAsia="Calibri"/>
          <w:szCs w:val="22"/>
        </w:rPr>
        <w:t xml:space="preserve"> constituencies. </w:t>
      </w:r>
      <w:r w:rsidR="008E7962" w:rsidRPr="004D4ECD">
        <w:rPr>
          <w:rFonts w:eastAsia="Calibri"/>
          <w:szCs w:val="22"/>
        </w:rPr>
        <w:t xml:space="preserve">In developing the Initial </w:t>
      </w:r>
      <w:proofErr w:type="gramStart"/>
      <w:r w:rsidR="008E7962" w:rsidRPr="004D4ECD">
        <w:rPr>
          <w:rFonts w:eastAsia="Calibri"/>
          <w:szCs w:val="22"/>
        </w:rPr>
        <w:t>Proposals, and</w:t>
      </w:r>
      <w:proofErr w:type="gramEnd"/>
      <w:r w:rsidR="008E7962" w:rsidRPr="004D4ECD">
        <w:rPr>
          <w:rFonts w:eastAsia="Calibri"/>
          <w:szCs w:val="22"/>
        </w:rPr>
        <w:t xml:space="preserve"> b</w:t>
      </w:r>
      <w:r w:rsidRPr="004D4ECD">
        <w:rPr>
          <w:rFonts w:eastAsia="Calibri"/>
          <w:szCs w:val="22"/>
        </w:rPr>
        <w:t xml:space="preserve">eing mindful of undue disruption to existing constituency boundaries, the Commission was satisfied that it was appropriate for 54 of these split wards to be aligned wholly into one of the constituencies in which it was already partially located. </w:t>
      </w:r>
    </w:p>
    <w:p w14:paraId="533ABC72" w14:textId="77777777" w:rsidR="00757200" w:rsidRPr="002F072C" w:rsidRDefault="00757200" w:rsidP="004D4ECD">
      <w:pPr>
        <w:ind w:left="720"/>
        <w:rPr>
          <w:rFonts w:eastAsia="Calibri"/>
          <w:szCs w:val="22"/>
        </w:rPr>
      </w:pPr>
    </w:p>
    <w:p w14:paraId="00C2DE5A" w14:textId="77777777" w:rsidR="004B0E77" w:rsidRDefault="00757200" w:rsidP="004B0E77">
      <w:pPr>
        <w:pStyle w:val="ListParagraph"/>
        <w:numPr>
          <w:ilvl w:val="0"/>
          <w:numId w:val="14"/>
        </w:numPr>
        <w:rPr>
          <w:rFonts w:eastAsia="Calibri"/>
          <w:szCs w:val="22"/>
          <w:lang w:eastAsia="en-US"/>
        </w:rPr>
      </w:pPr>
      <w:r w:rsidRPr="004D4ECD">
        <w:rPr>
          <w:rFonts w:eastAsia="Calibri"/>
          <w:szCs w:val="22"/>
          <w:lang w:eastAsia="en-US"/>
        </w:rPr>
        <w:lastRenderedPageBreak/>
        <w:t>In addition to existing constituency and ward boundaries, the Commission</w:t>
      </w:r>
      <w:r w:rsidR="00C92182" w:rsidRPr="004D4ECD">
        <w:rPr>
          <w:rFonts w:eastAsia="Calibri"/>
          <w:szCs w:val="22"/>
          <w:lang w:eastAsia="en-US"/>
        </w:rPr>
        <w:t xml:space="preserve"> </w:t>
      </w:r>
      <w:r w:rsidRPr="004D4ECD">
        <w:rPr>
          <w:rFonts w:eastAsia="Calibri"/>
          <w:szCs w:val="22"/>
        </w:rPr>
        <w:t>considered it appropriate to take account of ‘special geographical</w:t>
      </w:r>
      <w:r w:rsidR="00C92182" w:rsidRPr="004D4ECD">
        <w:rPr>
          <w:rFonts w:eastAsia="Calibri"/>
          <w:szCs w:val="22"/>
        </w:rPr>
        <w:t xml:space="preserve"> </w:t>
      </w:r>
      <w:r w:rsidRPr="004D4ECD">
        <w:rPr>
          <w:rFonts w:eastAsia="Calibri"/>
          <w:szCs w:val="22"/>
        </w:rPr>
        <w:t>considerations’, as referred to at Schedule 2 to the Act, which</w:t>
      </w:r>
      <w:r w:rsidR="00C92182" w:rsidRPr="004D4ECD">
        <w:rPr>
          <w:rFonts w:eastAsia="Calibri"/>
          <w:szCs w:val="22"/>
        </w:rPr>
        <w:t xml:space="preserve"> </w:t>
      </w:r>
      <w:r w:rsidRPr="004D4ECD">
        <w:rPr>
          <w:rFonts w:eastAsia="Calibri"/>
          <w:szCs w:val="22"/>
        </w:rPr>
        <w:t>continues ‘… including in particular the size, shape and accessibility of a</w:t>
      </w:r>
      <w:r w:rsidR="00C92182" w:rsidRPr="004D4ECD">
        <w:rPr>
          <w:rFonts w:eastAsia="Calibri"/>
          <w:szCs w:val="22"/>
        </w:rPr>
        <w:t xml:space="preserve"> </w:t>
      </w:r>
      <w:r w:rsidRPr="004D4ECD">
        <w:rPr>
          <w:rFonts w:eastAsia="Calibri"/>
          <w:szCs w:val="22"/>
        </w:rPr>
        <w:t xml:space="preserve">constituency’. The Commission considered that these were likely to be matters that were clear and certain, and so of </w:t>
      </w:r>
      <w:proofErr w:type="gramStart"/>
      <w:r w:rsidRPr="004D4ECD">
        <w:rPr>
          <w:rFonts w:eastAsia="Calibri"/>
          <w:szCs w:val="22"/>
        </w:rPr>
        <w:t>particular assistance</w:t>
      </w:r>
      <w:proofErr w:type="gramEnd"/>
      <w:r w:rsidRPr="004D4ECD">
        <w:rPr>
          <w:rFonts w:eastAsia="Calibri"/>
          <w:szCs w:val="22"/>
        </w:rPr>
        <w:t xml:space="preserve"> at this stage of the Commission’s work.</w:t>
      </w:r>
    </w:p>
    <w:p w14:paraId="4ED8DBA4" w14:textId="77777777" w:rsidR="004B0E77" w:rsidRDefault="004B0E77" w:rsidP="004B0E77">
      <w:pPr>
        <w:pStyle w:val="ListParagraph"/>
      </w:pPr>
    </w:p>
    <w:p w14:paraId="5B8A3593" w14:textId="1529D451" w:rsidR="00F61873" w:rsidRPr="004B0E77" w:rsidRDefault="00757200" w:rsidP="004B0E77">
      <w:pPr>
        <w:pStyle w:val="ListParagraph"/>
        <w:numPr>
          <w:ilvl w:val="0"/>
          <w:numId w:val="14"/>
        </w:numPr>
        <w:rPr>
          <w:rFonts w:eastAsia="Calibri"/>
          <w:szCs w:val="22"/>
          <w:lang w:eastAsia="en-US"/>
        </w:rPr>
      </w:pPr>
      <w:r w:rsidRPr="002F072C">
        <w:t>The Commission’s understanding is that special geographical considerations</w:t>
      </w:r>
      <w:r w:rsidR="00032060" w:rsidRPr="002F072C">
        <w:t xml:space="preserve"> </w:t>
      </w:r>
      <w:r w:rsidRPr="002F072C">
        <w:t>will include physical features such as mountains, lakes, coastlines, major</w:t>
      </w:r>
      <w:r w:rsidR="00032060" w:rsidRPr="002F072C">
        <w:t xml:space="preserve"> </w:t>
      </w:r>
      <w:r w:rsidRPr="002F072C">
        <w:t xml:space="preserve">roads, major </w:t>
      </w:r>
      <w:proofErr w:type="gramStart"/>
      <w:r w:rsidRPr="002F072C">
        <w:t>rivers</w:t>
      </w:r>
      <w:proofErr w:type="gramEnd"/>
      <w:r w:rsidRPr="002F072C">
        <w:t xml:space="preserve"> and built-up areas, and it will be mindful of dividing constituencies across those features. The Commission also understands that</w:t>
      </w:r>
      <w:r w:rsidR="00032060" w:rsidRPr="002F072C">
        <w:t xml:space="preserve"> </w:t>
      </w:r>
      <w:r w:rsidRPr="002F072C">
        <w:t>consideration of ‘the siz</w:t>
      </w:r>
      <w:r w:rsidR="00032060" w:rsidRPr="002F072C">
        <w:t xml:space="preserve">e, shape and accessibility of a </w:t>
      </w:r>
      <w:r w:rsidRPr="002F072C">
        <w:t>constituency’ will</w:t>
      </w:r>
      <w:r w:rsidR="00032060" w:rsidRPr="002F072C">
        <w:t xml:space="preserve"> </w:t>
      </w:r>
      <w:r w:rsidRPr="002F072C">
        <w:t>include consideration of matters such as the geographical compactness of a</w:t>
      </w:r>
      <w:r w:rsidR="00032060" w:rsidRPr="002F072C">
        <w:t xml:space="preserve"> </w:t>
      </w:r>
      <w:r w:rsidRPr="002F072C">
        <w:t>proposed constituency (i.e. consisting of parts that are positioned together neatly); the extent to which a proposed constituency is made</w:t>
      </w:r>
      <w:r w:rsidR="00032060" w:rsidRPr="002F072C">
        <w:t xml:space="preserve"> </w:t>
      </w:r>
      <w:r w:rsidRPr="002F072C">
        <w:t>up of wards that are adjacent to each other, or contains</w:t>
      </w:r>
      <w:r w:rsidR="00032060" w:rsidRPr="002F072C">
        <w:t xml:space="preserve"> </w:t>
      </w:r>
      <w:r w:rsidRPr="002F072C">
        <w:t>detached parts; and the availability of direct transport access from a ward to</w:t>
      </w:r>
      <w:r w:rsidR="00032060" w:rsidRPr="002F072C">
        <w:t xml:space="preserve"> </w:t>
      </w:r>
      <w:r w:rsidRPr="002F072C">
        <w:t>the rest of its proposed constituency.</w:t>
      </w:r>
    </w:p>
    <w:p w14:paraId="603634F9" w14:textId="77777777" w:rsidR="00F61873" w:rsidRDefault="00F61873" w:rsidP="00F61873">
      <w:pPr>
        <w:pStyle w:val="ListParagraph"/>
      </w:pPr>
    </w:p>
    <w:p w14:paraId="76A871FF" w14:textId="07862883" w:rsidR="002A7C60" w:rsidRDefault="008E7962" w:rsidP="00BA7BCE">
      <w:pPr>
        <w:pStyle w:val="ListParagraph"/>
        <w:numPr>
          <w:ilvl w:val="0"/>
          <w:numId w:val="14"/>
        </w:numPr>
      </w:pPr>
      <w:r w:rsidRPr="004D4ECD">
        <w:t>In developing the Initial Proposals, t</w:t>
      </w:r>
      <w:r w:rsidR="00757200" w:rsidRPr="004D4ECD">
        <w:t>he Commission anticipate</w:t>
      </w:r>
      <w:r w:rsidRPr="004D4ECD">
        <w:t>d</w:t>
      </w:r>
      <w:r w:rsidR="00757200" w:rsidRPr="004D4ECD">
        <w:t xml:space="preserve"> that where the remaining factors identified in Rule 5 (namely local ties and inconvenience) </w:t>
      </w:r>
      <w:r w:rsidRPr="004D4ECD">
        <w:t>were</w:t>
      </w:r>
      <w:r w:rsidR="00757200" w:rsidRPr="004D4ECD">
        <w:t xml:space="preserve"> relevant, this </w:t>
      </w:r>
      <w:r w:rsidRPr="004D4ECD">
        <w:t>was</w:t>
      </w:r>
      <w:r w:rsidR="00757200" w:rsidRPr="004D4ECD">
        <w:t xml:space="preserve"> likely to be most readily identified </w:t>
      </w:r>
      <w:proofErr w:type="gramStart"/>
      <w:r w:rsidR="00757200" w:rsidRPr="004D4ECD">
        <w:t>in the course of</w:t>
      </w:r>
      <w:proofErr w:type="gramEnd"/>
      <w:r w:rsidR="00757200" w:rsidRPr="004D4ECD">
        <w:t xml:space="preserve"> the consultation process, with the benefit of public input.</w:t>
      </w:r>
      <w:r w:rsidR="00C23260">
        <w:t xml:space="preserve"> </w:t>
      </w:r>
      <w:r w:rsidR="00F81856" w:rsidRPr="004D4ECD">
        <w:t>The Act does not define ‘</w:t>
      </w:r>
      <w:r w:rsidR="00757200" w:rsidRPr="004D4ECD">
        <w:t>any local ties which would be brok</w:t>
      </w:r>
      <w:r w:rsidR="00F81856" w:rsidRPr="004D4ECD">
        <w:t xml:space="preserve">en by changes in </w:t>
      </w:r>
      <w:proofErr w:type="gramStart"/>
      <w:r w:rsidR="00F81856" w:rsidRPr="004D4ECD">
        <w:t>constituencies’</w:t>
      </w:r>
      <w:proofErr w:type="gramEnd"/>
      <w:r w:rsidR="00757200" w:rsidRPr="004D4ECD">
        <w:t>. The Commission understands this phrase to relate primarily to patterns of commuting, shopping, school attendance, the organisation of health and other public services, and transport routes, but that th</w:t>
      </w:r>
      <w:r w:rsidR="00F81856" w:rsidRPr="004D4ECD">
        <w:t>is understanding, like that of ‘</w:t>
      </w:r>
      <w:r w:rsidR="00757200" w:rsidRPr="004D4ECD">
        <w:t>the inconveni</w:t>
      </w:r>
      <w:r w:rsidR="00F81856" w:rsidRPr="004D4ECD">
        <w:t>ences attendant on such changes’</w:t>
      </w:r>
      <w:r w:rsidR="00757200" w:rsidRPr="004D4ECD">
        <w:t xml:space="preserve"> </w:t>
      </w:r>
      <w:r w:rsidRPr="004D4ECD">
        <w:t>wa</w:t>
      </w:r>
      <w:r w:rsidR="00757200" w:rsidRPr="004D4ECD">
        <w:t xml:space="preserve">s likely to be more fully informed by the consultation process. </w:t>
      </w:r>
    </w:p>
    <w:p w14:paraId="0D722AFE" w14:textId="77777777" w:rsidR="002351E5" w:rsidRDefault="002351E5" w:rsidP="002351E5"/>
    <w:p w14:paraId="2FAE106A" w14:textId="4200DB6C" w:rsidR="002351E5" w:rsidRDefault="00757200" w:rsidP="002351E5">
      <w:pPr>
        <w:pStyle w:val="ListParagraph"/>
        <w:numPr>
          <w:ilvl w:val="0"/>
          <w:numId w:val="15"/>
        </w:numPr>
        <w:spacing w:after="160"/>
      </w:pPr>
      <w:r w:rsidRPr="004D4ECD">
        <w:t>It may be that some factors mentioned above may have greater prominence than others in particular localities, or that the factors under consideration may conflict with each other. Where that is the case, Commissioners will be required to make a judgement based on a balancing of factors, giving due consideration to the statuto</w:t>
      </w:r>
      <w:r w:rsidR="00CE1474" w:rsidRPr="004D4ECD">
        <w:t>ry electorate range requirement.</w:t>
      </w:r>
      <w:r w:rsidRPr="004D4ECD">
        <w:t xml:space="preserve"> </w:t>
      </w:r>
    </w:p>
    <w:p w14:paraId="1AF13DBC" w14:textId="6BE0C7C2" w:rsidR="002351E5" w:rsidRDefault="00D21918" w:rsidP="002351E5">
      <w:pPr>
        <w:pStyle w:val="ListParagraph"/>
        <w:numPr>
          <w:ilvl w:val="0"/>
          <w:numId w:val="15"/>
        </w:numPr>
        <w:spacing w:after="160"/>
      </w:pPr>
      <w:r>
        <w:lastRenderedPageBreak/>
        <w:t>Finally, t</w:t>
      </w:r>
      <w:r w:rsidRPr="004F0C24">
        <w:t xml:space="preserve">he Commission is required to recommend a name and </w:t>
      </w:r>
      <w:r w:rsidR="00991B3A">
        <w:t xml:space="preserve">a </w:t>
      </w:r>
      <w:r w:rsidRPr="004F0C24">
        <w:t xml:space="preserve">designation (either ‘county’ or ‘borough’) for each of the </w:t>
      </w:r>
      <w:r>
        <w:t>recommended</w:t>
      </w:r>
      <w:r w:rsidRPr="004F0C24">
        <w:t xml:space="preserve"> constituencies.</w:t>
      </w:r>
      <w:r>
        <w:t xml:space="preserve"> </w:t>
      </w:r>
      <w:r w:rsidRPr="004F0C24">
        <w:t xml:space="preserve">The Commission’s approach to the naming of constituencies is that, if a constituency remains largely unchanged, the existing constituency name should usually be kept. Should </w:t>
      </w:r>
      <w:r w:rsidRPr="00D21918">
        <w:t>proposed</w:t>
      </w:r>
      <w:r w:rsidRPr="004F0C24">
        <w:t xml:space="preserve"> changes mean retaining the existing name would not be appropriate, the Commission’s approach will be to apply the established convention of naming constituencies after counties qualified by compass points (for example ‘West Tyrone’) or after special geographical considerations (for example ‘Upper Bann’).</w:t>
      </w:r>
    </w:p>
    <w:p w14:paraId="38D29DED" w14:textId="0F91F55F" w:rsidR="006B5DD9" w:rsidRDefault="00C46366" w:rsidP="00150FB2">
      <w:pPr>
        <w:pStyle w:val="ListParagraph"/>
        <w:numPr>
          <w:ilvl w:val="0"/>
          <w:numId w:val="15"/>
        </w:numPr>
        <w:spacing w:after="160"/>
      </w:pPr>
      <w:r w:rsidRPr="004F0C24">
        <w:t xml:space="preserve">The Commission is also required to designate each of the constituencies as either ‘county’ or ‘borough’ constituencies. </w:t>
      </w:r>
      <w:r w:rsidRPr="00F61873">
        <w:rPr>
          <w:rFonts w:eastAsiaTheme="minorHAnsi" w:cstheme="minorBidi"/>
          <w:szCs w:val="22"/>
          <w:lang w:eastAsia="en-US"/>
        </w:rPr>
        <w:t>This designation determines the level of candidates’ expenses allow</w:t>
      </w:r>
      <w:r w:rsidRPr="004F0C24">
        <w:t>a</w:t>
      </w:r>
      <w:r w:rsidRPr="00F61873">
        <w:rPr>
          <w:rFonts w:eastAsiaTheme="minorHAnsi" w:cstheme="minorBidi"/>
          <w:szCs w:val="22"/>
          <w:lang w:eastAsia="en-US"/>
        </w:rPr>
        <w:t>ble at elections.</w:t>
      </w:r>
      <w:r>
        <w:t xml:space="preserve"> </w:t>
      </w:r>
      <w:r w:rsidRPr="003E38E7">
        <w:t>The Commission considers that, as a general principle, where constituencies contain more than a small rural element they should normally be designated as county constituencies. Otherwise, they should be designated as borough constituencies</w:t>
      </w:r>
      <w:r>
        <w:t>.</w:t>
      </w:r>
    </w:p>
    <w:p w14:paraId="3CB042E7" w14:textId="77777777" w:rsidR="00150FB2" w:rsidRPr="00BA7BCE" w:rsidRDefault="00150FB2" w:rsidP="00150FB2">
      <w:pPr>
        <w:spacing w:after="160"/>
        <w:ind w:left="360"/>
      </w:pPr>
    </w:p>
    <w:p w14:paraId="7930473E" w14:textId="1624E141" w:rsidR="00B87C55" w:rsidRDefault="003137E0" w:rsidP="00B87C55">
      <w:pPr>
        <w:pStyle w:val="Heading3"/>
        <w:numPr>
          <w:ilvl w:val="0"/>
          <w:numId w:val="0"/>
        </w:numPr>
        <w:spacing w:before="0" w:after="0" w:line="240" w:lineRule="auto"/>
      </w:pPr>
      <w:bookmarkStart w:id="25" w:name="_Toc138338504"/>
      <w:r>
        <w:t>Consideration of r</w:t>
      </w:r>
      <w:r w:rsidR="00645B03">
        <w:t>epresentations received</w:t>
      </w:r>
      <w:r w:rsidR="00280992">
        <w:t xml:space="preserve"> at initial and secondary</w:t>
      </w:r>
      <w:r w:rsidR="004D4ECD">
        <w:t xml:space="preserve"> </w:t>
      </w:r>
      <w:proofErr w:type="gramStart"/>
      <w:r w:rsidR="00280992" w:rsidRPr="000442BF">
        <w:t>stages</w:t>
      </w:r>
      <w:bookmarkEnd w:id="25"/>
      <w:proofErr w:type="gramEnd"/>
      <w:r w:rsidR="00797395" w:rsidRPr="000442BF">
        <w:t xml:space="preserve"> </w:t>
      </w:r>
    </w:p>
    <w:p w14:paraId="3FFDDBFD" w14:textId="67DD085A" w:rsidR="00961032" w:rsidRPr="00B87C55" w:rsidRDefault="00797395" w:rsidP="00B87C55">
      <w:pPr>
        <w:pStyle w:val="ListParagraph"/>
        <w:tabs>
          <w:tab w:val="left" w:pos="720"/>
        </w:tabs>
        <w:ind w:hanging="720"/>
        <w:rPr>
          <w:b/>
          <w:bCs/>
          <w:i/>
          <w:iCs/>
          <w:color w:val="2F5496" w:themeColor="accent1" w:themeShade="BF"/>
        </w:rPr>
      </w:pPr>
      <w:r w:rsidRPr="00B87C55">
        <w:rPr>
          <w:b/>
          <w:bCs/>
          <w:i/>
          <w:iCs/>
          <w:color w:val="2F5496" w:themeColor="accent1" w:themeShade="BF"/>
        </w:rPr>
        <w:t>(</w:t>
      </w:r>
      <w:proofErr w:type="gramStart"/>
      <w:r w:rsidRPr="00B87C55">
        <w:rPr>
          <w:b/>
          <w:bCs/>
          <w:i/>
          <w:iCs/>
          <w:color w:val="2F5496" w:themeColor="accent1" w:themeShade="BF"/>
        </w:rPr>
        <w:t>as</w:t>
      </w:r>
      <w:proofErr w:type="gramEnd"/>
      <w:r w:rsidRPr="00B87C55">
        <w:rPr>
          <w:b/>
          <w:bCs/>
          <w:i/>
          <w:iCs/>
          <w:color w:val="2F5496" w:themeColor="accent1" w:themeShade="BF"/>
        </w:rPr>
        <w:t xml:space="preserve"> set out in the Revised Proposals Report)</w:t>
      </w:r>
    </w:p>
    <w:p w14:paraId="087D313E" w14:textId="77777777" w:rsidR="00B87C55" w:rsidRPr="003137E0" w:rsidRDefault="00B87C55" w:rsidP="00B87C55">
      <w:pPr>
        <w:pStyle w:val="ListParagraph"/>
        <w:tabs>
          <w:tab w:val="left" w:pos="720"/>
        </w:tabs>
        <w:ind w:hanging="720"/>
      </w:pPr>
    </w:p>
    <w:p w14:paraId="22660EFA" w14:textId="04165B04" w:rsidR="00961032" w:rsidRPr="004D4ECD" w:rsidRDefault="00961032">
      <w:pPr>
        <w:pStyle w:val="ListParagraph"/>
        <w:numPr>
          <w:ilvl w:val="0"/>
          <w:numId w:val="15"/>
        </w:numPr>
        <w:ind w:right="-330"/>
        <w:rPr>
          <w:rFonts w:cs="Arial"/>
          <w:color w:val="000000" w:themeColor="text1"/>
        </w:rPr>
      </w:pPr>
      <w:r w:rsidRPr="004D4ECD">
        <w:rPr>
          <w:rFonts w:cs="Arial"/>
          <w:color w:val="000000" w:themeColor="text1"/>
        </w:rPr>
        <w:t xml:space="preserve">A total of 31 written representations were received during the initial consultation period. Five oral representations were made at the public hearings and a further three written representations were received during the secondary consultation period. </w:t>
      </w:r>
      <w:bookmarkStart w:id="26" w:name="_Hlk116898409"/>
      <w:r w:rsidR="00626089" w:rsidRPr="004D4ECD">
        <w:rPr>
          <w:rFonts w:cs="Arial"/>
          <w:color w:val="000000" w:themeColor="text1"/>
        </w:rPr>
        <w:t xml:space="preserve">Some representations focussed on a particular constituency, or a small number of wards within a constituency. Other representations proposed alternative schemes </w:t>
      </w:r>
      <w:r w:rsidR="003D08F1" w:rsidRPr="004D4ECD">
        <w:rPr>
          <w:rFonts w:cs="Arial"/>
          <w:color w:val="000000" w:themeColor="text1"/>
        </w:rPr>
        <w:t xml:space="preserve">impacting multiple constituencies. Some representations were supportive of some or </w:t>
      </w:r>
      <w:proofErr w:type="gramStart"/>
      <w:r w:rsidR="003D08F1" w:rsidRPr="004D4ECD">
        <w:rPr>
          <w:rFonts w:cs="Arial"/>
          <w:color w:val="000000" w:themeColor="text1"/>
        </w:rPr>
        <w:t>all of</w:t>
      </w:r>
      <w:proofErr w:type="gramEnd"/>
      <w:r w:rsidR="003D08F1" w:rsidRPr="004D4ECD">
        <w:rPr>
          <w:rFonts w:cs="Arial"/>
          <w:color w:val="000000" w:themeColor="text1"/>
        </w:rPr>
        <w:t xml:space="preserve"> the Commission’s </w:t>
      </w:r>
      <w:r w:rsidR="00991B3A">
        <w:rPr>
          <w:rFonts w:cs="Arial"/>
          <w:color w:val="000000" w:themeColor="text1"/>
        </w:rPr>
        <w:t>I</w:t>
      </w:r>
      <w:r w:rsidR="003D08F1" w:rsidRPr="004D4ECD">
        <w:rPr>
          <w:rFonts w:cs="Arial"/>
          <w:color w:val="000000" w:themeColor="text1"/>
        </w:rPr>
        <w:t xml:space="preserve">nitial </w:t>
      </w:r>
      <w:r w:rsidR="00991B3A">
        <w:rPr>
          <w:rFonts w:cs="Arial"/>
          <w:color w:val="000000" w:themeColor="text1"/>
        </w:rPr>
        <w:t>P</w:t>
      </w:r>
      <w:r w:rsidR="003D08F1" w:rsidRPr="004D4ECD">
        <w:rPr>
          <w:rFonts w:cs="Arial"/>
          <w:color w:val="000000" w:themeColor="text1"/>
        </w:rPr>
        <w:t>roposals, others oppose</w:t>
      </w:r>
      <w:r w:rsidR="00CE1474" w:rsidRPr="004D4ECD">
        <w:rPr>
          <w:rFonts w:cs="Arial"/>
          <w:color w:val="000000" w:themeColor="text1"/>
        </w:rPr>
        <w:t xml:space="preserve">d some or all of the </w:t>
      </w:r>
      <w:r w:rsidR="00991B3A">
        <w:rPr>
          <w:rFonts w:cs="Arial"/>
          <w:color w:val="000000" w:themeColor="text1"/>
        </w:rPr>
        <w:t>I</w:t>
      </w:r>
      <w:r w:rsidR="00D521DF" w:rsidRPr="004D4ECD">
        <w:rPr>
          <w:rFonts w:cs="Arial"/>
          <w:color w:val="000000" w:themeColor="text1"/>
        </w:rPr>
        <w:t xml:space="preserve">nitial </w:t>
      </w:r>
      <w:r w:rsidR="00991B3A">
        <w:rPr>
          <w:rFonts w:cs="Arial"/>
          <w:color w:val="000000" w:themeColor="text1"/>
        </w:rPr>
        <w:t>P</w:t>
      </w:r>
      <w:r w:rsidR="00CE1474" w:rsidRPr="004D4ECD">
        <w:rPr>
          <w:rFonts w:cs="Arial"/>
          <w:color w:val="000000" w:themeColor="text1"/>
        </w:rPr>
        <w:t xml:space="preserve">roposals. </w:t>
      </w:r>
    </w:p>
    <w:p w14:paraId="507B6089" w14:textId="77777777" w:rsidR="0086007D" w:rsidRPr="003137E0" w:rsidRDefault="0086007D" w:rsidP="004D4ECD">
      <w:pPr>
        <w:pStyle w:val="ListParagraph"/>
        <w:rPr>
          <w:rFonts w:cs="Arial"/>
          <w:color w:val="000000" w:themeColor="text1"/>
        </w:rPr>
      </w:pPr>
    </w:p>
    <w:p w14:paraId="5F3F4895" w14:textId="2BA3DA0E" w:rsidR="00517080" w:rsidRPr="004D4ECD" w:rsidRDefault="00AB010D">
      <w:pPr>
        <w:pStyle w:val="ListParagraph"/>
        <w:numPr>
          <w:ilvl w:val="0"/>
          <w:numId w:val="15"/>
        </w:numPr>
        <w:ind w:right="-330"/>
        <w:rPr>
          <w:rFonts w:cs="Arial"/>
          <w:color w:val="000000" w:themeColor="text1"/>
        </w:rPr>
      </w:pPr>
      <w:r w:rsidRPr="004D4ECD">
        <w:rPr>
          <w:rFonts w:cs="Arial"/>
          <w:color w:val="000000" w:themeColor="text1"/>
        </w:rPr>
        <w:t xml:space="preserve">The Commission must work within the legislative </w:t>
      </w:r>
      <w:r w:rsidR="00313C81" w:rsidRPr="004D4ECD">
        <w:rPr>
          <w:rFonts w:cs="Arial"/>
          <w:color w:val="000000" w:themeColor="text1"/>
        </w:rPr>
        <w:t>requirements</w:t>
      </w:r>
      <w:r w:rsidRPr="004D4ECD">
        <w:rPr>
          <w:rFonts w:cs="Arial"/>
          <w:color w:val="000000" w:themeColor="text1"/>
        </w:rPr>
        <w:t xml:space="preserve"> of the Parliamentary Constituencies Act 1986 (as amended) for all 18 constituencies. </w:t>
      </w:r>
      <w:r w:rsidR="0086007D" w:rsidRPr="004D4ECD">
        <w:rPr>
          <w:rFonts w:cs="Arial"/>
          <w:color w:val="000000" w:themeColor="text1"/>
        </w:rPr>
        <w:t xml:space="preserve">Representations opposing the </w:t>
      </w:r>
      <w:r w:rsidR="00991B3A">
        <w:rPr>
          <w:rFonts w:cs="Arial"/>
          <w:color w:val="000000" w:themeColor="text1"/>
        </w:rPr>
        <w:t>I</w:t>
      </w:r>
      <w:r w:rsidR="001C7317" w:rsidRPr="004D4ECD">
        <w:rPr>
          <w:rFonts w:cs="Arial"/>
          <w:color w:val="000000" w:themeColor="text1"/>
        </w:rPr>
        <w:t xml:space="preserve">nitial </w:t>
      </w:r>
      <w:r w:rsidR="00991B3A">
        <w:rPr>
          <w:rFonts w:cs="Arial"/>
          <w:color w:val="000000" w:themeColor="text1"/>
        </w:rPr>
        <w:t>P</w:t>
      </w:r>
      <w:r w:rsidR="0086007D" w:rsidRPr="004D4ECD">
        <w:rPr>
          <w:rFonts w:cs="Arial"/>
          <w:color w:val="000000" w:themeColor="text1"/>
        </w:rPr>
        <w:t xml:space="preserve">roposals did not always include alternative suggestions which </w:t>
      </w:r>
      <w:proofErr w:type="gramStart"/>
      <w:r w:rsidR="0086007D" w:rsidRPr="004D4ECD">
        <w:rPr>
          <w:rFonts w:cs="Arial"/>
          <w:color w:val="000000" w:themeColor="text1"/>
        </w:rPr>
        <w:t>took into account</w:t>
      </w:r>
      <w:proofErr w:type="gramEnd"/>
      <w:r w:rsidR="0086007D" w:rsidRPr="004D4ECD">
        <w:rPr>
          <w:rFonts w:cs="Arial"/>
          <w:color w:val="000000" w:themeColor="text1"/>
        </w:rPr>
        <w:t xml:space="preserve"> th</w:t>
      </w:r>
      <w:r w:rsidRPr="004D4ECD">
        <w:rPr>
          <w:rFonts w:cs="Arial"/>
          <w:color w:val="000000" w:themeColor="text1"/>
        </w:rPr>
        <w:t>ose</w:t>
      </w:r>
      <w:r w:rsidR="0086007D" w:rsidRPr="004D4ECD">
        <w:rPr>
          <w:rFonts w:cs="Arial"/>
          <w:color w:val="000000" w:themeColor="text1"/>
        </w:rPr>
        <w:t xml:space="preserve"> requirements. Representations making </w:t>
      </w:r>
      <w:proofErr w:type="gramStart"/>
      <w:r w:rsidR="0086007D" w:rsidRPr="004D4ECD">
        <w:rPr>
          <w:rFonts w:cs="Arial"/>
          <w:color w:val="000000" w:themeColor="text1"/>
        </w:rPr>
        <w:t>counter-proposals</w:t>
      </w:r>
      <w:proofErr w:type="gramEnd"/>
      <w:r w:rsidR="0086007D" w:rsidRPr="004D4ECD">
        <w:rPr>
          <w:rFonts w:cs="Arial"/>
          <w:color w:val="000000" w:themeColor="text1"/>
        </w:rPr>
        <w:t xml:space="preserve"> did not always address the knock-on effects of those counter-proposal</w:t>
      </w:r>
      <w:r w:rsidR="007A674A" w:rsidRPr="004D4ECD">
        <w:rPr>
          <w:rFonts w:cs="Arial"/>
          <w:color w:val="000000" w:themeColor="text1"/>
        </w:rPr>
        <w:t>s on other constituencies</w:t>
      </w:r>
      <w:r w:rsidR="0086007D" w:rsidRPr="004D4ECD">
        <w:rPr>
          <w:rFonts w:cs="Arial"/>
          <w:color w:val="000000" w:themeColor="text1"/>
        </w:rPr>
        <w:t>.</w:t>
      </w:r>
      <w:r w:rsidR="007A674A" w:rsidRPr="004D4ECD">
        <w:rPr>
          <w:rFonts w:cs="Arial"/>
          <w:color w:val="000000" w:themeColor="text1"/>
        </w:rPr>
        <w:t xml:space="preserve"> </w:t>
      </w:r>
    </w:p>
    <w:p w14:paraId="19D07870" w14:textId="77777777" w:rsidR="00517080" w:rsidRDefault="00517080" w:rsidP="004D4ECD">
      <w:pPr>
        <w:pStyle w:val="ListParagraph"/>
      </w:pPr>
    </w:p>
    <w:p w14:paraId="62BFF07A" w14:textId="65148500" w:rsidR="00645B03" w:rsidRPr="004D4ECD" w:rsidRDefault="00313C81">
      <w:pPr>
        <w:pStyle w:val="ListParagraph"/>
        <w:numPr>
          <w:ilvl w:val="0"/>
          <w:numId w:val="15"/>
        </w:numPr>
        <w:ind w:right="-330"/>
        <w:rPr>
          <w:rFonts w:cs="Arial"/>
          <w:color w:val="000000" w:themeColor="text1"/>
        </w:rPr>
      </w:pPr>
      <w:r w:rsidRPr="00517080">
        <w:lastRenderedPageBreak/>
        <w:t xml:space="preserve">Furthermore, </w:t>
      </w:r>
      <w:proofErr w:type="gramStart"/>
      <w:r w:rsidRPr="00517080">
        <w:t>a</w:t>
      </w:r>
      <w:r w:rsidR="00645B03" w:rsidRPr="00517080">
        <w:t xml:space="preserve"> number of</w:t>
      </w:r>
      <w:proofErr w:type="gramEnd"/>
      <w:r w:rsidR="00645B03" w:rsidRPr="00517080">
        <w:t xml:space="preserve"> representations made during the initial and secondary consultation periods</w:t>
      </w:r>
      <w:r w:rsidR="00645B03" w:rsidRPr="00645B03">
        <w:t xml:space="preserve"> raised issues which are not within the Commission’s statutory</w:t>
      </w:r>
      <w:r w:rsidR="00645B03">
        <w:t xml:space="preserve"> remit. </w:t>
      </w:r>
      <w:r w:rsidR="00645B03" w:rsidRPr="00645B03">
        <w:t>These included:</w:t>
      </w:r>
    </w:p>
    <w:p w14:paraId="78795215" w14:textId="77777777" w:rsidR="00645B03" w:rsidRDefault="00645B03" w:rsidP="004D4ECD"/>
    <w:p w14:paraId="614EE0B2" w14:textId="24F6029D" w:rsidR="00645B03" w:rsidRDefault="00645B03">
      <w:pPr>
        <w:pStyle w:val="ListParagraph"/>
        <w:numPr>
          <w:ilvl w:val="2"/>
          <w:numId w:val="12"/>
        </w:numPr>
        <w:ind w:left="1418"/>
      </w:pPr>
      <w:r w:rsidRPr="004D4ECD">
        <w:rPr>
          <w:i/>
        </w:rPr>
        <w:t>The use of alternative registers</w:t>
      </w:r>
      <w:r>
        <w:t xml:space="preserve">. The legislation requires the Commission to use the Parliamentary electorate data as </w:t>
      </w:r>
      <w:proofErr w:type="gramStart"/>
      <w:r>
        <w:t>at</w:t>
      </w:r>
      <w:proofErr w:type="gramEnd"/>
      <w:r>
        <w:t xml:space="preserve"> </w:t>
      </w:r>
      <w:r w:rsidR="00991B3A">
        <w:t>2nd</w:t>
      </w:r>
      <w:r w:rsidR="00EE4B6D">
        <w:t xml:space="preserve"> </w:t>
      </w:r>
      <w:r>
        <w:t>March 2020.</w:t>
      </w:r>
    </w:p>
    <w:p w14:paraId="2A0EEA40" w14:textId="77777777" w:rsidR="00645B03" w:rsidRPr="002F072C" w:rsidRDefault="00645B03">
      <w:pPr>
        <w:pStyle w:val="ListParagraph"/>
        <w:numPr>
          <w:ilvl w:val="2"/>
          <w:numId w:val="12"/>
        </w:numPr>
        <w:ind w:left="1418"/>
      </w:pPr>
      <w:r w:rsidRPr="004D4ECD">
        <w:rPr>
          <w:i/>
        </w:rPr>
        <w:t>Electoral outcomes</w:t>
      </w:r>
      <w:r w:rsidRPr="002F072C">
        <w:t>.</w:t>
      </w:r>
      <w:r>
        <w:t xml:space="preserve"> </w:t>
      </w:r>
      <w:r w:rsidRPr="002F072C">
        <w:t xml:space="preserve">As an independent and impartial body, it would not be appropriate for the Commission to </w:t>
      </w:r>
      <w:proofErr w:type="gramStart"/>
      <w:r w:rsidRPr="002F072C">
        <w:t>take into account</w:t>
      </w:r>
      <w:proofErr w:type="gramEnd"/>
      <w:r w:rsidRPr="002F072C">
        <w:t xml:space="preserve"> existing or future voting patterns, or possible impacts on future election results.</w:t>
      </w:r>
    </w:p>
    <w:p w14:paraId="499E4C6C" w14:textId="4D6B9218" w:rsidR="00645B03" w:rsidRPr="004D4ECD" w:rsidRDefault="00645B03">
      <w:pPr>
        <w:pStyle w:val="ListParagraph"/>
        <w:numPr>
          <w:ilvl w:val="2"/>
          <w:numId w:val="12"/>
        </w:numPr>
        <w:ind w:left="1418"/>
        <w:rPr>
          <w:i/>
        </w:rPr>
      </w:pPr>
      <w:r w:rsidRPr="004D4ECD">
        <w:rPr>
          <w:i/>
        </w:rPr>
        <w:t xml:space="preserve">Changes to the legislation. </w:t>
      </w:r>
      <w:r>
        <w:t>Any amendment to the legislation, including relating to Rule 7, and relating to using data other than the electorate in calculating the distribution of seats, is a matter for Parliament.</w:t>
      </w:r>
    </w:p>
    <w:p w14:paraId="6CE4EA2B" w14:textId="42303BF2" w:rsidR="00A640F5" w:rsidRPr="00797395" w:rsidRDefault="00A640F5" w:rsidP="00797395">
      <w:pPr>
        <w:rPr>
          <w:b/>
          <w:color w:val="2F5496" w:themeColor="accent1" w:themeShade="BF"/>
          <w:sz w:val="28"/>
        </w:rPr>
      </w:pPr>
      <w:bookmarkStart w:id="27" w:name="_Hlk116898700"/>
      <w:bookmarkEnd w:id="26"/>
    </w:p>
    <w:p w14:paraId="048D9DF6" w14:textId="77777777" w:rsidR="00B87C55" w:rsidRDefault="00645B03" w:rsidP="00B87C55">
      <w:pPr>
        <w:pStyle w:val="Heading3"/>
        <w:numPr>
          <w:ilvl w:val="0"/>
          <w:numId w:val="0"/>
        </w:numPr>
        <w:tabs>
          <w:tab w:val="left" w:pos="284"/>
        </w:tabs>
        <w:spacing w:before="0" w:after="0" w:line="240" w:lineRule="auto"/>
        <w:ind w:left="-6"/>
      </w:pPr>
      <w:bookmarkStart w:id="28" w:name="_Toc138338505"/>
      <w:r w:rsidRPr="002F072C">
        <w:t xml:space="preserve">Approach adopted to </w:t>
      </w:r>
      <w:r w:rsidRPr="00B741DD">
        <w:t>developing Revised Proposals</w:t>
      </w:r>
      <w:bookmarkEnd w:id="28"/>
      <w:r w:rsidR="00797395" w:rsidRPr="00B741DD">
        <w:t xml:space="preserve"> </w:t>
      </w:r>
    </w:p>
    <w:p w14:paraId="27572A09" w14:textId="4C2A0EFB" w:rsidR="00645B03" w:rsidRDefault="00797395" w:rsidP="00B87C55">
      <w:pPr>
        <w:pStyle w:val="ListParagraph"/>
        <w:ind w:left="0"/>
        <w:rPr>
          <w:b/>
          <w:bCs/>
          <w:i/>
          <w:iCs/>
          <w:color w:val="2F5496" w:themeColor="accent1" w:themeShade="BF"/>
        </w:rPr>
      </w:pPr>
      <w:r w:rsidRPr="00B87C55">
        <w:rPr>
          <w:b/>
          <w:bCs/>
          <w:i/>
          <w:iCs/>
          <w:color w:val="2F5496" w:themeColor="accent1" w:themeShade="BF"/>
        </w:rPr>
        <w:t>(</w:t>
      </w:r>
      <w:proofErr w:type="gramStart"/>
      <w:r w:rsidRPr="00B87C55">
        <w:rPr>
          <w:b/>
          <w:bCs/>
          <w:i/>
          <w:iCs/>
          <w:color w:val="2F5496" w:themeColor="accent1" w:themeShade="BF"/>
        </w:rPr>
        <w:t>as</w:t>
      </w:r>
      <w:proofErr w:type="gramEnd"/>
      <w:r w:rsidRPr="00B87C55">
        <w:rPr>
          <w:b/>
          <w:bCs/>
          <w:i/>
          <w:iCs/>
          <w:color w:val="2F5496" w:themeColor="accent1" w:themeShade="BF"/>
        </w:rPr>
        <w:t xml:space="preserve"> set out in the Revised Proposals Report)</w:t>
      </w:r>
    </w:p>
    <w:p w14:paraId="1068FB34" w14:textId="77777777" w:rsidR="00B87C55" w:rsidRPr="00B87C55" w:rsidRDefault="00B87C55" w:rsidP="00B87C55">
      <w:pPr>
        <w:pStyle w:val="ListParagraph"/>
        <w:ind w:left="0"/>
        <w:rPr>
          <w:b/>
          <w:bCs/>
          <w:i/>
          <w:iCs/>
          <w:color w:val="2F5496" w:themeColor="accent1" w:themeShade="BF"/>
        </w:rPr>
      </w:pPr>
    </w:p>
    <w:p w14:paraId="55F456D6" w14:textId="2D78F4E5" w:rsidR="00645B03" w:rsidRPr="004D4ECD" w:rsidRDefault="00645B03" w:rsidP="00C67045">
      <w:pPr>
        <w:pStyle w:val="ListParagraph"/>
        <w:numPr>
          <w:ilvl w:val="0"/>
          <w:numId w:val="15"/>
        </w:numPr>
        <w:ind w:right="-330"/>
        <w:rPr>
          <w:rFonts w:cs="Arial"/>
          <w:color w:val="000000" w:themeColor="text1"/>
        </w:rPr>
      </w:pPr>
      <w:r w:rsidRPr="004D4ECD">
        <w:rPr>
          <w:rFonts w:cs="Arial"/>
          <w:color w:val="000000" w:themeColor="text1"/>
        </w:rPr>
        <w:t xml:space="preserve">The Commission took a particular approach to the delineation of the Initial Proposals, as set out above, indicating that its decision-making would be further informed by the consultation process. Having undertaken two periods of consultation, the Commission conscientiously considered the representations made to it. That consideration </w:t>
      </w:r>
      <w:r w:rsidR="00596D3E">
        <w:rPr>
          <w:rFonts w:cs="Arial"/>
          <w:color w:val="000000" w:themeColor="text1"/>
        </w:rPr>
        <w:t>was</w:t>
      </w:r>
      <w:r w:rsidRPr="004D4ECD">
        <w:rPr>
          <w:rFonts w:cs="Arial"/>
          <w:color w:val="000000" w:themeColor="text1"/>
        </w:rPr>
        <w:t xml:space="preserve"> reflected in the </w:t>
      </w:r>
      <w:r w:rsidR="00991B3A">
        <w:rPr>
          <w:rFonts w:cs="Arial"/>
          <w:color w:val="000000" w:themeColor="text1"/>
        </w:rPr>
        <w:t>R</w:t>
      </w:r>
      <w:r w:rsidRPr="004D4ECD">
        <w:rPr>
          <w:rFonts w:cs="Arial"/>
          <w:color w:val="000000" w:themeColor="text1"/>
        </w:rPr>
        <w:t xml:space="preserve">evised </w:t>
      </w:r>
      <w:r w:rsidR="00991B3A">
        <w:rPr>
          <w:rFonts w:cs="Arial"/>
          <w:color w:val="000000" w:themeColor="text1"/>
        </w:rPr>
        <w:t>P</w:t>
      </w:r>
      <w:r w:rsidRPr="004D4ECD">
        <w:rPr>
          <w:rFonts w:cs="Arial"/>
          <w:color w:val="000000" w:themeColor="text1"/>
        </w:rPr>
        <w:t xml:space="preserve">roposals made, and the Commission </w:t>
      </w:r>
      <w:r w:rsidR="00596D3E">
        <w:rPr>
          <w:rFonts w:cs="Arial"/>
          <w:color w:val="000000" w:themeColor="text1"/>
        </w:rPr>
        <w:t>was</w:t>
      </w:r>
      <w:r w:rsidRPr="004D4ECD">
        <w:rPr>
          <w:rFonts w:cs="Arial"/>
          <w:color w:val="000000" w:themeColor="text1"/>
        </w:rPr>
        <w:t xml:space="preserve"> grateful to all those who made representations, whether in writing or at the public hearings.  </w:t>
      </w:r>
    </w:p>
    <w:p w14:paraId="41F8BF22" w14:textId="77777777" w:rsidR="00645B03" w:rsidRDefault="00645B03" w:rsidP="004D4ECD">
      <w:pPr>
        <w:pStyle w:val="ListParagraph"/>
        <w:ind w:right="-330"/>
        <w:rPr>
          <w:rFonts w:cs="Arial"/>
          <w:color w:val="000000" w:themeColor="text1"/>
        </w:rPr>
      </w:pPr>
    </w:p>
    <w:p w14:paraId="7B8D6D63" w14:textId="49C52EEF" w:rsidR="00AB319D" w:rsidRPr="004D4ECD" w:rsidRDefault="008E7962" w:rsidP="00C67045">
      <w:pPr>
        <w:pStyle w:val="ListParagraph"/>
        <w:numPr>
          <w:ilvl w:val="0"/>
          <w:numId w:val="15"/>
        </w:numPr>
        <w:ind w:right="-330"/>
        <w:rPr>
          <w:rFonts w:cs="Arial"/>
          <w:color w:val="000000" w:themeColor="text1"/>
        </w:rPr>
      </w:pPr>
      <w:r w:rsidRPr="004D4ECD">
        <w:rPr>
          <w:rFonts w:cs="Arial"/>
          <w:color w:val="000000" w:themeColor="text1"/>
        </w:rPr>
        <w:t>The Commission’s approach has been informed by the relevant legislation – namely, the Parliamentary Const</w:t>
      </w:r>
      <w:r w:rsidR="0042339A" w:rsidRPr="004D4ECD">
        <w:rPr>
          <w:rFonts w:cs="Arial"/>
          <w:color w:val="000000" w:themeColor="text1"/>
        </w:rPr>
        <w:t>ituencies Act 1986 (as amended) – and has recognised the importance of giving reasons for its decision</w:t>
      </w:r>
      <w:r w:rsidR="00991B3A">
        <w:rPr>
          <w:rFonts w:cs="Arial"/>
          <w:color w:val="000000" w:themeColor="text1"/>
        </w:rPr>
        <w:t>-</w:t>
      </w:r>
      <w:r w:rsidR="0042339A" w:rsidRPr="004D4ECD">
        <w:rPr>
          <w:rFonts w:cs="Arial"/>
          <w:color w:val="000000" w:themeColor="text1"/>
        </w:rPr>
        <w:t>making.</w:t>
      </w:r>
      <w:r w:rsidRPr="004D4ECD">
        <w:rPr>
          <w:rFonts w:cs="Arial"/>
          <w:color w:val="000000" w:themeColor="text1"/>
        </w:rPr>
        <w:t xml:space="preserve"> The legislation is not completely prescriptive</w:t>
      </w:r>
      <w:r w:rsidR="00991B3A">
        <w:rPr>
          <w:rFonts w:cs="Arial"/>
          <w:color w:val="000000" w:themeColor="text1"/>
        </w:rPr>
        <w:t>;</w:t>
      </w:r>
      <w:r w:rsidRPr="004D4ECD">
        <w:rPr>
          <w:rFonts w:cs="Arial"/>
          <w:color w:val="000000" w:themeColor="text1"/>
        </w:rPr>
        <w:t xml:space="preserve"> </w:t>
      </w:r>
      <w:proofErr w:type="gramStart"/>
      <w:r w:rsidRPr="004D4ECD">
        <w:rPr>
          <w:rFonts w:cs="Arial"/>
          <w:color w:val="000000" w:themeColor="text1"/>
        </w:rPr>
        <w:t>instead</w:t>
      </w:r>
      <w:proofErr w:type="gramEnd"/>
      <w:r w:rsidR="00991B3A">
        <w:rPr>
          <w:rFonts w:cs="Arial"/>
          <w:color w:val="000000" w:themeColor="text1"/>
        </w:rPr>
        <w:t xml:space="preserve"> </w:t>
      </w:r>
      <w:r w:rsidRPr="004D4ECD">
        <w:rPr>
          <w:rFonts w:cs="Arial"/>
          <w:color w:val="000000" w:themeColor="text1"/>
        </w:rPr>
        <w:t xml:space="preserve">its key features include the imposition of a mandatory requirement in Rule 2 (subject to the limited exceptions of Rule 7), and the identification of a number of permissible considerations in Rule 5. </w:t>
      </w:r>
    </w:p>
    <w:p w14:paraId="51137D6C" w14:textId="77777777" w:rsidR="00AB319D" w:rsidRDefault="00AB319D" w:rsidP="004D4ECD">
      <w:pPr>
        <w:pStyle w:val="ListParagraph"/>
        <w:ind w:right="-330"/>
        <w:rPr>
          <w:rFonts w:cs="Arial"/>
          <w:color w:val="000000" w:themeColor="text1"/>
        </w:rPr>
      </w:pPr>
    </w:p>
    <w:p w14:paraId="6F85178E" w14:textId="35FDC079" w:rsidR="00AA30EE" w:rsidRPr="004D4ECD" w:rsidRDefault="008E7962" w:rsidP="00C67045">
      <w:pPr>
        <w:pStyle w:val="ListParagraph"/>
        <w:numPr>
          <w:ilvl w:val="0"/>
          <w:numId w:val="15"/>
        </w:numPr>
        <w:ind w:right="-330"/>
        <w:rPr>
          <w:rFonts w:cs="Arial"/>
          <w:color w:val="000000" w:themeColor="text1"/>
        </w:rPr>
      </w:pPr>
      <w:r w:rsidRPr="004D4ECD">
        <w:rPr>
          <w:rFonts w:cs="Arial"/>
          <w:color w:val="000000" w:themeColor="text1"/>
        </w:rPr>
        <w:t xml:space="preserve">In making its decisions, the Commission must </w:t>
      </w:r>
      <w:proofErr w:type="gramStart"/>
      <w:r w:rsidRPr="004D4ECD">
        <w:rPr>
          <w:rFonts w:cs="Arial"/>
          <w:color w:val="000000" w:themeColor="text1"/>
        </w:rPr>
        <w:t>take into account</w:t>
      </w:r>
      <w:proofErr w:type="gramEnd"/>
      <w:r w:rsidRPr="004D4ECD">
        <w:rPr>
          <w:rFonts w:cs="Arial"/>
          <w:color w:val="000000" w:themeColor="text1"/>
        </w:rPr>
        <w:t xml:space="preserve"> all relevant considerations, and consider what weight should be attached to them. The weight to be given to a relevant consideration is a matter for the Commission to determine, subject to a requirement that it do so rationally.</w:t>
      </w:r>
      <w:r w:rsidR="0042339A" w:rsidRPr="004D4ECD">
        <w:rPr>
          <w:rFonts w:cs="Arial"/>
          <w:color w:val="000000" w:themeColor="text1"/>
        </w:rPr>
        <w:t xml:space="preserve"> </w:t>
      </w:r>
      <w:r w:rsidRPr="004D4ECD">
        <w:rPr>
          <w:rFonts w:cs="Arial"/>
          <w:color w:val="000000" w:themeColor="text1"/>
        </w:rPr>
        <w:t xml:space="preserve">In making its </w:t>
      </w:r>
      <w:r w:rsidR="00991B3A">
        <w:rPr>
          <w:rFonts w:cs="Arial"/>
          <w:color w:val="000000" w:themeColor="text1"/>
        </w:rPr>
        <w:t>I</w:t>
      </w:r>
      <w:r w:rsidRPr="004D4ECD">
        <w:rPr>
          <w:rFonts w:cs="Arial"/>
          <w:color w:val="000000" w:themeColor="text1"/>
        </w:rPr>
        <w:t xml:space="preserve">nitial </w:t>
      </w:r>
      <w:r w:rsidR="00991B3A">
        <w:rPr>
          <w:rFonts w:cs="Arial"/>
          <w:color w:val="000000" w:themeColor="text1"/>
        </w:rPr>
        <w:t>P</w:t>
      </w:r>
      <w:r w:rsidRPr="004D4ECD">
        <w:rPr>
          <w:rFonts w:cs="Arial"/>
          <w:color w:val="000000" w:themeColor="text1"/>
        </w:rPr>
        <w:t xml:space="preserve">roposals, the Commission set out its approach </w:t>
      </w:r>
      <w:proofErr w:type="gramStart"/>
      <w:r w:rsidRPr="004D4ECD">
        <w:rPr>
          <w:rFonts w:cs="Arial"/>
          <w:color w:val="000000" w:themeColor="text1"/>
        </w:rPr>
        <w:t>in order to</w:t>
      </w:r>
      <w:proofErr w:type="gramEnd"/>
      <w:r w:rsidRPr="004D4ECD">
        <w:rPr>
          <w:rFonts w:cs="Arial"/>
          <w:color w:val="000000" w:themeColor="text1"/>
        </w:rPr>
        <w:t xml:space="preserve"> </w:t>
      </w:r>
      <w:r w:rsidRPr="004D4ECD">
        <w:rPr>
          <w:rFonts w:cs="Arial"/>
          <w:color w:val="000000" w:themeColor="text1"/>
        </w:rPr>
        <w:lastRenderedPageBreak/>
        <w:t xml:space="preserve">explain </w:t>
      </w:r>
      <w:r w:rsidR="0042339A" w:rsidRPr="004D4ECD">
        <w:rPr>
          <w:rFonts w:cs="Arial"/>
          <w:color w:val="000000" w:themeColor="text1"/>
        </w:rPr>
        <w:t>the reasons for its delineation - likewise</w:t>
      </w:r>
      <w:r w:rsidRPr="004D4ECD">
        <w:rPr>
          <w:rFonts w:cs="Arial"/>
          <w:color w:val="000000" w:themeColor="text1"/>
        </w:rPr>
        <w:t>,</w:t>
      </w:r>
      <w:r w:rsidR="0042339A" w:rsidRPr="004D4ECD">
        <w:rPr>
          <w:rFonts w:cs="Arial"/>
          <w:color w:val="000000" w:themeColor="text1"/>
        </w:rPr>
        <w:t xml:space="preserve"> detailed below</w:t>
      </w:r>
      <w:r w:rsidR="0012006B" w:rsidRPr="004D4ECD">
        <w:rPr>
          <w:rFonts w:cs="Arial"/>
          <w:color w:val="000000" w:themeColor="text1"/>
        </w:rPr>
        <w:t xml:space="preserve"> </w:t>
      </w:r>
      <w:r w:rsidR="0042339A" w:rsidRPr="004D4ECD">
        <w:rPr>
          <w:rFonts w:cs="Arial"/>
          <w:color w:val="000000" w:themeColor="text1"/>
        </w:rPr>
        <w:t>are reasons for the revisions to the Commission’s</w:t>
      </w:r>
      <w:r w:rsidRPr="004D4ECD">
        <w:rPr>
          <w:rFonts w:cs="Arial"/>
          <w:color w:val="000000" w:themeColor="text1"/>
        </w:rPr>
        <w:t xml:space="preserve"> </w:t>
      </w:r>
      <w:r w:rsidR="00991B3A">
        <w:rPr>
          <w:rFonts w:cs="Arial"/>
          <w:color w:val="000000" w:themeColor="text1"/>
        </w:rPr>
        <w:t>I</w:t>
      </w:r>
      <w:r w:rsidRPr="004D4ECD">
        <w:rPr>
          <w:rFonts w:cs="Arial"/>
          <w:color w:val="000000" w:themeColor="text1"/>
        </w:rPr>
        <w:t xml:space="preserve">nitial </w:t>
      </w:r>
      <w:r w:rsidR="00991B3A">
        <w:rPr>
          <w:rFonts w:cs="Arial"/>
          <w:color w:val="000000" w:themeColor="text1"/>
        </w:rPr>
        <w:t>P</w:t>
      </w:r>
      <w:r w:rsidRPr="004D4ECD">
        <w:rPr>
          <w:rFonts w:cs="Arial"/>
          <w:color w:val="000000" w:themeColor="text1"/>
        </w:rPr>
        <w:t xml:space="preserve">roposals. </w:t>
      </w:r>
    </w:p>
    <w:p w14:paraId="7E2673AE" w14:textId="77777777" w:rsidR="00AA30EE" w:rsidRDefault="00AA30EE" w:rsidP="004D4ECD">
      <w:pPr>
        <w:pStyle w:val="ListParagraph"/>
        <w:ind w:right="-330"/>
        <w:rPr>
          <w:rFonts w:cs="Arial"/>
          <w:color w:val="000000" w:themeColor="text1"/>
        </w:rPr>
      </w:pPr>
    </w:p>
    <w:p w14:paraId="00542D16" w14:textId="393AA5F6" w:rsidR="008E7962" w:rsidRPr="004D4ECD" w:rsidRDefault="008E7962" w:rsidP="00C67045">
      <w:pPr>
        <w:pStyle w:val="ListParagraph"/>
        <w:numPr>
          <w:ilvl w:val="0"/>
          <w:numId w:val="15"/>
        </w:numPr>
        <w:ind w:right="-330"/>
        <w:rPr>
          <w:rFonts w:cs="Arial"/>
          <w:color w:val="000000" w:themeColor="text1"/>
        </w:rPr>
      </w:pPr>
      <w:r w:rsidRPr="004D4ECD">
        <w:rPr>
          <w:rFonts w:cs="Arial"/>
          <w:color w:val="000000" w:themeColor="text1"/>
        </w:rPr>
        <w:t xml:space="preserve">While </w:t>
      </w:r>
      <w:proofErr w:type="gramStart"/>
      <w:r w:rsidRPr="004D4ECD">
        <w:rPr>
          <w:rFonts w:cs="Arial"/>
          <w:color w:val="000000" w:themeColor="text1"/>
        </w:rPr>
        <w:t>a number of</w:t>
      </w:r>
      <w:proofErr w:type="gramEnd"/>
      <w:r w:rsidRPr="004D4ECD">
        <w:rPr>
          <w:rFonts w:cs="Arial"/>
          <w:color w:val="000000" w:themeColor="text1"/>
        </w:rPr>
        <w:t xml:space="preserve"> respondents to the initial and secondary consultations differed from the Commission regarding the judgement to be made on the balancing of factors in certain areas, or proposed additional factors to be taken into consideration</w:t>
      </w:r>
      <w:bookmarkStart w:id="29" w:name="_Hlk117159663"/>
      <w:r w:rsidRPr="004D4ECD">
        <w:rPr>
          <w:rFonts w:cs="Arial"/>
          <w:color w:val="000000" w:themeColor="text1"/>
        </w:rPr>
        <w:t>, it was noted that representations received did not primarily focus on the approach the Commission took to delineation (</w:t>
      </w:r>
      <w:r w:rsidR="00991B3A">
        <w:rPr>
          <w:rFonts w:cs="Arial"/>
          <w:color w:val="000000" w:themeColor="text1"/>
        </w:rPr>
        <w:t>instead</w:t>
      </w:r>
      <w:r w:rsidRPr="004D4ECD">
        <w:rPr>
          <w:rFonts w:cs="Arial"/>
          <w:color w:val="000000" w:themeColor="text1"/>
        </w:rPr>
        <w:t xml:space="preserve"> they focused on the delineation itself, rather than the methodology</w:t>
      </w:r>
      <w:bookmarkEnd w:id="29"/>
      <w:r w:rsidRPr="004D4ECD">
        <w:rPr>
          <w:rFonts w:cs="Arial"/>
          <w:color w:val="000000" w:themeColor="text1"/>
        </w:rPr>
        <w:t xml:space="preserve">). Having reflected on its approach to delineation, generally and </w:t>
      </w:r>
      <w:proofErr w:type="gramStart"/>
      <w:r w:rsidRPr="004D4ECD">
        <w:rPr>
          <w:rFonts w:cs="Arial"/>
          <w:color w:val="000000" w:themeColor="text1"/>
        </w:rPr>
        <w:t>in light of</w:t>
      </w:r>
      <w:proofErr w:type="gramEnd"/>
      <w:r w:rsidRPr="004D4ECD">
        <w:rPr>
          <w:rFonts w:cs="Arial"/>
          <w:color w:val="000000" w:themeColor="text1"/>
        </w:rPr>
        <w:t xml:space="preserve"> the representations it</w:t>
      </w:r>
      <w:r w:rsidR="00991B3A">
        <w:rPr>
          <w:rFonts w:cs="Arial"/>
          <w:color w:val="000000" w:themeColor="text1"/>
        </w:rPr>
        <w:t xml:space="preserve"> </w:t>
      </w:r>
      <w:r w:rsidRPr="004D4ECD">
        <w:rPr>
          <w:rFonts w:cs="Arial"/>
          <w:color w:val="000000" w:themeColor="text1"/>
        </w:rPr>
        <w:t>received, the Commission consider</w:t>
      </w:r>
      <w:r w:rsidR="007F35B8">
        <w:rPr>
          <w:rFonts w:cs="Arial"/>
          <w:color w:val="000000" w:themeColor="text1"/>
        </w:rPr>
        <w:t>ed</w:t>
      </w:r>
      <w:r w:rsidRPr="004D4ECD">
        <w:rPr>
          <w:rFonts w:cs="Arial"/>
          <w:color w:val="000000" w:themeColor="text1"/>
        </w:rPr>
        <w:t xml:space="preserve"> that the approach set out in its </w:t>
      </w:r>
      <w:r w:rsidR="00D42353" w:rsidRPr="004D4ECD">
        <w:rPr>
          <w:rFonts w:cs="Arial"/>
          <w:color w:val="000000" w:themeColor="text1"/>
        </w:rPr>
        <w:t>I</w:t>
      </w:r>
      <w:r w:rsidRPr="004D4ECD">
        <w:rPr>
          <w:rFonts w:cs="Arial"/>
          <w:color w:val="000000" w:themeColor="text1"/>
        </w:rPr>
        <w:t xml:space="preserve">nitial </w:t>
      </w:r>
      <w:r w:rsidR="00D42353" w:rsidRPr="004D4ECD">
        <w:rPr>
          <w:rFonts w:cs="Arial"/>
          <w:color w:val="000000" w:themeColor="text1"/>
        </w:rPr>
        <w:t>P</w:t>
      </w:r>
      <w:r w:rsidRPr="004D4ECD">
        <w:rPr>
          <w:rFonts w:cs="Arial"/>
          <w:color w:val="000000" w:themeColor="text1"/>
        </w:rPr>
        <w:t>roposals Report</w:t>
      </w:r>
      <w:r w:rsidR="00D21918" w:rsidRPr="004D4ECD">
        <w:rPr>
          <w:rFonts w:cs="Arial"/>
          <w:color w:val="000000" w:themeColor="text1"/>
        </w:rPr>
        <w:t xml:space="preserve"> (including the approach to naming and designation)</w:t>
      </w:r>
      <w:r w:rsidR="00593621" w:rsidRPr="004D4ECD">
        <w:rPr>
          <w:rFonts w:cs="Arial"/>
          <w:color w:val="000000" w:themeColor="text1"/>
        </w:rPr>
        <w:t xml:space="preserve">, </w:t>
      </w:r>
      <w:r w:rsidRPr="004D4ECD">
        <w:rPr>
          <w:rFonts w:cs="Arial"/>
          <w:color w:val="000000" w:themeColor="text1"/>
        </w:rPr>
        <w:t>informed by the consultation process, remain</w:t>
      </w:r>
      <w:r w:rsidR="006C2A5D">
        <w:rPr>
          <w:rFonts w:cs="Arial"/>
          <w:color w:val="000000" w:themeColor="text1"/>
        </w:rPr>
        <w:t>ed</w:t>
      </w:r>
      <w:r w:rsidRPr="004D4ECD">
        <w:rPr>
          <w:rFonts w:cs="Arial"/>
          <w:color w:val="000000" w:themeColor="text1"/>
        </w:rPr>
        <w:t xml:space="preserve"> appropriate for the making of </w:t>
      </w:r>
      <w:r w:rsidR="00991B3A">
        <w:rPr>
          <w:rFonts w:cs="Arial"/>
          <w:color w:val="000000" w:themeColor="text1"/>
        </w:rPr>
        <w:t>its R</w:t>
      </w:r>
      <w:r w:rsidRPr="004D4ECD">
        <w:rPr>
          <w:rFonts w:cs="Arial"/>
          <w:color w:val="000000" w:themeColor="text1"/>
        </w:rPr>
        <w:t xml:space="preserve">evised </w:t>
      </w:r>
      <w:r w:rsidR="00991B3A">
        <w:rPr>
          <w:rFonts w:cs="Arial"/>
          <w:color w:val="000000" w:themeColor="text1"/>
        </w:rPr>
        <w:t>P</w:t>
      </w:r>
      <w:r w:rsidRPr="004D4ECD">
        <w:rPr>
          <w:rFonts w:cs="Arial"/>
          <w:color w:val="000000" w:themeColor="text1"/>
        </w:rPr>
        <w:t xml:space="preserve">roposals. </w:t>
      </w:r>
    </w:p>
    <w:p w14:paraId="38525A91" w14:textId="77777777" w:rsidR="008E7962" w:rsidRPr="002F072C" w:rsidRDefault="008E7962" w:rsidP="004D4ECD">
      <w:pPr>
        <w:spacing w:line="360" w:lineRule="auto"/>
        <w:ind w:left="709" w:right="-330"/>
        <w:rPr>
          <w:rFonts w:cs="Arial"/>
          <w:color w:val="000000" w:themeColor="text1"/>
        </w:rPr>
      </w:pPr>
    </w:p>
    <w:p w14:paraId="4A6941A5" w14:textId="5AF66F6D" w:rsidR="008E7962" w:rsidRPr="004D4ECD" w:rsidRDefault="008E7962" w:rsidP="00C67045">
      <w:pPr>
        <w:pStyle w:val="ListParagraph"/>
        <w:numPr>
          <w:ilvl w:val="0"/>
          <w:numId w:val="15"/>
        </w:numPr>
        <w:ind w:right="-330"/>
        <w:rPr>
          <w:rFonts w:cs="Arial"/>
          <w:color w:val="000000" w:themeColor="text1"/>
        </w:rPr>
      </w:pPr>
      <w:r w:rsidRPr="004D4ECD">
        <w:rPr>
          <w:rFonts w:cs="Arial"/>
          <w:color w:val="000000" w:themeColor="text1"/>
        </w:rPr>
        <w:t>The Initial Proposals Report indicated that where the factors of local ties and inconvenience were of relevance, this was most likely to be identified by the consultation process. Likewise, it was indicated that the Commission’s understanding of these factors would be more fully informed by the consultation process. That being so, where representations have identified these factors as being relevant, and have more fully informed the Commission’s understanding of these factors, then those representations have been given such weight as the Co</w:t>
      </w:r>
      <w:r w:rsidR="00645B03" w:rsidRPr="004D4ECD">
        <w:rPr>
          <w:rFonts w:cs="Arial"/>
          <w:color w:val="000000" w:themeColor="text1"/>
        </w:rPr>
        <w:t>mmission considers appropriate.</w:t>
      </w:r>
    </w:p>
    <w:p w14:paraId="6D959A15" w14:textId="77777777" w:rsidR="001C4270" w:rsidRPr="001C4270" w:rsidRDefault="001C4270" w:rsidP="004D4ECD">
      <w:pPr>
        <w:pStyle w:val="ListParagraph"/>
        <w:rPr>
          <w:rFonts w:cs="Arial"/>
          <w:color w:val="000000" w:themeColor="text1"/>
        </w:rPr>
      </w:pPr>
    </w:p>
    <w:p w14:paraId="5B97E769" w14:textId="51071564" w:rsidR="001C4270" w:rsidRPr="004D4ECD" w:rsidRDefault="001C4270" w:rsidP="00C67045">
      <w:pPr>
        <w:pStyle w:val="ListParagraph"/>
        <w:numPr>
          <w:ilvl w:val="0"/>
          <w:numId w:val="15"/>
        </w:numPr>
        <w:ind w:right="-330"/>
        <w:rPr>
          <w:rFonts w:cs="Arial"/>
          <w:color w:val="000000" w:themeColor="text1"/>
        </w:rPr>
      </w:pPr>
      <w:bookmarkStart w:id="30" w:name="_Hlk133403720"/>
      <w:r w:rsidRPr="004D4ECD">
        <w:rPr>
          <w:rFonts w:cs="Arial"/>
          <w:color w:val="000000" w:themeColor="text1"/>
        </w:rPr>
        <w:t xml:space="preserve">The Commission has sought to be responsive to the representations made. These representations have, for example, been of substantial assistance to Commissioners in the identification of initial proposals meriting reconsideration </w:t>
      </w:r>
      <w:proofErr w:type="gramStart"/>
      <w:r w:rsidRPr="004D4ECD">
        <w:rPr>
          <w:rFonts w:cs="Arial"/>
          <w:color w:val="000000" w:themeColor="text1"/>
        </w:rPr>
        <w:t>in light of</w:t>
      </w:r>
      <w:proofErr w:type="gramEnd"/>
      <w:r w:rsidRPr="004D4ECD">
        <w:rPr>
          <w:rFonts w:cs="Arial"/>
          <w:color w:val="000000" w:themeColor="text1"/>
        </w:rPr>
        <w:t xml:space="preserve"> a significant level and commonality of responses received.  </w:t>
      </w:r>
    </w:p>
    <w:bookmarkEnd w:id="30"/>
    <w:p w14:paraId="43083E6B" w14:textId="77777777" w:rsidR="008E7962" w:rsidRPr="002F072C" w:rsidRDefault="008E7962" w:rsidP="004D4ECD">
      <w:pPr>
        <w:spacing w:line="360" w:lineRule="auto"/>
        <w:ind w:left="709" w:right="-330"/>
        <w:rPr>
          <w:rFonts w:cs="Arial"/>
          <w:color w:val="000000" w:themeColor="text1"/>
        </w:rPr>
      </w:pPr>
    </w:p>
    <w:p w14:paraId="0CBED452" w14:textId="77777777" w:rsidR="00A2524B" w:rsidRDefault="008E7962" w:rsidP="00A2524B">
      <w:pPr>
        <w:pStyle w:val="ListParagraph"/>
        <w:numPr>
          <w:ilvl w:val="0"/>
          <w:numId w:val="15"/>
        </w:numPr>
        <w:ind w:right="-330"/>
        <w:rPr>
          <w:rFonts w:cs="Arial"/>
          <w:color w:val="000000" w:themeColor="text1"/>
        </w:rPr>
      </w:pPr>
      <w:r w:rsidRPr="004D4ECD">
        <w:rPr>
          <w:rFonts w:cs="Arial"/>
          <w:color w:val="000000" w:themeColor="text1"/>
        </w:rPr>
        <w:t xml:space="preserve">It remains the case that some factors may have greater prominence than others in particular localities, or that the factors under consideration may conflict with each other. Where that has been the case, Commissioners have been required to make a judgement based on a balancing of factors, giving due consideration to the mandatory Rule 2 requirement. </w:t>
      </w:r>
    </w:p>
    <w:p w14:paraId="0FE418B8" w14:textId="77777777" w:rsidR="00A2524B" w:rsidRPr="00A2524B" w:rsidRDefault="00A2524B" w:rsidP="00A2524B">
      <w:pPr>
        <w:pStyle w:val="ListParagraph"/>
        <w:rPr>
          <w:rFonts w:cs="Arial"/>
          <w:color w:val="000000" w:themeColor="text1"/>
        </w:rPr>
      </w:pPr>
    </w:p>
    <w:p w14:paraId="5B60D561" w14:textId="1EED32B4" w:rsidR="00CF49D4" w:rsidRPr="00A2524B" w:rsidRDefault="008E7962" w:rsidP="00A2524B">
      <w:pPr>
        <w:pStyle w:val="ListParagraph"/>
        <w:numPr>
          <w:ilvl w:val="0"/>
          <w:numId w:val="15"/>
        </w:numPr>
        <w:ind w:right="-330"/>
        <w:rPr>
          <w:rFonts w:cs="Arial"/>
          <w:color w:val="000000" w:themeColor="text1"/>
        </w:rPr>
      </w:pPr>
      <w:r w:rsidRPr="00A2524B">
        <w:rPr>
          <w:rFonts w:cs="Arial"/>
          <w:color w:val="000000" w:themeColor="text1"/>
        </w:rPr>
        <w:t xml:space="preserve">Where representations invoked Rule 7, the Commission considered them </w:t>
      </w:r>
      <w:proofErr w:type="gramStart"/>
      <w:r w:rsidRPr="00A2524B">
        <w:rPr>
          <w:rFonts w:cs="Arial"/>
          <w:color w:val="000000" w:themeColor="text1"/>
        </w:rPr>
        <w:t>in light of</w:t>
      </w:r>
      <w:proofErr w:type="gramEnd"/>
      <w:r w:rsidRPr="00A2524B">
        <w:rPr>
          <w:rFonts w:cs="Arial"/>
          <w:color w:val="000000" w:themeColor="text1"/>
        </w:rPr>
        <w:t xml:space="preserve"> the </w:t>
      </w:r>
      <w:r w:rsidR="00D40484" w:rsidRPr="00A2524B">
        <w:rPr>
          <w:rFonts w:cs="Arial"/>
          <w:color w:val="000000" w:themeColor="text1"/>
        </w:rPr>
        <w:t>statutory threshold for the use of Rule 7, namely that it is only available whe</w:t>
      </w:r>
      <w:r w:rsidR="00EC2479" w:rsidRPr="00A2524B">
        <w:rPr>
          <w:rFonts w:cs="Arial"/>
          <w:color w:val="000000" w:themeColor="text1"/>
        </w:rPr>
        <w:t>re</w:t>
      </w:r>
      <w:r w:rsidR="00D40484" w:rsidRPr="00A2524B">
        <w:rPr>
          <w:rFonts w:cs="Arial"/>
          <w:color w:val="000000" w:themeColor="text1"/>
        </w:rPr>
        <w:t xml:space="preserve"> </w:t>
      </w:r>
      <w:r w:rsidR="00D40484" w:rsidRPr="00A2524B">
        <w:rPr>
          <w:rFonts w:cs="Arial"/>
          <w:color w:val="000000" w:themeColor="text1"/>
        </w:rPr>
        <w:lastRenderedPageBreak/>
        <w:t xml:space="preserve">Commissioners’ ability to take into account the Rule 5 factors </w:t>
      </w:r>
      <w:r w:rsidR="00EC2479" w:rsidRPr="00A2524B">
        <w:rPr>
          <w:rFonts w:cs="Arial"/>
          <w:color w:val="000000" w:themeColor="text1"/>
        </w:rPr>
        <w:t>i</w:t>
      </w:r>
      <w:r w:rsidR="00D40484" w:rsidRPr="00A2524B">
        <w:rPr>
          <w:rFonts w:cs="Arial"/>
          <w:color w:val="000000" w:themeColor="text1"/>
        </w:rPr>
        <w:t xml:space="preserve">s unreasonably impaired by having to apply Rule 2. </w:t>
      </w:r>
      <w:r w:rsidR="00D40484">
        <w:t>The Act does not define what ‘unreasonably impair</w:t>
      </w:r>
      <w:r w:rsidR="00593621">
        <w:t>ed</w:t>
      </w:r>
      <w:r w:rsidR="00D40484">
        <w:t>’</w:t>
      </w:r>
      <w:r w:rsidR="00D40484" w:rsidRPr="004F0C24">
        <w:t xml:space="preserve"> means. The Commission will consider that it is unreasonably impaired when it is prevented contrary to good sense from giving weight to any or </w:t>
      </w:r>
      <w:proofErr w:type="gramStart"/>
      <w:r w:rsidR="00D40484" w:rsidRPr="004F0C24">
        <w:t>all of</w:t>
      </w:r>
      <w:proofErr w:type="gramEnd"/>
      <w:r w:rsidR="00D40484" w:rsidRPr="004F0C24">
        <w:t xml:space="preserve"> the Rule 5 factors by the restrictions on electoral size required by Rule 2.</w:t>
      </w:r>
    </w:p>
    <w:p w14:paraId="66F3494C" w14:textId="2E786253" w:rsidR="00280992" w:rsidRPr="00AC54AA" w:rsidRDefault="00280992" w:rsidP="00280992">
      <w:pPr>
        <w:pStyle w:val="Heading3"/>
        <w:numPr>
          <w:ilvl w:val="0"/>
          <w:numId w:val="0"/>
        </w:numPr>
        <w:ind w:hanging="5"/>
      </w:pPr>
      <w:bookmarkStart w:id="31" w:name="_Toc138338506"/>
      <w:r w:rsidRPr="00AC54AA">
        <w:t xml:space="preserve">Consideration of representations received at the third consultation </w:t>
      </w:r>
      <w:proofErr w:type="gramStart"/>
      <w:r w:rsidRPr="00AC54AA">
        <w:t>stage</w:t>
      </w:r>
      <w:bookmarkEnd w:id="31"/>
      <w:proofErr w:type="gramEnd"/>
    </w:p>
    <w:p w14:paraId="56472534" w14:textId="107DA56F" w:rsidR="00A9160B" w:rsidRPr="00AC54AA" w:rsidRDefault="00EC2479" w:rsidP="00C67045">
      <w:pPr>
        <w:pStyle w:val="ListParagraph"/>
        <w:numPr>
          <w:ilvl w:val="0"/>
          <w:numId w:val="15"/>
        </w:numPr>
        <w:ind w:right="-330"/>
        <w:rPr>
          <w:rFonts w:cs="Arial"/>
          <w:color w:val="000000" w:themeColor="text1"/>
        </w:rPr>
      </w:pPr>
      <w:r>
        <w:rPr>
          <w:rStyle w:val="ui-provider"/>
        </w:rPr>
        <w:t>Having completed two statutory consultation stages, the Commission then</w:t>
      </w:r>
      <w:r w:rsidR="009B2CE7">
        <w:rPr>
          <w:rStyle w:val="ui-provider"/>
        </w:rPr>
        <w:t xml:space="preserve"> published its Revised Proposals, and</w:t>
      </w:r>
      <w:r>
        <w:rPr>
          <w:rStyle w:val="ui-provider"/>
        </w:rPr>
        <w:t xml:space="preserve"> held </w:t>
      </w:r>
      <w:r w:rsidR="009B2CE7">
        <w:rPr>
          <w:rStyle w:val="ui-provider"/>
        </w:rPr>
        <w:t>the</w:t>
      </w:r>
      <w:r>
        <w:rPr>
          <w:rStyle w:val="ui-provider"/>
        </w:rPr>
        <w:t xml:space="preserve"> third consultation stage between 17th November 2022 and 15th December 2022. </w:t>
      </w:r>
      <w:r w:rsidR="0076036E">
        <w:rPr>
          <w:rStyle w:val="ui-provider"/>
        </w:rPr>
        <w:t>At</w:t>
      </w:r>
      <w:r w:rsidR="001B2280" w:rsidRPr="00AC54AA">
        <w:rPr>
          <w:rStyle w:val="ui-provider"/>
        </w:rPr>
        <w:t xml:space="preserve"> the close of the third consultation </w:t>
      </w:r>
      <w:r w:rsidR="00113D3B" w:rsidRPr="00AC54AA">
        <w:rPr>
          <w:rStyle w:val="ui-provider"/>
        </w:rPr>
        <w:t>stage</w:t>
      </w:r>
      <w:r w:rsidR="001B2280" w:rsidRPr="00AC54AA">
        <w:rPr>
          <w:rStyle w:val="ui-provider"/>
        </w:rPr>
        <w:t xml:space="preserve">, 28 written representations had been received. A </w:t>
      </w:r>
      <w:r w:rsidR="001B2280" w:rsidRPr="0076036E">
        <w:rPr>
          <w:rStyle w:val="ui-provider"/>
        </w:rPr>
        <w:t>petition had also been received</w:t>
      </w:r>
      <w:r w:rsidR="00CC10F2" w:rsidRPr="0076036E">
        <w:rPr>
          <w:rStyle w:val="ui-provider"/>
        </w:rPr>
        <w:t xml:space="preserve"> which had been collected by seven organisations</w:t>
      </w:r>
      <w:r w:rsidR="00A9160B" w:rsidRPr="0076036E">
        <w:rPr>
          <w:rStyle w:val="ui-provider"/>
        </w:rPr>
        <w:t xml:space="preserve">. </w:t>
      </w:r>
      <w:r w:rsidR="00AC54AA" w:rsidRPr="0076036E">
        <w:rPr>
          <w:rStyle w:val="ui-provider"/>
        </w:rPr>
        <w:t xml:space="preserve">The Commission is grateful for the submissions made, which have been of </w:t>
      </w:r>
      <w:r w:rsidR="00CD0E50" w:rsidRPr="0076036E">
        <w:rPr>
          <w:rStyle w:val="ui-provider"/>
        </w:rPr>
        <w:t xml:space="preserve">substantial </w:t>
      </w:r>
      <w:r w:rsidR="00AC54AA" w:rsidRPr="0076036E">
        <w:rPr>
          <w:rStyle w:val="ui-provider"/>
        </w:rPr>
        <w:t xml:space="preserve">assistance in </w:t>
      </w:r>
      <w:r w:rsidR="00CD0E50" w:rsidRPr="0076036E">
        <w:rPr>
          <w:rStyle w:val="ui-provider"/>
        </w:rPr>
        <w:t xml:space="preserve">making these </w:t>
      </w:r>
      <w:r>
        <w:rPr>
          <w:rStyle w:val="ui-provider"/>
        </w:rPr>
        <w:t>F</w:t>
      </w:r>
      <w:r w:rsidR="00CD0E50" w:rsidRPr="0076036E">
        <w:rPr>
          <w:rStyle w:val="ui-provider"/>
        </w:rPr>
        <w:t xml:space="preserve">inal </w:t>
      </w:r>
      <w:r>
        <w:rPr>
          <w:rStyle w:val="ui-provider"/>
        </w:rPr>
        <w:t>R</w:t>
      </w:r>
      <w:r w:rsidR="00CD0E50" w:rsidRPr="0076036E">
        <w:rPr>
          <w:rStyle w:val="ui-provider"/>
        </w:rPr>
        <w:t>ecommendations</w:t>
      </w:r>
      <w:r w:rsidR="00AC54AA" w:rsidRPr="0076036E">
        <w:rPr>
          <w:rStyle w:val="ui-provider"/>
        </w:rPr>
        <w:t xml:space="preserve">. </w:t>
      </w:r>
      <w:r w:rsidR="00A9160B" w:rsidRPr="0076036E">
        <w:rPr>
          <w:rStyle w:val="ui-provider"/>
        </w:rPr>
        <w:t xml:space="preserve">As was the case during the previous consultation stages, </w:t>
      </w:r>
      <w:r w:rsidR="00A9160B" w:rsidRPr="0076036E">
        <w:rPr>
          <w:rFonts w:cs="Arial"/>
          <w:color w:val="000000" w:themeColor="text1"/>
        </w:rPr>
        <w:t>some representations received focussed on a particular constituency, or a small</w:t>
      </w:r>
      <w:r w:rsidR="00A9160B" w:rsidRPr="00AC54AA">
        <w:rPr>
          <w:rFonts w:cs="Arial"/>
          <w:color w:val="000000" w:themeColor="text1"/>
        </w:rPr>
        <w:t xml:space="preserve"> number of wards within a constituency.</w:t>
      </w:r>
      <w:r w:rsidR="00CC10F2" w:rsidRPr="00AC54AA">
        <w:rPr>
          <w:rFonts w:cs="Arial"/>
          <w:color w:val="000000" w:themeColor="text1"/>
        </w:rPr>
        <w:t xml:space="preserve"> The petition received related to a specific ward.</w:t>
      </w:r>
      <w:r w:rsidR="00A9160B" w:rsidRPr="00AC54AA">
        <w:rPr>
          <w:rFonts w:cs="Arial"/>
          <w:color w:val="000000" w:themeColor="text1"/>
        </w:rPr>
        <w:t xml:space="preserve"> Other representations proposed alternative schemes impacting multiple constituencies. Some representations were supportive of proposals which the Commission had made at this stage</w:t>
      </w:r>
      <w:r w:rsidR="00C37CEB">
        <w:rPr>
          <w:rFonts w:cs="Arial"/>
          <w:color w:val="000000" w:themeColor="text1"/>
        </w:rPr>
        <w:t>;</w:t>
      </w:r>
      <w:r w:rsidR="00A9160B" w:rsidRPr="00AC54AA">
        <w:rPr>
          <w:rFonts w:cs="Arial"/>
          <w:color w:val="000000" w:themeColor="text1"/>
        </w:rPr>
        <w:t xml:space="preserve"> other representations oppose</w:t>
      </w:r>
      <w:r w:rsidR="00CC10F2" w:rsidRPr="00AC54AA">
        <w:rPr>
          <w:rFonts w:cs="Arial"/>
          <w:color w:val="000000" w:themeColor="text1"/>
        </w:rPr>
        <w:t>d</w:t>
      </w:r>
      <w:r w:rsidR="00A9160B" w:rsidRPr="00AC54AA">
        <w:rPr>
          <w:rFonts w:cs="Arial"/>
          <w:color w:val="000000" w:themeColor="text1"/>
        </w:rPr>
        <w:t xml:space="preserve"> proposals which the Commission had made. </w:t>
      </w:r>
    </w:p>
    <w:p w14:paraId="34271252" w14:textId="77777777" w:rsidR="001B2280" w:rsidRPr="0005188E" w:rsidRDefault="001B2280" w:rsidP="004D4ECD">
      <w:pPr>
        <w:pStyle w:val="ListParagraph"/>
        <w:rPr>
          <w:rFonts w:cs="Arial"/>
          <w:color w:val="000000" w:themeColor="text1"/>
        </w:rPr>
      </w:pPr>
    </w:p>
    <w:p w14:paraId="70B2EF95" w14:textId="77777777" w:rsidR="00AF28DF" w:rsidRPr="0005188E" w:rsidRDefault="00CC10F2" w:rsidP="00C67045">
      <w:pPr>
        <w:pStyle w:val="ListParagraph"/>
        <w:numPr>
          <w:ilvl w:val="0"/>
          <w:numId w:val="15"/>
        </w:numPr>
        <w:ind w:right="-330"/>
        <w:rPr>
          <w:rFonts w:cs="Arial"/>
          <w:color w:val="000000" w:themeColor="text1"/>
        </w:rPr>
      </w:pPr>
      <w:r w:rsidRPr="0005188E">
        <w:rPr>
          <w:rFonts w:cs="Arial"/>
          <w:color w:val="000000" w:themeColor="text1"/>
        </w:rPr>
        <w:t>As at all stages of the review, t</w:t>
      </w:r>
      <w:r w:rsidR="001B2280" w:rsidRPr="0005188E">
        <w:rPr>
          <w:rFonts w:cs="Arial"/>
          <w:color w:val="000000" w:themeColor="text1"/>
        </w:rPr>
        <w:t>he Commission must work within the legislative requirements of the Parliamentary Constituencies Act 1986 (as amended) for all 18 constituencies. Representations opposing t</w:t>
      </w:r>
      <w:r w:rsidR="00AF28DF" w:rsidRPr="0005188E">
        <w:rPr>
          <w:rFonts w:cs="Arial"/>
          <w:color w:val="000000" w:themeColor="text1"/>
        </w:rPr>
        <w:t>he</w:t>
      </w:r>
      <w:r w:rsidR="001B2280" w:rsidRPr="0005188E">
        <w:rPr>
          <w:rFonts w:cs="Arial"/>
          <w:color w:val="000000" w:themeColor="text1"/>
        </w:rPr>
        <w:t xml:space="preserve"> proposals did not always include alternative suggestions which </w:t>
      </w:r>
      <w:proofErr w:type="gramStart"/>
      <w:r w:rsidR="001B2280" w:rsidRPr="0005188E">
        <w:rPr>
          <w:rFonts w:cs="Arial"/>
          <w:color w:val="000000" w:themeColor="text1"/>
        </w:rPr>
        <w:t>took into account</w:t>
      </w:r>
      <w:proofErr w:type="gramEnd"/>
      <w:r w:rsidR="001B2280" w:rsidRPr="0005188E">
        <w:rPr>
          <w:rFonts w:cs="Arial"/>
          <w:color w:val="000000" w:themeColor="text1"/>
        </w:rPr>
        <w:t xml:space="preserve"> those requirements. Representations making </w:t>
      </w:r>
      <w:proofErr w:type="gramStart"/>
      <w:r w:rsidR="001B2280" w:rsidRPr="0005188E">
        <w:rPr>
          <w:rFonts w:cs="Arial"/>
          <w:color w:val="000000" w:themeColor="text1"/>
        </w:rPr>
        <w:t>counter-proposals</w:t>
      </w:r>
      <w:proofErr w:type="gramEnd"/>
      <w:r w:rsidR="001B2280" w:rsidRPr="0005188E">
        <w:rPr>
          <w:rFonts w:cs="Arial"/>
          <w:color w:val="000000" w:themeColor="text1"/>
        </w:rPr>
        <w:t xml:space="preserve"> did not always address the knock-on effects of those counter-proposals on other constituencies.</w:t>
      </w:r>
    </w:p>
    <w:p w14:paraId="1B9E10DB" w14:textId="77777777" w:rsidR="00AF28DF" w:rsidRPr="00B54C94" w:rsidRDefault="00AF28DF" w:rsidP="004D4ECD">
      <w:pPr>
        <w:pStyle w:val="ListParagraph"/>
        <w:rPr>
          <w:highlight w:val="yellow"/>
        </w:rPr>
      </w:pPr>
    </w:p>
    <w:p w14:paraId="094AB2A9" w14:textId="1DCAC0E3" w:rsidR="00280992" w:rsidRPr="0005188E" w:rsidRDefault="00EC2479" w:rsidP="00C67045">
      <w:pPr>
        <w:pStyle w:val="ListParagraph"/>
        <w:numPr>
          <w:ilvl w:val="0"/>
          <w:numId w:val="15"/>
        </w:numPr>
        <w:ind w:right="-330"/>
        <w:rPr>
          <w:rFonts w:cs="Arial"/>
          <w:color w:val="000000" w:themeColor="text1"/>
        </w:rPr>
      </w:pPr>
      <w:r>
        <w:t>I</w:t>
      </w:r>
      <w:r w:rsidR="00AF28DF" w:rsidRPr="0005188E">
        <w:t>ssues were</w:t>
      </w:r>
      <w:r>
        <w:t xml:space="preserve"> also</w:t>
      </w:r>
      <w:r w:rsidR="00AF28DF" w:rsidRPr="0005188E">
        <w:t xml:space="preserve"> raised at the third consultation stage which are not within the Commission’s statutory remit, such as the use of alternative</w:t>
      </w:r>
      <w:r w:rsidR="003D38CC" w:rsidRPr="0005188E">
        <w:t xml:space="preserve"> electorate</w:t>
      </w:r>
      <w:r w:rsidR="00AF28DF" w:rsidRPr="0005188E">
        <w:t xml:space="preserve"> registers and the use of alternative data. The legislation requires the Commission to use the Parliamentary electorate data as </w:t>
      </w:r>
      <w:proofErr w:type="gramStart"/>
      <w:r w:rsidR="00AF28DF" w:rsidRPr="0005188E">
        <w:t>at</w:t>
      </w:r>
      <w:proofErr w:type="gramEnd"/>
      <w:r w:rsidR="00AF28DF" w:rsidRPr="0005188E">
        <w:t xml:space="preserve"> </w:t>
      </w:r>
      <w:r>
        <w:t>2nd</w:t>
      </w:r>
      <w:r w:rsidR="00AF28DF" w:rsidRPr="0005188E">
        <w:t xml:space="preserve"> March 2020. Any amendment to the legislation, including using data other than the electorate, is a matter for Parliament.</w:t>
      </w:r>
    </w:p>
    <w:p w14:paraId="1D2B6B1B" w14:textId="2DA2BFD2" w:rsidR="004A784F" w:rsidRPr="0005188E" w:rsidRDefault="004A784F" w:rsidP="004D4ECD">
      <w:pPr>
        <w:pStyle w:val="Heading3"/>
        <w:numPr>
          <w:ilvl w:val="0"/>
          <w:numId w:val="0"/>
        </w:numPr>
        <w:ind w:left="142"/>
      </w:pPr>
      <w:bookmarkStart w:id="32" w:name="_Toc138338507"/>
      <w:r w:rsidRPr="0005188E">
        <w:lastRenderedPageBreak/>
        <w:t>Approach adopted to developing Final Recommendations</w:t>
      </w:r>
      <w:bookmarkEnd w:id="32"/>
    </w:p>
    <w:p w14:paraId="26218EC0" w14:textId="09DCA49D" w:rsidR="00350810" w:rsidRPr="0005188E" w:rsidRDefault="00350810" w:rsidP="00C67045">
      <w:pPr>
        <w:pStyle w:val="ListParagraph"/>
        <w:numPr>
          <w:ilvl w:val="0"/>
          <w:numId w:val="15"/>
        </w:numPr>
        <w:ind w:right="-330"/>
        <w:rPr>
          <w:rFonts w:cs="Arial"/>
          <w:color w:val="000000" w:themeColor="text1"/>
        </w:rPr>
      </w:pPr>
      <w:r w:rsidRPr="0005188E">
        <w:rPr>
          <w:rFonts w:cs="Arial"/>
          <w:color w:val="000000" w:themeColor="text1"/>
        </w:rPr>
        <w:t xml:space="preserve">The Commission took a particular approach to the delineation of the Initial and Revised Proposals, as set out above. Having now undertaken three periods of consultation, the Commission has conscientiously considered the representations made to it. That consideration is reflected in the </w:t>
      </w:r>
      <w:r w:rsidR="007B2587">
        <w:rPr>
          <w:rFonts w:cs="Arial"/>
          <w:color w:val="000000" w:themeColor="text1"/>
        </w:rPr>
        <w:t>F</w:t>
      </w:r>
      <w:r w:rsidRPr="0005188E">
        <w:rPr>
          <w:rFonts w:cs="Arial"/>
          <w:color w:val="000000" w:themeColor="text1"/>
        </w:rPr>
        <w:t xml:space="preserve">inal </w:t>
      </w:r>
      <w:r w:rsidR="007B2587">
        <w:rPr>
          <w:rFonts w:cs="Arial"/>
          <w:color w:val="000000" w:themeColor="text1"/>
        </w:rPr>
        <w:t>R</w:t>
      </w:r>
      <w:r w:rsidRPr="0005188E">
        <w:rPr>
          <w:rFonts w:cs="Arial"/>
          <w:color w:val="000000" w:themeColor="text1"/>
        </w:rPr>
        <w:t xml:space="preserve">ecommendations now made, and the Commission is grateful to all those who made representations.  </w:t>
      </w:r>
    </w:p>
    <w:p w14:paraId="706E1C09" w14:textId="77777777" w:rsidR="00350810" w:rsidRPr="00B54C94" w:rsidRDefault="00350810" w:rsidP="004D4ECD">
      <w:pPr>
        <w:pStyle w:val="ListParagraph"/>
        <w:ind w:right="-330"/>
        <w:rPr>
          <w:rFonts w:cs="Arial"/>
          <w:color w:val="000000" w:themeColor="text1"/>
          <w:highlight w:val="yellow"/>
        </w:rPr>
      </w:pPr>
    </w:p>
    <w:p w14:paraId="4B367FA1" w14:textId="7B227381" w:rsidR="00350810" w:rsidRPr="0005188E" w:rsidRDefault="00350810" w:rsidP="00C67045">
      <w:pPr>
        <w:pStyle w:val="ListParagraph"/>
        <w:numPr>
          <w:ilvl w:val="0"/>
          <w:numId w:val="15"/>
        </w:numPr>
        <w:ind w:right="-330"/>
        <w:rPr>
          <w:rFonts w:cs="Arial"/>
          <w:color w:val="000000" w:themeColor="text1"/>
        </w:rPr>
      </w:pPr>
      <w:r w:rsidRPr="0005188E">
        <w:rPr>
          <w:rFonts w:cs="Arial"/>
          <w:color w:val="000000" w:themeColor="text1"/>
        </w:rPr>
        <w:t>The Commission’s approach to date has been informed by the relevant legislation – namely, the Parliamentary Constituencies Act 1986 (as amended) – and has recognised the importance of giving reasons for its decision</w:t>
      </w:r>
      <w:r w:rsidR="007B2587">
        <w:rPr>
          <w:rFonts w:cs="Arial"/>
          <w:color w:val="000000" w:themeColor="text1"/>
        </w:rPr>
        <w:t>-</w:t>
      </w:r>
      <w:r w:rsidRPr="0005188E">
        <w:rPr>
          <w:rFonts w:cs="Arial"/>
          <w:color w:val="000000" w:themeColor="text1"/>
        </w:rPr>
        <w:t xml:space="preserve">making. </w:t>
      </w:r>
      <w:r w:rsidR="004763D0">
        <w:rPr>
          <w:rFonts w:cs="Arial"/>
          <w:color w:val="000000" w:themeColor="text1"/>
        </w:rPr>
        <w:t>As previously noted, t</w:t>
      </w:r>
      <w:r w:rsidRPr="0005188E">
        <w:rPr>
          <w:rFonts w:cs="Arial"/>
          <w:color w:val="000000" w:themeColor="text1"/>
        </w:rPr>
        <w:t>he legislation is not completely prescriptive</w:t>
      </w:r>
      <w:r w:rsidR="007B2587">
        <w:rPr>
          <w:rFonts w:cs="Arial"/>
          <w:color w:val="000000" w:themeColor="text1"/>
        </w:rPr>
        <w:t xml:space="preserve">; </w:t>
      </w:r>
      <w:proofErr w:type="gramStart"/>
      <w:r w:rsidRPr="0005188E">
        <w:rPr>
          <w:rFonts w:cs="Arial"/>
          <w:color w:val="000000" w:themeColor="text1"/>
        </w:rPr>
        <w:t>instead</w:t>
      </w:r>
      <w:proofErr w:type="gramEnd"/>
      <w:r w:rsidRPr="0005188E">
        <w:rPr>
          <w:rFonts w:cs="Arial"/>
          <w:color w:val="000000" w:themeColor="text1"/>
        </w:rPr>
        <w:t xml:space="preserve"> its key features include the imposition of a mandatory requirement in Rule 2 (subject to the limited exceptions of Rule 7), and the identification of a number of permissible considerations in Rule 5. </w:t>
      </w:r>
    </w:p>
    <w:p w14:paraId="04CB0ECC" w14:textId="77777777" w:rsidR="00350810" w:rsidRPr="0005188E" w:rsidRDefault="00350810" w:rsidP="004D4ECD">
      <w:pPr>
        <w:pStyle w:val="ListParagraph"/>
        <w:ind w:right="-330"/>
        <w:rPr>
          <w:rFonts w:cs="Arial"/>
          <w:color w:val="000000" w:themeColor="text1"/>
        </w:rPr>
      </w:pPr>
    </w:p>
    <w:p w14:paraId="7D034A46" w14:textId="0C6C3DDC" w:rsidR="00350810" w:rsidRPr="0005188E" w:rsidRDefault="00350810" w:rsidP="00C67045">
      <w:pPr>
        <w:pStyle w:val="ListParagraph"/>
        <w:numPr>
          <w:ilvl w:val="0"/>
          <w:numId w:val="15"/>
        </w:numPr>
        <w:ind w:right="-330"/>
        <w:rPr>
          <w:rFonts w:cs="Arial"/>
          <w:color w:val="000000" w:themeColor="text1"/>
        </w:rPr>
      </w:pPr>
      <w:r w:rsidRPr="0005188E">
        <w:rPr>
          <w:rFonts w:cs="Arial"/>
          <w:color w:val="000000" w:themeColor="text1"/>
        </w:rPr>
        <w:t xml:space="preserve">In making its decisions, the Commission must </w:t>
      </w:r>
      <w:proofErr w:type="gramStart"/>
      <w:r w:rsidRPr="0005188E">
        <w:rPr>
          <w:rFonts w:cs="Arial"/>
          <w:color w:val="000000" w:themeColor="text1"/>
        </w:rPr>
        <w:t>take into account</w:t>
      </w:r>
      <w:proofErr w:type="gramEnd"/>
      <w:r w:rsidRPr="0005188E">
        <w:rPr>
          <w:rFonts w:cs="Arial"/>
          <w:color w:val="000000" w:themeColor="text1"/>
        </w:rPr>
        <w:t xml:space="preserve"> all relevant considerations, and consider what weight should be attached to them. The weight to be given to a relevant consideration is a matter for the Commission to determine, subject to a requirement that it do so rationally. In making its </w:t>
      </w:r>
      <w:r w:rsidR="007B2587">
        <w:rPr>
          <w:rFonts w:cs="Arial"/>
          <w:color w:val="000000" w:themeColor="text1"/>
        </w:rPr>
        <w:t>I</w:t>
      </w:r>
      <w:r w:rsidRPr="0005188E">
        <w:rPr>
          <w:rFonts w:cs="Arial"/>
          <w:color w:val="000000" w:themeColor="text1"/>
        </w:rPr>
        <w:t>nitial</w:t>
      </w:r>
      <w:r w:rsidR="000922A6" w:rsidRPr="0005188E">
        <w:rPr>
          <w:rFonts w:cs="Arial"/>
          <w:color w:val="000000" w:themeColor="text1"/>
        </w:rPr>
        <w:t xml:space="preserve"> and </w:t>
      </w:r>
      <w:r w:rsidR="007B2587">
        <w:rPr>
          <w:rFonts w:cs="Arial"/>
          <w:color w:val="000000" w:themeColor="text1"/>
        </w:rPr>
        <w:t>R</w:t>
      </w:r>
      <w:r w:rsidR="000922A6" w:rsidRPr="0005188E">
        <w:rPr>
          <w:rFonts w:cs="Arial"/>
          <w:color w:val="000000" w:themeColor="text1"/>
        </w:rPr>
        <w:t>evised</w:t>
      </w:r>
      <w:r w:rsidRPr="0005188E">
        <w:rPr>
          <w:rFonts w:cs="Arial"/>
          <w:color w:val="000000" w:themeColor="text1"/>
        </w:rPr>
        <w:t xml:space="preserve"> </w:t>
      </w:r>
      <w:r w:rsidR="007B2587">
        <w:rPr>
          <w:rFonts w:cs="Arial"/>
          <w:color w:val="000000" w:themeColor="text1"/>
        </w:rPr>
        <w:t>P</w:t>
      </w:r>
      <w:r w:rsidRPr="0005188E">
        <w:rPr>
          <w:rFonts w:cs="Arial"/>
          <w:color w:val="000000" w:themeColor="text1"/>
        </w:rPr>
        <w:t xml:space="preserve">roposals, the Commission set out its approach </w:t>
      </w:r>
      <w:proofErr w:type="gramStart"/>
      <w:r w:rsidRPr="0005188E">
        <w:rPr>
          <w:rFonts w:cs="Arial"/>
          <w:color w:val="000000" w:themeColor="text1"/>
        </w:rPr>
        <w:t>in order to</w:t>
      </w:r>
      <w:proofErr w:type="gramEnd"/>
      <w:r w:rsidRPr="0005188E">
        <w:rPr>
          <w:rFonts w:cs="Arial"/>
          <w:color w:val="000000" w:themeColor="text1"/>
        </w:rPr>
        <w:t xml:space="preserve"> explain the reasons for its delineation - likewise, detailed below and in Chapter </w:t>
      </w:r>
      <w:r w:rsidR="00CB7AA6" w:rsidRPr="0005188E">
        <w:rPr>
          <w:rFonts w:cs="Arial"/>
          <w:color w:val="000000" w:themeColor="text1"/>
        </w:rPr>
        <w:t>3</w:t>
      </w:r>
      <w:r w:rsidRPr="0005188E">
        <w:rPr>
          <w:rFonts w:cs="Arial"/>
          <w:color w:val="000000" w:themeColor="text1"/>
        </w:rPr>
        <w:t xml:space="preserve"> are reasons for </w:t>
      </w:r>
      <w:r w:rsidR="00E14461">
        <w:rPr>
          <w:rFonts w:cs="Arial"/>
          <w:color w:val="000000" w:themeColor="text1"/>
        </w:rPr>
        <w:t>any</w:t>
      </w:r>
      <w:r w:rsidRPr="0005188E">
        <w:rPr>
          <w:rFonts w:cs="Arial"/>
          <w:color w:val="000000" w:themeColor="text1"/>
        </w:rPr>
        <w:t xml:space="preserve"> revisions to </w:t>
      </w:r>
      <w:r w:rsidR="00CF3CEC" w:rsidRPr="0005188E">
        <w:rPr>
          <w:rFonts w:cs="Arial"/>
          <w:color w:val="000000" w:themeColor="text1"/>
        </w:rPr>
        <w:t>those</w:t>
      </w:r>
      <w:r w:rsidRPr="0005188E">
        <w:rPr>
          <w:rFonts w:cs="Arial"/>
          <w:color w:val="000000" w:themeColor="text1"/>
        </w:rPr>
        <w:t xml:space="preserve"> </w:t>
      </w:r>
      <w:r w:rsidR="007B2587">
        <w:rPr>
          <w:rFonts w:cs="Arial"/>
          <w:color w:val="000000" w:themeColor="text1"/>
        </w:rPr>
        <w:t>R</w:t>
      </w:r>
      <w:r w:rsidR="000922A6" w:rsidRPr="0005188E">
        <w:rPr>
          <w:rFonts w:cs="Arial"/>
          <w:color w:val="000000" w:themeColor="text1"/>
        </w:rPr>
        <w:t xml:space="preserve">evised </w:t>
      </w:r>
      <w:r w:rsidR="007B2587">
        <w:rPr>
          <w:rFonts w:cs="Arial"/>
          <w:color w:val="000000" w:themeColor="text1"/>
        </w:rPr>
        <w:t>P</w:t>
      </w:r>
      <w:r w:rsidR="000922A6" w:rsidRPr="0005188E">
        <w:rPr>
          <w:rFonts w:cs="Arial"/>
          <w:color w:val="000000" w:themeColor="text1"/>
        </w:rPr>
        <w:t>roposals</w:t>
      </w:r>
      <w:r w:rsidRPr="0005188E">
        <w:rPr>
          <w:rFonts w:cs="Arial"/>
          <w:color w:val="000000" w:themeColor="text1"/>
        </w:rPr>
        <w:t xml:space="preserve">. </w:t>
      </w:r>
    </w:p>
    <w:p w14:paraId="0245590B" w14:textId="77777777" w:rsidR="00350810" w:rsidRPr="00695B7D" w:rsidRDefault="00350810" w:rsidP="004D4ECD">
      <w:pPr>
        <w:pStyle w:val="ListParagraph"/>
        <w:ind w:right="-330"/>
        <w:rPr>
          <w:rFonts w:cs="Arial"/>
          <w:color w:val="000000" w:themeColor="text1"/>
        </w:rPr>
      </w:pPr>
    </w:p>
    <w:p w14:paraId="7193B690" w14:textId="38596EAE" w:rsidR="00350810" w:rsidRPr="00695B7D" w:rsidRDefault="00695B7D" w:rsidP="00C67045">
      <w:pPr>
        <w:pStyle w:val="ListParagraph"/>
        <w:numPr>
          <w:ilvl w:val="0"/>
          <w:numId w:val="15"/>
        </w:numPr>
        <w:ind w:right="-330"/>
        <w:rPr>
          <w:rFonts w:cs="Arial"/>
          <w:color w:val="000000" w:themeColor="text1"/>
        </w:rPr>
      </w:pPr>
      <w:r w:rsidRPr="00695B7D">
        <w:rPr>
          <w:rFonts w:cs="Arial"/>
          <w:color w:val="000000" w:themeColor="text1"/>
        </w:rPr>
        <w:t xml:space="preserve">As </w:t>
      </w:r>
      <w:r w:rsidR="007B2587">
        <w:rPr>
          <w:rFonts w:cs="Arial"/>
          <w:color w:val="000000" w:themeColor="text1"/>
        </w:rPr>
        <w:t xml:space="preserve">noted </w:t>
      </w:r>
      <w:r w:rsidRPr="00695B7D">
        <w:rPr>
          <w:rFonts w:cs="Arial"/>
          <w:color w:val="000000" w:themeColor="text1"/>
        </w:rPr>
        <w:t>above, the Commission received representations to the third consultation agreeing with revised proposals which they had made</w:t>
      </w:r>
      <w:r w:rsidR="007B2587">
        <w:rPr>
          <w:rFonts w:cs="Arial"/>
          <w:color w:val="000000" w:themeColor="text1"/>
        </w:rPr>
        <w:t xml:space="preserve">, although </w:t>
      </w:r>
      <w:proofErr w:type="gramStart"/>
      <w:r w:rsidR="007B2587">
        <w:rPr>
          <w:rFonts w:cs="Arial"/>
          <w:color w:val="000000" w:themeColor="text1"/>
        </w:rPr>
        <w:t>a</w:t>
      </w:r>
      <w:r w:rsidR="002E0451" w:rsidRPr="00695B7D">
        <w:rPr>
          <w:rFonts w:cs="Arial"/>
          <w:color w:val="000000" w:themeColor="text1"/>
        </w:rPr>
        <w:t xml:space="preserve"> number of</w:t>
      </w:r>
      <w:proofErr w:type="gramEnd"/>
      <w:r w:rsidR="002E0451" w:rsidRPr="00695B7D">
        <w:rPr>
          <w:rFonts w:cs="Arial"/>
          <w:color w:val="000000" w:themeColor="text1"/>
        </w:rPr>
        <w:t xml:space="preserve"> respondents differed from the Commission regarding the judgement to be made on the balancing of factors in certain </w:t>
      </w:r>
      <w:r w:rsidR="00C849F3" w:rsidRPr="00695B7D">
        <w:rPr>
          <w:rFonts w:cs="Arial"/>
          <w:color w:val="000000" w:themeColor="text1"/>
        </w:rPr>
        <w:t>areas or</w:t>
      </w:r>
      <w:r w:rsidR="002E0451" w:rsidRPr="00695B7D">
        <w:rPr>
          <w:rFonts w:cs="Arial"/>
          <w:color w:val="000000" w:themeColor="text1"/>
        </w:rPr>
        <w:t xml:space="preserve"> proposed additional factors to be taken into consideration</w:t>
      </w:r>
      <w:r w:rsidR="00CE2717" w:rsidRPr="00695B7D">
        <w:rPr>
          <w:rFonts w:cs="Arial"/>
          <w:color w:val="000000" w:themeColor="text1"/>
        </w:rPr>
        <w:t>. In doing so, some representations</w:t>
      </w:r>
      <w:r w:rsidR="002E0451" w:rsidRPr="00695B7D">
        <w:rPr>
          <w:rFonts w:cs="Arial"/>
          <w:color w:val="000000" w:themeColor="text1"/>
        </w:rPr>
        <w:t xml:space="preserve"> </w:t>
      </w:r>
      <w:r w:rsidR="0005188E" w:rsidRPr="00695B7D">
        <w:rPr>
          <w:rFonts w:cs="Arial"/>
          <w:color w:val="000000" w:themeColor="text1"/>
        </w:rPr>
        <w:t>concurred with</w:t>
      </w:r>
      <w:r w:rsidR="002E0451" w:rsidRPr="00695B7D">
        <w:rPr>
          <w:rFonts w:cs="Arial"/>
          <w:color w:val="000000" w:themeColor="text1"/>
        </w:rPr>
        <w:t xml:space="preserve"> the approach the Commission had taken to the delineation</w:t>
      </w:r>
      <w:r w:rsidR="000E2B51" w:rsidRPr="00695B7D">
        <w:rPr>
          <w:rFonts w:cs="Arial"/>
          <w:color w:val="000000" w:themeColor="text1"/>
        </w:rPr>
        <w:t xml:space="preserve"> (</w:t>
      </w:r>
      <w:r w:rsidR="00CE2717" w:rsidRPr="00695B7D">
        <w:rPr>
          <w:rFonts w:cs="Arial"/>
          <w:color w:val="000000" w:themeColor="text1"/>
        </w:rPr>
        <w:t>f</w:t>
      </w:r>
      <w:r w:rsidR="00B53F08" w:rsidRPr="00695B7D">
        <w:rPr>
          <w:rFonts w:cs="Arial"/>
          <w:color w:val="000000" w:themeColor="text1"/>
        </w:rPr>
        <w:t xml:space="preserve">or example, </w:t>
      </w:r>
      <w:bookmarkStart w:id="33" w:name="_Hlk133316224"/>
      <w:r w:rsidR="0005188E" w:rsidRPr="00695B7D">
        <w:rPr>
          <w:rFonts w:cs="Arial"/>
          <w:color w:val="000000" w:themeColor="text1"/>
        </w:rPr>
        <w:t xml:space="preserve">submitting proposals in which </w:t>
      </w:r>
      <w:r w:rsidR="00B53F08" w:rsidRPr="00695B7D">
        <w:rPr>
          <w:rFonts w:cs="Arial"/>
          <w:color w:val="000000" w:themeColor="text1"/>
        </w:rPr>
        <w:t xml:space="preserve">a split ward </w:t>
      </w:r>
      <w:r w:rsidR="0005188E" w:rsidRPr="00695B7D">
        <w:rPr>
          <w:rFonts w:cs="Arial"/>
          <w:color w:val="000000" w:themeColor="text1"/>
        </w:rPr>
        <w:t>was considered to offer</w:t>
      </w:r>
      <w:r w:rsidR="00B53F08" w:rsidRPr="00695B7D">
        <w:rPr>
          <w:rFonts w:cs="Arial"/>
          <w:color w:val="000000" w:themeColor="text1"/>
        </w:rPr>
        <w:t xml:space="preserve"> the most satisfactory resolution to the totality of issues arising in a constituency</w:t>
      </w:r>
      <w:r w:rsidR="00977D42" w:rsidRPr="00695B7D">
        <w:rPr>
          <w:rFonts w:cs="Arial"/>
          <w:color w:val="000000" w:themeColor="text1"/>
        </w:rPr>
        <w:t>)</w:t>
      </w:r>
      <w:r w:rsidR="0005188E" w:rsidRPr="00695B7D">
        <w:rPr>
          <w:rFonts w:cs="Arial"/>
          <w:color w:val="000000" w:themeColor="text1"/>
        </w:rPr>
        <w:t xml:space="preserve">. Other representations demurred from aspects of the Commission’s approach (for example, </w:t>
      </w:r>
      <w:r w:rsidR="00C465FC" w:rsidRPr="00695B7D">
        <w:rPr>
          <w:rFonts w:cs="Arial"/>
          <w:color w:val="000000" w:themeColor="text1"/>
        </w:rPr>
        <w:t>preferring an approach less</w:t>
      </w:r>
      <w:r w:rsidR="0005188E" w:rsidRPr="00695B7D">
        <w:rPr>
          <w:rFonts w:cs="Arial"/>
          <w:color w:val="000000" w:themeColor="text1"/>
        </w:rPr>
        <w:t xml:space="preserve"> mindful of undue disruption</w:t>
      </w:r>
      <w:r w:rsidRPr="00695B7D">
        <w:rPr>
          <w:rFonts w:cs="Arial"/>
          <w:color w:val="000000" w:themeColor="text1"/>
        </w:rPr>
        <w:t xml:space="preserve"> to existing constituency boundaries</w:t>
      </w:r>
      <w:r w:rsidR="0005188E" w:rsidRPr="00695B7D">
        <w:rPr>
          <w:rFonts w:cs="Arial"/>
          <w:color w:val="000000" w:themeColor="text1"/>
        </w:rPr>
        <w:t>).</w:t>
      </w:r>
      <w:r w:rsidR="00977D42" w:rsidRPr="00695B7D">
        <w:rPr>
          <w:rFonts w:cs="Arial"/>
          <w:color w:val="000000" w:themeColor="text1"/>
        </w:rPr>
        <w:t xml:space="preserve"> </w:t>
      </w:r>
      <w:bookmarkEnd w:id="33"/>
      <w:r w:rsidR="0005188E" w:rsidRPr="00695B7D">
        <w:rPr>
          <w:rFonts w:cs="Arial"/>
          <w:color w:val="000000" w:themeColor="text1"/>
        </w:rPr>
        <w:t>Nonetheless,</w:t>
      </w:r>
      <w:r w:rsidR="000E2B51" w:rsidRPr="00695B7D">
        <w:rPr>
          <w:rFonts w:cs="Arial"/>
          <w:color w:val="000000" w:themeColor="text1"/>
        </w:rPr>
        <w:t xml:space="preserve"> representations</w:t>
      </w:r>
      <w:r w:rsidR="0005188E" w:rsidRPr="00695B7D">
        <w:rPr>
          <w:rFonts w:cs="Arial"/>
          <w:color w:val="000000" w:themeColor="text1"/>
        </w:rPr>
        <w:t xml:space="preserve"> received</w:t>
      </w:r>
      <w:r w:rsidR="000E2B51" w:rsidRPr="00695B7D">
        <w:rPr>
          <w:rFonts w:cs="Arial"/>
          <w:color w:val="000000" w:themeColor="text1"/>
        </w:rPr>
        <w:t xml:space="preserve"> did not primarily focus on proposing alternative approaches.</w:t>
      </w:r>
      <w:r w:rsidR="002E0451" w:rsidRPr="00695B7D">
        <w:rPr>
          <w:rFonts w:cs="Arial"/>
          <w:color w:val="000000" w:themeColor="text1"/>
        </w:rPr>
        <w:t xml:space="preserve"> </w:t>
      </w:r>
      <w:r w:rsidR="00B53F08" w:rsidRPr="00695B7D">
        <w:rPr>
          <w:rFonts w:cs="Arial"/>
          <w:color w:val="000000" w:themeColor="text1"/>
        </w:rPr>
        <w:t>Having reflected on its approach to delineation</w:t>
      </w:r>
      <w:r w:rsidR="00D3116B" w:rsidRPr="00695B7D">
        <w:rPr>
          <w:rFonts w:cs="Arial"/>
          <w:color w:val="000000" w:themeColor="text1"/>
        </w:rPr>
        <w:t xml:space="preserve"> in accordance with the Act</w:t>
      </w:r>
      <w:r w:rsidR="00B53F08" w:rsidRPr="00695B7D">
        <w:rPr>
          <w:rFonts w:cs="Arial"/>
          <w:color w:val="000000" w:themeColor="text1"/>
        </w:rPr>
        <w:t xml:space="preserve">, generally and </w:t>
      </w:r>
      <w:proofErr w:type="gramStart"/>
      <w:r w:rsidR="00B53F08" w:rsidRPr="00695B7D">
        <w:rPr>
          <w:rFonts w:cs="Arial"/>
          <w:color w:val="000000" w:themeColor="text1"/>
        </w:rPr>
        <w:t>in light of</w:t>
      </w:r>
      <w:proofErr w:type="gramEnd"/>
      <w:r w:rsidR="00B53F08" w:rsidRPr="00695B7D">
        <w:rPr>
          <w:rFonts w:cs="Arial"/>
          <w:color w:val="000000" w:themeColor="text1"/>
        </w:rPr>
        <w:t xml:space="preserve"> the representations it received</w:t>
      </w:r>
      <w:r w:rsidR="00977D42" w:rsidRPr="00695B7D">
        <w:rPr>
          <w:rFonts w:cs="Arial"/>
          <w:color w:val="000000" w:themeColor="text1"/>
        </w:rPr>
        <w:t xml:space="preserve">, </w:t>
      </w:r>
      <w:r w:rsidR="00B53F08" w:rsidRPr="00695B7D">
        <w:rPr>
          <w:rFonts w:cs="Arial"/>
          <w:color w:val="000000" w:themeColor="text1"/>
        </w:rPr>
        <w:t>the Commission consider</w:t>
      </w:r>
      <w:r w:rsidR="004763D0">
        <w:rPr>
          <w:rFonts w:cs="Arial"/>
          <w:color w:val="000000" w:themeColor="text1"/>
        </w:rPr>
        <w:t>ed</w:t>
      </w:r>
      <w:r w:rsidR="00B53F08" w:rsidRPr="00695B7D">
        <w:rPr>
          <w:rFonts w:cs="Arial"/>
          <w:color w:val="000000" w:themeColor="text1"/>
        </w:rPr>
        <w:t xml:space="preserve"> that the approach set out in both </w:t>
      </w:r>
      <w:r w:rsidR="00B53F08" w:rsidRPr="00695B7D">
        <w:rPr>
          <w:rFonts w:cs="Arial"/>
          <w:color w:val="000000" w:themeColor="text1"/>
        </w:rPr>
        <w:lastRenderedPageBreak/>
        <w:t>its Initial and Revised Proposals Reports, informed further by the third consultation stage, remain</w:t>
      </w:r>
      <w:r w:rsidR="004763D0">
        <w:rPr>
          <w:rFonts w:cs="Arial"/>
          <w:color w:val="000000" w:themeColor="text1"/>
        </w:rPr>
        <w:t>ed</w:t>
      </w:r>
      <w:r w:rsidR="00B53F08" w:rsidRPr="00695B7D">
        <w:rPr>
          <w:rFonts w:cs="Arial"/>
          <w:color w:val="000000" w:themeColor="text1"/>
        </w:rPr>
        <w:t xml:space="preserve"> appropriate for the making of its </w:t>
      </w:r>
      <w:r w:rsidR="007B2587">
        <w:rPr>
          <w:rFonts w:cs="Arial"/>
          <w:color w:val="000000" w:themeColor="text1"/>
        </w:rPr>
        <w:t>F</w:t>
      </w:r>
      <w:r w:rsidR="00B53F08" w:rsidRPr="00695B7D">
        <w:rPr>
          <w:rFonts w:cs="Arial"/>
          <w:color w:val="000000" w:themeColor="text1"/>
        </w:rPr>
        <w:t xml:space="preserve">inal </w:t>
      </w:r>
      <w:r w:rsidR="007B2587">
        <w:rPr>
          <w:rFonts w:cs="Arial"/>
          <w:color w:val="000000" w:themeColor="text1"/>
        </w:rPr>
        <w:t>R</w:t>
      </w:r>
      <w:r w:rsidR="00B53F08" w:rsidRPr="00695B7D">
        <w:rPr>
          <w:rFonts w:cs="Arial"/>
          <w:color w:val="000000" w:themeColor="text1"/>
        </w:rPr>
        <w:t>ecommendations.</w:t>
      </w:r>
    </w:p>
    <w:p w14:paraId="41699036" w14:textId="77777777" w:rsidR="00E74DD7" w:rsidRPr="00B54C94" w:rsidRDefault="00E74DD7" w:rsidP="004D4ECD">
      <w:pPr>
        <w:ind w:right="-330"/>
        <w:rPr>
          <w:rFonts w:cs="Arial"/>
          <w:color w:val="000000" w:themeColor="text1"/>
          <w:highlight w:val="yellow"/>
        </w:rPr>
      </w:pPr>
    </w:p>
    <w:p w14:paraId="768BFC90" w14:textId="117E1E01" w:rsidR="008B1DD6" w:rsidRDefault="00350810" w:rsidP="00C67045">
      <w:pPr>
        <w:pStyle w:val="ListParagraph"/>
        <w:numPr>
          <w:ilvl w:val="0"/>
          <w:numId w:val="15"/>
        </w:numPr>
        <w:ind w:right="-330"/>
        <w:rPr>
          <w:rFonts w:cs="Arial"/>
          <w:color w:val="000000" w:themeColor="text1"/>
        </w:rPr>
      </w:pPr>
      <w:r w:rsidRPr="008B1DD6">
        <w:rPr>
          <w:rFonts w:cs="Arial"/>
          <w:color w:val="000000" w:themeColor="text1"/>
        </w:rPr>
        <w:t>The Initial</w:t>
      </w:r>
      <w:r w:rsidR="008D5FE6" w:rsidRPr="008B1DD6">
        <w:rPr>
          <w:rFonts w:cs="Arial"/>
          <w:color w:val="000000" w:themeColor="text1"/>
        </w:rPr>
        <w:t xml:space="preserve"> and Revised</w:t>
      </w:r>
      <w:r w:rsidRPr="008B1DD6">
        <w:rPr>
          <w:rFonts w:cs="Arial"/>
          <w:color w:val="000000" w:themeColor="text1"/>
        </w:rPr>
        <w:t xml:space="preserve"> Proposals Report</w:t>
      </w:r>
      <w:r w:rsidR="008D5FE6" w:rsidRPr="008B1DD6">
        <w:rPr>
          <w:rFonts w:cs="Arial"/>
          <w:color w:val="000000" w:themeColor="text1"/>
        </w:rPr>
        <w:t>s</w:t>
      </w:r>
      <w:r w:rsidRPr="008B1DD6">
        <w:rPr>
          <w:rFonts w:cs="Arial"/>
          <w:color w:val="000000" w:themeColor="text1"/>
        </w:rPr>
        <w:t xml:space="preserve"> indicated that where the factors of local ties and inconvenience were of relevance, this was most likely to be identified by the consultation process. Likewise, it was indicated that the Commission’s understanding of these factors would be more fully informed by the consultation process. That being so, where representations have identified these factors as being relevant, and have more fully informed the Commission’s understanding of these factors, then those representations have been given such weight as the Commission consider</w:t>
      </w:r>
      <w:r w:rsidR="00282579">
        <w:rPr>
          <w:rFonts w:cs="Arial"/>
          <w:color w:val="000000" w:themeColor="text1"/>
        </w:rPr>
        <w:t>ed</w:t>
      </w:r>
      <w:r w:rsidRPr="008B1DD6">
        <w:rPr>
          <w:rFonts w:cs="Arial"/>
          <w:color w:val="000000" w:themeColor="text1"/>
        </w:rPr>
        <w:t xml:space="preserve"> appropriate.</w:t>
      </w:r>
    </w:p>
    <w:p w14:paraId="07A63043" w14:textId="77777777" w:rsidR="008B1DD6" w:rsidRDefault="008B1DD6" w:rsidP="008B1DD6">
      <w:pPr>
        <w:pStyle w:val="ListParagraph"/>
        <w:ind w:right="-330"/>
        <w:rPr>
          <w:rFonts w:cs="Arial"/>
          <w:color w:val="000000" w:themeColor="text1"/>
        </w:rPr>
      </w:pPr>
    </w:p>
    <w:p w14:paraId="6DD74A04" w14:textId="3A0F7878" w:rsidR="00350810" w:rsidRPr="008B1DD6" w:rsidRDefault="002B6DC3" w:rsidP="00C67045">
      <w:pPr>
        <w:pStyle w:val="ListParagraph"/>
        <w:numPr>
          <w:ilvl w:val="0"/>
          <w:numId w:val="15"/>
        </w:numPr>
        <w:ind w:right="-330"/>
        <w:rPr>
          <w:rFonts w:cs="Arial"/>
          <w:color w:val="000000" w:themeColor="text1"/>
        </w:rPr>
      </w:pPr>
      <w:r w:rsidRPr="008B1DD6">
        <w:rPr>
          <w:rFonts w:cs="Arial"/>
          <w:color w:val="000000" w:themeColor="text1"/>
        </w:rPr>
        <w:t xml:space="preserve">As at the </w:t>
      </w:r>
      <w:r w:rsidR="007B2587">
        <w:rPr>
          <w:rFonts w:cs="Arial"/>
          <w:color w:val="000000" w:themeColor="text1"/>
        </w:rPr>
        <w:t>R</w:t>
      </w:r>
      <w:r w:rsidRPr="008B1DD6">
        <w:rPr>
          <w:rFonts w:cs="Arial"/>
          <w:color w:val="000000" w:themeColor="text1"/>
        </w:rPr>
        <w:t xml:space="preserve">evised </w:t>
      </w:r>
      <w:r w:rsidR="007B2587">
        <w:rPr>
          <w:rFonts w:cs="Arial"/>
          <w:color w:val="000000" w:themeColor="text1"/>
        </w:rPr>
        <w:t>P</w:t>
      </w:r>
      <w:r w:rsidRPr="008B1DD6">
        <w:rPr>
          <w:rFonts w:cs="Arial"/>
          <w:color w:val="000000" w:themeColor="text1"/>
        </w:rPr>
        <w:t>roposals stage, t</w:t>
      </w:r>
      <w:r w:rsidR="00350810" w:rsidRPr="008B1DD6">
        <w:rPr>
          <w:rFonts w:cs="Arial"/>
          <w:color w:val="000000" w:themeColor="text1"/>
        </w:rPr>
        <w:t xml:space="preserve">he Commission has sought to be responsive to the representations made. These representations have, for example, been of substantial assistance to Commissioners in the identification of proposals meriting reconsideration </w:t>
      </w:r>
      <w:proofErr w:type="gramStart"/>
      <w:r w:rsidR="00350810" w:rsidRPr="008B1DD6">
        <w:rPr>
          <w:rFonts w:cs="Arial"/>
          <w:color w:val="000000" w:themeColor="text1"/>
        </w:rPr>
        <w:t>in light of</w:t>
      </w:r>
      <w:proofErr w:type="gramEnd"/>
      <w:r w:rsidR="00350810" w:rsidRPr="008B1DD6">
        <w:rPr>
          <w:rFonts w:cs="Arial"/>
          <w:color w:val="000000" w:themeColor="text1"/>
        </w:rPr>
        <w:t xml:space="preserve"> a significant level and commonality of responses received.  </w:t>
      </w:r>
    </w:p>
    <w:p w14:paraId="773F62A0" w14:textId="77777777" w:rsidR="00350810" w:rsidRPr="00B54C94" w:rsidRDefault="00350810" w:rsidP="004D4ECD">
      <w:pPr>
        <w:spacing w:line="360" w:lineRule="auto"/>
        <w:ind w:left="709" w:right="-330"/>
        <w:rPr>
          <w:rFonts w:cs="Arial"/>
          <w:color w:val="000000" w:themeColor="text1"/>
          <w:highlight w:val="yellow"/>
        </w:rPr>
      </w:pPr>
    </w:p>
    <w:p w14:paraId="55B798F9" w14:textId="77777777" w:rsidR="00350810" w:rsidRPr="008B1DD6" w:rsidRDefault="00350810" w:rsidP="00C67045">
      <w:pPr>
        <w:pStyle w:val="ListParagraph"/>
        <w:numPr>
          <w:ilvl w:val="0"/>
          <w:numId w:val="15"/>
        </w:numPr>
        <w:ind w:right="-330"/>
        <w:rPr>
          <w:rFonts w:cs="Arial"/>
          <w:color w:val="000000" w:themeColor="text1"/>
        </w:rPr>
      </w:pPr>
      <w:r w:rsidRPr="008B1DD6">
        <w:rPr>
          <w:rFonts w:cs="Arial"/>
          <w:color w:val="000000" w:themeColor="text1"/>
        </w:rPr>
        <w:t xml:space="preserve">It remains the case that some factors may have greater prominence than others in particular localities, or that the factors under consideration may conflict with each other. Where that has been the case, Commissioners have been required to make a judgement based on a balancing of factors, giving due consideration to the mandatory Rule 2 requirement. </w:t>
      </w:r>
    </w:p>
    <w:p w14:paraId="7F74643E" w14:textId="77777777" w:rsidR="00350810" w:rsidRPr="008B1DD6" w:rsidRDefault="00350810" w:rsidP="004D4ECD">
      <w:pPr>
        <w:spacing w:line="360" w:lineRule="auto"/>
        <w:ind w:left="709" w:right="-330"/>
        <w:rPr>
          <w:rFonts w:cs="Arial"/>
          <w:color w:val="000000" w:themeColor="text1"/>
        </w:rPr>
      </w:pPr>
    </w:p>
    <w:p w14:paraId="2F368BEC" w14:textId="70AC1F97" w:rsidR="00350810" w:rsidRPr="008B1DD6" w:rsidRDefault="00350810" w:rsidP="00C67045">
      <w:pPr>
        <w:pStyle w:val="ListParagraph"/>
        <w:numPr>
          <w:ilvl w:val="0"/>
          <w:numId w:val="15"/>
        </w:numPr>
        <w:rPr>
          <w:i/>
        </w:rPr>
      </w:pPr>
      <w:r w:rsidRPr="008B1DD6">
        <w:rPr>
          <w:rFonts w:cs="Arial"/>
          <w:color w:val="000000" w:themeColor="text1"/>
        </w:rPr>
        <w:t xml:space="preserve">Where representations invoked Rule 7, the Commission considered them </w:t>
      </w:r>
      <w:proofErr w:type="gramStart"/>
      <w:r w:rsidRPr="008B1DD6">
        <w:rPr>
          <w:rFonts w:cs="Arial"/>
          <w:color w:val="000000" w:themeColor="text1"/>
        </w:rPr>
        <w:t>in light of</w:t>
      </w:r>
      <w:proofErr w:type="gramEnd"/>
      <w:r w:rsidRPr="008B1DD6">
        <w:rPr>
          <w:rFonts w:cs="Arial"/>
          <w:color w:val="000000" w:themeColor="text1"/>
        </w:rPr>
        <w:t xml:space="preserve"> the statutory threshold for the use of Rule 7, namely that it is only available whe</w:t>
      </w:r>
      <w:r w:rsidR="007B2587">
        <w:rPr>
          <w:rFonts w:cs="Arial"/>
          <w:color w:val="000000" w:themeColor="text1"/>
        </w:rPr>
        <w:t>re</w:t>
      </w:r>
      <w:r w:rsidRPr="008B1DD6">
        <w:rPr>
          <w:rFonts w:cs="Arial"/>
          <w:color w:val="000000" w:themeColor="text1"/>
        </w:rPr>
        <w:t xml:space="preserve"> Commissioners’ ability to take into account the Rule 5 factors </w:t>
      </w:r>
      <w:r w:rsidR="007B2587">
        <w:rPr>
          <w:rFonts w:cs="Arial"/>
          <w:color w:val="000000" w:themeColor="text1"/>
        </w:rPr>
        <w:t>i</w:t>
      </w:r>
      <w:r w:rsidRPr="008B1DD6">
        <w:rPr>
          <w:rFonts w:cs="Arial"/>
          <w:color w:val="000000" w:themeColor="text1"/>
        </w:rPr>
        <w:t xml:space="preserve">s unreasonably impaired by having to apply Rule 2. </w:t>
      </w:r>
      <w:r w:rsidRPr="008B1DD6">
        <w:t xml:space="preserve">The Act does not define what ‘unreasonably impaired’ means. The Commission </w:t>
      </w:r>
      <w:r w:rsidR="007B2587">
        <w:t xml:space="preserve">will </w:t>
      </w:r>
      <w:r w:rsidRPr="008B1DD6">
        <w:t xml:space="preserve">consider that it is unreasonably impaired when it is prevented contrary to good sense from giving weight to any or </w:t>
      </w:r>
      <w:proofErr w:type="gramStart"/>
      <w:r w:rsidRPr="008B1DD6">
        <w:t>all of</w:t>
      </w:r>
      <w:proofErr w:type="gramEnd"/>
      <w:r w:rsidRPr="008B1DD6">
        <w:t xml:space="preserve"> the Rule 5 factors by the restrictions on electoral size required by Rule 2.</w:t>
      </w:r>
    </w:p>
    <w:p w14:paraId="443A4E66" w14:textId="77777777" w:rsidR="00EC12BF" w:rsidRDefault="00EC12BF">
      <w:pPr>
        <w:rPr>
          <w:rFonts w:eastAsiaTheme="majorEastAsia" w:cstheme="majorBidi"/>
          <w:b/>
          <w:color w:val="2F5496" w:themeColor="accent1" w:themeShade="BF"/>
          <w:sz w:val="48"/>
          <w:szCs w:val="32"/>
          <w:lang w:eastAsia="en-GB"/>
        </w:rPr>
      </w:pPr>
      <w:bookmarkStart w:id="34" w:name="_Toc82095261"/>
      <w:bookmarkEnd w:id="24"/>
      <w:bookmarkEnd w:id="27"/>
      <w:r>
        <w:br w:type="page"/>
      </w:r>
    </w:p>
    <w:p w14:paraId="29C6F167" w14:textId="1BF29491" w:rsidR="00757200" w:rsidRPr="00C94987" w:rsidRDefault="00757200" w:rsidP="004D4ECD">
      <w:pPr>
        <w:pStyle w:val="Heading1"/>
        <w:rPr>
          <w:rFonts w:eastAsia="Times New Roman" w:cs="Times New Roman"/>
          <w:sz w:val="28"/>
        </w:rPr>
      </w:pPr>
      <w:bookmarkStart w:id="35" w:name="_Toc138338508"/>
      <w:r w:rsidRPr="004F0C24">
        <w:lastRenderedPageBreak/>
        <w:t xml:space="preserve">Chapter </w:t>
      </w:r>
      <w:bookmarkEnd w:id="34"/>
      <w:r w:rsidR="00092CEB">
        <w:t>3</w:t>
      </w:r>
      <w:bookmarkEnd w:id="35"/>
    </w:p>
    <w:p w14:paraId="5027BC2E" w14:textId="62443944" w:rsidR="00757200" w:rsidRPr="004F0C24" w:rsidRDefault="00757200" w:rsidP="00757200">
      <w:pPr>
        <w:pStyle w:val="Heading2"/>
        <w:numPr>
          <w:ilvl w:val="0"/>
          <w:numId w:val="0"/>
        </w:numPr>
      </w:pPr>
      <w:bookmarkStart w:id="36" w:name="_Toc82095262"/>
      <w:bookmarkStart w:id="37" w:name="_Toc138338509"/>
      <w:r w:rsidRPr="004F0C24">
        <w:t>The Delineation of Constituencie</w:t>
      </w:r>
      <w:bookmarkEnd w:id="36"/>
      <w:r w:rsidR="00D53B0D">
        <w:t>s</w:t>
      </w:r>
      <w:bookmarkEnd w:id="37"/>
    </w:p>
    <w:p w14:paraId="3B00F454" w14:textId="66E42AD2" w:rsidR="00757200" w:rsidRPr="00DD05A7" w:rsidRDefault="00757200" w:rsidP="00DD05A7">
      <w:pPr>
        <w:pStyle w:val="Heading3"/>
        <w:numPr>
          <w:ilvl w:val="0"/>
          <w:numId w:val="0"/>
        </w:numPr>
      </w:pPr>
      <w:bookmarkStart w:id="38" w:name="_Toc138338510"/>
      <w:r w:rsidRPr="00527D5E">
        <w:t>Overview</w:t>
      </w:r>
      <w:bookmarkEnd w:id="38"/>
    </w:p>
    <w:p w14:paraId="4B237316" w14:textId="067632EC" w:rsidR="00FF49E2" w:rsidRDefault="00757200">
      <w:pPr>
        <w:pStyle w:val="ListParagraph"/>
        <w:numPr>
          <w:ilvl w:val="0"/>
          <w:numId w:val="8"/>
        </w:numPr>
        <w:rPr>
          <w:rFonts w:cs="Arial"/>
        </w:rPr>
      </w:pPr>
      <w:r w:rsidRPr="001E6BF1">
        <w:rPr>
          <w:rFonts w:cs="Arial"/>
        </w:rPr>
        <w:t>The number of constituencies allocated to Northern Ireland for the 2023 Review is 18. This is</w:t>
      </w:r>
      <w:r w:rsidR="00D458A2" w:rsidRPr="001E6BF1">
        <w:rPr>
          <w:rFonts w:cs="Arial"/>
        </w:rPr>
        <w:t xml:space="preserve"> </w:t>
      </w:r>
      <w:r w:rsidRPr="001E6BF1">
        <w:rPr>
          <w:rFonts w:cs="Arial"/>
        </w:rPr>
        <w:t>unchanged from the current number of constituencies.</w:t>
      </w:r>
      <w:r w:rsidR="00D40484">
        <w:rPr>
          <w:rFonts w:cs="Arial"/>
        </w:rPr>
        <w:t xml:space="preserve"> </w:t>
      </w:r>
    </w:p>
    <w:p w14:paraId="516B944A" w14:textId="77777777" w:rsidR="00D458A2" w:rsidRPr="00FF49E2" w:rsidRDefault="00D458A2" w:rsidP="00FF49E2">
      <w:pPr>
        <w:rPr>
          <w:rFonts w:cs="Arial"/>
        </w:rPr>
      </w:pPr>
      <w:bookmarkStart w:id="39" w:name="_Hlk116899671"/>
    </w:p>
    <w:p w14:paraId="363CF2D3" w14:textId="08402FB9" w:rsidR="00FF49E2" w:rsidRDefault="00757200">
      <w:pPr>
        <w:pStyle w:val="ListParagraph"/>
        <w:numPr>
          <w:ilvl w:val="0"/>
          <w:numId w:val="8"/>
        </w:numPr>
        <w:rPr>
          <w:rFonts w:cs="Arial"/>
        </w:rPr>
      </w:pPr>
      <w:r w:rsidRPr="004F0C24">
        <w:rPr>
          <w:rFonts w:cs="Arial"/>
        </w:rPr>
        <w:t>The delineation of constituencies is an iterative process, rather than a linear one, with complex interdependencies and knock-on effects</w:t>
      </w:r>
      <w:r w:rsidR="00FF49E2">
        <w:rPr>
          <w:rFonts w:cs="Arial"/>
        </w:rPr>
        <w:t xml:space="preserve">. </w:t>
      </w:r>
      <w:r w:rsidR="00F43855">
        <w:t>It remains the case</w:t>
      </w:r>
      <w:r w:rsidR="00F43855" w:rsidRPr="004F0C24">
        <w:t xml:space="preserve"> that some factors may have greater prominence over others in particular localities, or the factors under consideration may at times conflict with each other. </w:t>
      </w:r>
      <w:r w:rsidR="00FF49E2">
        <w:rPr>
          <w:rFonts w:cs="Arial"/>
        </w:rPr>
        <w:t>N</w:t>
      </w:r>
      <w:r w:rsidRPr="004F0C24">
        <w:rPr>
          <w:rFonts w:cs="Arial"/>
        </w:rPr>
        <w:t>o constituency can be addressed in isolation</w:t>
      </w:r>
      <w:r w:rsidR="00FF49E2">
        <w:rPr>
          <w:rFonts w:cs="Arial"/>
        </w:rPr>
        <w:t xml:space="preserve">, and </w:t>
      </w:r>
      <w:r w:rsidR="00FF49E2" w:rsidRPr="004F0C24">
        <w:t>the Commission must ensure that all constituencies in Northern Ireland are in line with the requirements of the Act</w:t>
      </w:r>
      <w:r w:rsidRPr="004F0C24">
        <w:rPr>
          <w:rFonts w:cs="Arial"/>
        </w:rPr>
        <w:t xml:space="preserve">. </w:t>
      </w:r>
      <w:r w:rsidR="00BE308B" w:rsidRPr="004F0C24">
        <w:rPr>
          <w:rFonts w:cs="Arial"/>
        </w:rPr>
        <w:t>That being so, the Commission explored a range of optio</w:t>
      </w:r>
      <w:r w:rsidR="00BE308B">
        <w:rPr>
          <w:rFonts w:cs="Arial"/>
        </w:rPr>
        <w:t>ns</w:t>
      </w:r>
      <w:r w:rsidR="00354F66">
        <w:rPr>
          <w:rFonts w:cs="Arial"/>
        </w:rPr>
        <w:t>,</w:t>
      </w:r>
      <w:r w:rsidR="00BE308B">
        <w:rPr>
          <w:rFonts w:cs="Arial"/>
        </w:rPr>
        <w:t xml:space="preserve"> in</w:t>
      </w:r>
      <w:r w:rsidR="00354F66">
        <w:rPr>
          <w:rFonts w:cs="Arial"/>
        </w:rPr>
        <w:t>cluding those shown in the Initial and Revised Proposals Reports, in</w:t>
      </w:r>
      <w:r w:rsidR="00BE308B">
        <w:rPr>
          <w:rFonts w:cs="Arial"/>
        </w:rPr>
        <w:t xml:space="preserve"> the development of these </w:t>
      </w:r>
      <w:r w:rsidR="007B2587">
        <w:rPr>
          <w:rFonts w:cs="Arial"/>
        </w:rPr>
        <w:t>F</w:t>
      </w:r>
      <w:r w:rsidR="00354F66">
        <w:rPr>
          <w:rFonts w:cs="Arial"/>
        </w:rPr>
        <w:t xml:space="preserve">inal </w:t>
      </w:r>
      <w:r w:rsidR="007B2587">
        <w:rPr>
          <w:rFonts w:cs="Arial"/>
        </w:rPr>
        <w:t>R</w:t>
      </w:r>
      <w:r w:rsidR="00354F66">
        <w:rPr>
          <w:rFonts w:cs="Arial"/>
        </w:rPr>
        <w:t>ecommendations</w:t>
      </w:r>
      <w:r w:rsidR="00BE308B" w:rsidRPr="004F0C24">
        <w:rPr>
          <w:rFonts w:cs="Arial"/>
        </w:rPr>
        <w:t>.</w:t>
      </w:r>
    </w:p>
    <w:p w14:paraId="5B3C59CC" w14:textId="77777777" w:rsidR="00FF49E2" w:rsidRPr="00FF49E2" w:rsidRDefault="00FF49E2" w:rsidP="00FF49E2">
      <w:pPr>
        <w:pStyle w:val="ListParagraph"/>
        <w:rPr>
          <w:rFonts w:cs="Arial"/>
        </w:rPr>
      </w:pPr>
    </w:p>
    <w:p w14:paraId="0F5876CD" w14:textId="5ADA0E38" w:rsidR="003C693E" w:rsidRPr="00EC12BF" w:rsidRDefault="00521188" w:rsidP="003731AA">
      <w:pPr>
        <w:pStyle w:val="ListParagraph"/>
        <w:numPr>
          <w:ilvl w:val="0"/>
          <w:numId w:val="8"/>
        </w:numPr>
        <w:rPr>
          <w:rFonts w:cs="Arial"/>
        </w:rPr>
      </w:pPr>
      <w:r w:rsidRPr="004F0C24">
        <w:rPr>
          <w:rFonts w:cs="Arial"/>
        </w:rPr>
        <w:t>The</w:t>
      </w:r>
      <w:r w:rsidR="007B25BE">
        <w:rPr>
          <w:rFonts w:cs="Arial"/>
        </w:rPr>
        <w:t xml:space="preserve"> </w:t>
      </w:r>
      <w:r w:rsidR="007B2587">
        <w:rPr>
          <w:rFonts w:cs="Arial"/>
        </w:rPr>
        <w:t>F</w:t>
      </w:r>
      <w:r w:rsidR="004A784F">
        <w:rPr>
          <w:rFonts w:cs="Arial"/>
        </w:rPr>
        <w:t xml:space="preserve">inal </w:t>
      </w:r>
      <w:r w:rsidR="007B2587">
        <w:rPr>
          <w:rFonts w:cs="Arial"/>
        </w:rPr>
        <w:t>R</w:t>
      </w:r>
      <w:r w:rsidR="004A784F">
        <w:rPr>
          <w:rFonts w:cs="Arial"/>
        </w:rPr>
        <w:t>ecommendations</w:t>
      </w:r>
      <w:r w:rsidRPr="004F0C24">
        <w:rPr>
          <w:rFonts w:cs="Arial"/>
        </w:rPr>
        <w:t xml:space="preserve"> have been developed </w:t>
      </w:r>
      <w:proofErr w:type="gramStart"/>
      <w:r w:rsidRPr="004F0C24">
        <w:rPr>
          <w:rFonts w:cs="Arial"/>
        </w:rPr>
        <w:t>taking into account</w:t>
      </w:r>
      <w:proofErr w:type="gramEnd"/>
      <w:r w:rsidRPr="004F0C24">
        <w:rPr>
          <w:rFonts w:cs="Arial"/>
        </w:rPr>
        <w:t xml:space="preserve"> the Rules, Factors and Approach outlined </w:t>
      </w:r>
      <w:r w:rsidRPr="00CF49D4">
        <w:rPr>
          <w:rFonts w:cs="Arial"/>
        </w:rPr>
        <w:t xml:space="preserve">in Chapter </w:t>
      </w:r>
      <w:r w:rsidR="004A784F" w:rsidRPr="00CF49D4">
        <w:rPr>
          <w:rFonts w:cs="Arial"/>
        </w:rPr>
        <w:t>2</w:t>
      </w:r>
      <w:r w:rsidRPr="00CF49D4">
        <w:rPr>
          <w:rFonts w:cs="Arial"/>
        </w:rPr>
        <w:t xml:space="preserve"> above</w:t>
      </w:r>
      <w:r w:rsidRPr="004F0C24">
        <w:rPr>
          <w:rFonts w:cs="Arial"/>
        </w:rPr>
        <w:t>,</w:t>
      </w:r>
      <w:r w:rsidR="007F285E" w:rsidRPr="007F285E">
        <w:rPr>
          <w:rFonts w:cs="Arial"/>
          <w:color w:val="000000" w:themeColor="text1"/>
        </w:rPr>
        <w:t xml:space="preserve"> </w:t>
      </w:r>
      <w:r w:rsidR="007F285E">
        <w:rPr>
          <w:rFonts w:cs="Arial"/>
          <w:color w:val="000000" w:themeColor="text1"/>
        </w:rPr>
        <w:t>as well as the representations made to the Commission during t</w:t>
      </w:r>
      <w:r w:rsidR="004A784F">
        <w:rPr>
          <w:rFonts w:cs="Arial"/>
          <w:color w:val="000000" w:themeColor="text1"/>
        </w:rPr>
        <w:t>hree</w:t>
      </w:r>
      <w:r w:rsidR="007F285E">
        <w:rPr>
          <w:rFonts w:cs="Arial"/>
          <w:color w:val="000000" w:themeColor="text1"/>
        </w:rPr>
        <w:t xml:space="preserve"> periods of public consultation. </w:t>
      </w:r>
      <w:r w:rsidR="00BE308B">
        <w:t>Commissioners</w:t>
      </w:r>
      <w:r w:rsidR="00BE308B" w:rsidRPr="006C0B79">
        <w:t xml:space="preserve"> </w:t>
      </w:r>
      <w:proofErr w:type="gramStart"/>
      <w:r w:rsidR="00BE308B" w:rsidRPr="006C0B79">
        <w:t>took into account</w:t>
      </w:r>
      <w:proofErr w:type="gramEnd"/>
      <w:r w:rsidR="00BE308B" w:rsidRPr="006C0B79">
        <w:t xml:space="preserve"> all considerations relevant to their task, attaching such weight to each as they considered appropriate and reaching a judgement having conducted a balancing exercise in respect of relevant factors.</w:t>
      </w:r>
      <w:r w:rsidR="00BE308B">
        <w:t xml:space="preserve"> </w:t>
      </w:r>
      <w:r w:rsidR="00527D5E">
        <w:rPr>
          <w:rFonts w:cs="Arial"/>
          <w:color w:val="000000" w:themeColor="text1"/>
        </w:rPr>
        <w:t>The</w:t>
      </w:r>
      <w:r w:rsidR="00BE308B">
        <w:rPr>
          <w:rFonts w:cs="Arial"/>
          <w:color w:val="000000" w:themeColor="text1"/>
        </w:rPr>
        <w:t xml:space="preserve"> </w:t>
      </w:r>
      <w:r w:rsidR="007B2587">
        <w:rPr>
          <w:rFonts w:cs="Arial"/>
          <w:color w:val="000000" w:themeColor="text1"/>
        </w:rPr>
        <w:t>F</w:t>
      </w:r>
      <w:r w:rsidR="004A784F">
        <w:rPr>
          <w:rFonts w:cs="Arial"/>
          <w:color w:val="000000" w:themeColor="text1"/>
        </w:rPr>
        <w:t xml:space="preserve">inal </w:t>
      </w:r>
      <w:r w:rsidR="007B2587">
        <w:rPr>
          <w:rFonts w:cs="Arial"/>
          <w:color w:val="000000" w:themeColor="text1"/>
        </w:rPr>
        <w:t>R</w:t>
      </w:r>
      <w:r w:rsidR="004A784F">
        <w:rPr>
          <w:rFonts w:cs="Arial"/>
          <w:color w:val="000000" w:themeColor="text1"/>
        </w:rPr>
        <w:t>ecommendations</w:t>
      </w:r>
      <w:r w:rsidR="00BE308B">
        <w:rPr>
          <w:rFonts w:cs="Arial"/>
          <w:color w:val="000000" w:themeColor="text1"/>
        </w:rPr>
        <w:t xml:space="preserve"> </w:t>
      </w:r>
      <w:r w:rsidR="00527D5E">
        <w:rPr>
          <w:rFonts w:cs="Arial"/>
          <w:color w:val="000000" w:themeColor="text1"/>
        </w:rPr>
        <w:t xml:space="preserve">have also been </w:t>
      </w:r>
      <w:r w:rsidR="00527D5E" w:rsidRPr="0080263D">
        <w:rPr>
          <w:rFonts w:cs="Arial"/>
          <w:color w:val="000000" w:themeColor="text1"/>
        </w:rPr>
        <w:t>informed by</w:t>
      </w:r>
      <w:r w:rsidR="00354F66" w:rsidRPr="0080263D">
        <w:rPr>
          <w:rFonts w:cs="Arial"/>
          <w:color w:val="000000" w:themeColor="text1"/>
        </w:rPr>
        <w:t xml:space="preserve"> the </w:t>
      </w:r>
      <w:r w:rsidR="00527D5E" w:rsidRPr="0080263D">
        <w:rPr>
          <w:rFonts w:cs="Arial"/>
          <w:color w:val="000000" w:themeColor="text1"/>
        </w:rPr>
        <w:t>site visits</w:t>
      </w:r>
      <w:r w:rsidR="00354F66" w:rsidRPr="0080263D">
        <w:rPr>
          <w:rFonts w:cs="Arial"/>
          <w:color w:val="000000" w:themeColor="text1"/>
        </w:rPr>
        <w:t xml:space="preserve"> which were</w:t>
      </w:r>
      <w:r w:rsidR="00527D5E" w:rsidRPr="0080263D">
        <w:rPr>
          <w:rFonts w:cs="Arial"/>
          <w:color w:val="000000" w:themeColor="text1"/>
        </w:rPr>
        <w:t xml:space="preserve"> carried out by Commissioners</w:t>
      </w:r>
      <w:r w:rsidR="00354F66" w:rsidRPr="0080263D">
        <w:rPr>
          <w:rFonts w:cs="Arial"/>
          <w:color w:val="000000" w:themeColor="text1"/>
        </w:rPr>
        <w:t xml:space="preserve"> throughout the review</w:t>
      </w:r>
      <w:r w:rsidR="00BE308B" w:rsidRPr="0080263D">
        <w:rPr>
          <w:rFonts w:cs="Arial"/>
          <w:color w:val="000000" w:themeColor="text1"/>
        </w:rPr>
        <w:t xml:space="preserve">. </w:t>
      </w:r>
      <w:r w:rsidR="007F285E" w:rsidRPr="0080263D">
        <w:rPr>
          <w:rFonts w:cs="Arial"/>
          <w:color w:val="000000" w:themeColor="text1"/>
        </w:rPr>
        <w:t xml:space="preserve">The </w:t>
      </w:r>
      <w:r w:rsidR="007B2587">
        <w:rPr>
          <w:rFonts w:cs="Arial"/>
          <w:color w:val="000000" w:themeColor="text1"/>
        </w:rPr>
        <w:t>F</w:t>
      </w:r>
      <w:r w:rsidR="004A784F" w:rsidRPr="0080263D">
        <w:rPr>
          <w:rFonts w:cs="Arial"/>
          <w:color w:val="000000" w:themeColor="text1"/>
        </w:rPr>
        <w:t xml:space="preserve">inal </w:t>
      </w:r>
      <w:r w:rsidR="007B2587">
        <w:rPr>
          <w:rFonts w:cs="Arial"/>
          <w:color w:val="000000" w:themeColor="text1"/>
        </w:rPr>
        <w:t>R</w:t>
      </w:r>
      <w:r w:rsidR="004A784F" w:rsidRPr="0080263D">
        <w:rPr>
          <w:rFonts w:cs="Arial"/>
          <w:color w:val="000000" w:themeColor="text1"/>
        </w:rPr>
        <w:t>ecommendations</w:t>
      </w:r>
      <w:r w:rsidRPr="0080263D">
        <w:rPr>
          <w:rFonts w:cs="Arial"/>
        </w:rPr>
        <w:t xml:space="preserve"> are </w:t>
      </w:r>
      <w:r w:rsidR="00452BC1" w:rsidRPr="0080263D">
        <w:rPr>
          <w:rFonts w:cs="Arial"/>
        </w:rPr>
        <w:t xml:space="preserve">in line with Commission’s stated </w:t>
      </w:r>
      <w:proofErr w:type="gramStart"/>
      <w:r w:rsidR="00452BC1" w:rsidRPr="0080263D">
        <w:rPr>
          <w:rFonts w:cs="Arial"/>
        </w:rPr>
        <w:t>approach, and</w:t>
      </w:r>
      <w:proofErr w:type="gramEnd"/>
      <w:r w:rsidR="00452BC1">
        <w:rPr>
          <w:rFonts w:cs="Arial"/>
        </w:rPr>
        <w:t xml:space="preserve"> are </w:t>
      </w:r>
      <w:r w:rsidRPr="001B6554">
        <w:rPr>
          <w:rFonts w:cs="Arial"/>
        </w:rPr>
        <w:t xml:space="preserve">those </w:t>
      </w:r>
      <w:r w:rsidR="00BE308B">
        <w:rPr>
          <w:rFonts w:cs="Arial"/>
        </w:rPr>
        <w:t>determined</w:t>
      </w:r>
      <w:r w:rsidRPr="001B6554">
        <w:rPr>
          <w:rFonts w:cs="Arial"/>
        </w:rPr>
        <w:t xml:space="preserve"> by the Commission to offer the most satisfactory resolution of the totality of issues arising in each constituency.</w:t>
      </w:r>
      <w:r w:rsidR="00BE308B" w:rsidRPr="00BE308B">
        <w:t xml:space="preserve"> </w:t>
      </w:r>
      <w:bookmarkEnd w:id="39"/>
    </w:p>
    <w:p w14:paraId="21CF5B00" w14:textId="77777777" w:rsidR="00757200" w:rsidRPr="004F0C24" w:rsidRDefault="00757200" w:rsidP="00757200">
      <w:pPr>
        <w:rPr>
          <w:rFonts w:cs="Arial"/>
        </w:rPr>
      </w:pPr>
    </w:p>
    <w:p w14:paraId="2AE2C3FA" w14:textId="43A6EE68" w:rsidR="00757200" w:rsidRPr="00471841" w:rsidRDefault="00757200">
      <w:pPr>
        <w:pStyle w:val="ListParagraph"/>
        <w:numPr>
          <w:ilvl w:val="0"/>
          <w:numId w:val="8"/>
        </w:numPr>
        <w:rPr>
          <w:rFonts w:cs="Arial"/>
        </w:rPr>
      </w:pPr>
      <w:r w:rsidRPr="00471841">
        <w:rPr>
          <w:rFonts w:cs="Arial"/>
        </w:rPr>
        <w:t xml:space="preserve">This </w:t>
      </w:r>
      <w:r w:rsidR="006D1969">
        <w:rPr>
          <w:rFonts w:cs="Arial"/>
        </w:rPr>
        <w:t>chapter</w:t>
      </w:r>
      <w:r w:rsidR="00BC7F52" w:rsidRPr="00471841">
        <w:rPr>
          <w:rFonts w:cs="Arial"/>
        </w:rPr>
        <w:t xml:space="preserve"> describes the </w:t>
      </w:r>
      <w:r w:rsidR="00BC7F52" w:rsidRPr="008B1DD6">
        <w:rPr>
          <w:rFonts w:cs="Arial"/>
        </w:rPr>
        <w:t>Commission’s</w:t>
      </w:r>
      <w:r w:rsidR="007B2587">
        <w:rPr>
          <w:rFonts w:cs="Arial"/>
        </w:rPr>
        <w:t xml:space="preserve"> F</w:t>
      </w:r>
      <w:r w:rsidR="004A784F" w:rsidRPr="008B1DD6">
        <w:rPr>
          <w:rFonts w:cs="Arial"/>
        </w:rPr>
        <w:t xml:space="preserve">inal </w:t>
      </w:r>
      <w:r w:rsidR="007B2587">
        <w:rPr>
          <w:rFonts w:cs="Arial"/>
        </w:rPr>
        <w:t>R</w:t>
      </w:r>
      <w:r w:rsidR="004A784F" w:rsidRPr="008B1DD6">
        <w:rPr>
          <w:rFonts w:cs="Arial"/>
        </w:rPr>
        <w:t>ecommendations</w:t>
      </w:r>
      <w:r w:rsidRPr="00471841">
        <w:rPr>
          <w:rFonts w:cs="Arial"/>
        </w:rPr>
        <w:t xml:space="preserve"> in detail, </w:t>
      </w:r>
      <w:r w:rsidR="007B2587">
        <w:rPr>
          <w:rFonts w:cs="Arial"/>
        </w:rPr>
        <w:t>as follows:</w:t>
      </w:r>
      <w:r w:rsidRPr="00471841">
        <w:rPr>
          <w:rFonts w:cs="Arial"/>
        </w:rPr>
        <w:t xml:space="preserve"> </w:t>
      </w:r>
    </w:p>
    <w:p w14:paraId="58851168" w14:textId="77777777" w:rsidR="00757200" w:rsidRPr="004F0C24" w:rsidRDefault="00757200" w:rsidP="004B0564">
      <w:pPr>
        <w:rPr>
          <w:rFonts w:cs="Arial"/>
        </w:rPr>
      </w:pPr>
    </w:p>
    <w:p w14:paraId="03F9967B" w14:textId="05A53949" w:rsidR="00757200" w:rsidRPr="004F0C24" w:rsidRDefault="00757200">
      <w:pPr>
        <w:pStyle w:val="ListParagraph"/>
        <w:numPr>
          <w:ilvl w:val="0"/>
          <w:numId w:val="4"/>
        </w:numPr>
        <w:rPr>
          <w:rFonts w:cs="Arial"/>
        </w:rPr>
      </w:pPr>
      <w:r w:rsidRPr="004F0C24">
        <w:rPr>
          <w:rFonts w:cs="Arial"/>
        </w:rPr>
        <w:t xml:space="preserve">the name and designation of the </w:t>
      </w:r>
      <w:r w:rsidR="004A784F">
        <w:rPr>
          <w:rFonts w:cs="Arial"/>
        </w:rPr>
        <w:t>recommended</w:t>
      </w:r>
      <w:r w:rsidR="003C693E">
        <w:rPr>
          <w:rFonts w:cs="Arial"/>
        </w:rPr>
        <w:t xml:space="preserve"> </w:t>
      </w:r>
      <w:proofErr w:type="gramStart"/>
      <w:r w:rsidRPr="004F0C24">
        <w:rPr>
          <w:rFonts w:cs="Arial"/>
        </w:rPr>
        <w:t>constituency;</w:t>
      </w:r>
      <w:proofErr w:type="gramEnd"/>
    </w:p>
    <w:p w14:paraId="190E9C0A" w14:textId="496497E6" w:rsidR="00757200" w:rsidRDefault="00757200">
      <w:pPr>
        <w:pStyle w:val="ListParagraph"/>
        <w:numPr>
          <w:ilvl w:val="0"/>
          <w:numId w:val="4"/>
        </w:numPr>
        <w:rPr>
          <w:rFonts w:cs="Arial"/>
        </w:rPr>
      </w:pPr>
      <w:r w:rsidRPr="004F0C24">
        <w:rPr>
          <w:rFonts w:cs="Arial"/>
        </w:rPr>
        <w:t xml:space="preserve">the electorate of the </w:t>
      </w:r>
      <w:r w:rsidR="004A784F">
        <w:rPr>
          <w:rFonts w:cs="Arial"/>
        </w:rPr>
        <w:t>recommended</w:t>
      </w:r>
      <w:r w:rsidR="003C693E">
        <w:rPr>
          <w:rFonts w:cs="Arial"/>
        </w:rPr>
        <w:t xml:space="preserve"> </w:t>
      </w:r>
      <w:proofErr w:type="gramStart"/>
      <w:r w:rsidRPr="004F0C24">
        <w:rPr>
          <w:rFonts w:cs="Arial"/>
        </w:rPr>
        <w:t>constituency;</w:t>
      </w:r>
      <w:proofErr w:type="gramEnd"/>
      <w:r w:rsidR="00693CB5">
        <w:rPr>
          <w:rFonts w:cs="Arial"/>
        </w:rPr>
        <w:t xml:space="preserve"> </w:t>
      </w:r>
    </w:p>
    <w:p w14:paraId="2DE013E3" w14:textId="2AA2A566" w:rsidR="003F731A" w:rsidRDefault="003F731A">
      <w:pPr>
        <w:pStyle w:val="ListParagraph"/>
        <w:numPr>
          <w:ilvl w:val="0"/>
          <w:numId w:val="4"/>
        </w:numPr>
        <w:rPr>
          <w:rFonts w:cs="Arial"/>
        </w:rPr>
      </w:pPr>
      <w:r>
        <w:rPr>
          <w:rFonts w:cs="Arial"/>
        </w:rPr>
        <w:lastRenderedPageBreak/>
        <w:t xml:space="preserve">details </w:t>
      </w:r>
      <w:r w:rsidR="007B2587">
        <w:rPr>
          <w:rFonts w:cs="Arial"/>
        </w:rPr>
        <w:t>of</w:t>
      </w:r>
      <w:r>
        <w:rPr>
          <w:rFonts w:cs="Arial"/>
        </w:rPr>
        <w:t xml:space="preserve"> changes to the constituency which were </w:t>
      </w:r>
      <w:r w:rsidR="007B2587">
        <w:rPr>
          <w:rFonts w:cs="Arial"/>
        </w:rPr>
        <w:t xml:space="preserve">previously </w:t>
      </w:r>
      <w:r>
        <w:rPr>
          <w:rFonts w:cs="Arial"/>
        </w:rPr>
        <w:t>proposed by the Commission</w:t>
      </w:r>
      <w:r w:rsidR="00FE3CED">
        <w:rPr>
          <w:rFonts w:cs="Arial"/>
        </w:rPr>
        <w:t xml:space="preserve"> (</w:t>
      </w:r>
      <w:r w:rsidR="007B2587">
        <w:rPr>
          <w:rFonts w:cs="Arial"/>
        </w:rPr>
        <w:t>as set out</w:t>
      </w:r>
      <w:r>
        <w:rPr>
          <w:rFonts w:cs="Arial"/>
        </w:rPr>
        <w:t xml:space="preserve"> </w:t>
      </w:r>
      <w:r w:rsidR="007B2587">
        <w:rPr>
          <w:rFonts w:cs="Arial"/>
        </w:rPr>
        <w:t>in the I</w:t>
      </w:r>
      <w:r w:rsidR="00CF49D4">
        <w:rPr>
          <w:rFonts w:cs="Arial"/>
        </w:rPr>
        <w:t xml:space="preserve">nitial and </w:t>
      </w:r>
      <w:r w:rsidR="007B2587">
        <w:rPr>
          <w:rFonts w:cs="Arial"/>
        </w:rPr>
        <w:t>R</w:t>
      </w:r>
      <w:r w:rsidR="00CF49D4">
        <w:rPr>
          <w:rFonts w:cs="Arial"/>
        </w:rPr>
        <w:t xml:space="preserve">evised </w:t>
      </w:r>
      <w:r w:rsidR="007B2587">
        <w:rPr>
          <w:rFonts w:cs="Arial"/>
        </w:rPr>
        <w:t>P</w:t>
      </w:r>
      <w:r w:rsidR="00CF49D4">
        <w:rPr>
          <w:rFonts w:cs="Arial"/>
        </w:rPr>
        <w:t>roposals</w:t>
      </w:r>
      <w:r>
        <w:rPr>
          <w:rFonts w:cs="Arial"/>
        </w:rPr>
        <w:t xml:space="preserve"> </w:t>
      </w:r>
      <w:r w:rsidR="007B2587">
        <w:rPr>
          <w:rFonts w:cs="Arial"/>
        </w:rPr>
        <w:t>Reports</w:t>
      </w:r>
      <w:r w:rsidR="00FE3CED">
        <w:rPr>
          <w:rFonts w:cs="Arial"/>
        </w:rPr>
        <w:t>)</w:t>
      </w:r>
      <w:r w:rsidR="00FA680D">
        <w:rPr>
          <w:rFonts w:cs="Arial"/>
        </w:rPr>
        <w:t xml:space="preserve"> </w:t>
      </w:r>
      <w:proofErr w:type="gramStart"/>
      <w:r w:rsidR="00FA680D">
        <w:rPr>
          <w:rFonts w:cs="Arial"/>
        </w:rPr>
        <w:t>and</w:t>
      </w:r>
      <w:r>
        <w:rPr>
          <w:rFonts w:cs="Arial"/>
        </w:rPr>
        <w:t>;</w:t>
      </w:r>
      <w:proofErr w:type="gramEnd"/>
    </w:p>
    <w:p w14:paraId="78FC293F" w14:textId="4B615BBF" w:rsidR="00757200" w:rsidRPr="002547C7" w:rsidRDefault="00757200">
      <w:pPr>
        <w:pStyle w:val="ListParagraph"/>
        <w:numPr>
          <w:ilvl w:val="0"/>
          <w:numId w:val="4"/>
        </w:numPr>
        <w:rPr>
          <w:rFonts w:cs="Arial"/>
        </w:rPr>
      </w:pPr>
      <w:r w:rsidRPr="002547C7">
        <w:rPr>
          <w:rFonts w:cs="Arial"/>
        </w:rPr>
        <w:t xml:space="preserve">details of the composition of the </w:t>
      </w:r>
      <w:r w:rsidR="004A784F">
        <w:rPr>
          <w:rFonts w:cs="Arial"/>
        </w:rPr>
        <w:t>recommended</w:t>
      </w:r>
      <w:r w:rsidR="003C693E">
        <w:rPr>
          <w:rFonts w:cs="Arial"/>
        </w:rPr>
        <w:t xml:space="preserve"> </w:t>
      </w:r>
      <w:r w:rsidRPr="002547C7">
        <w:rPr>
          <w:rFonts w:cs="Arial"/>
        </w:rPr>
        <w:t>constituency</w:t>
      </w:r>
      <w:r w:rsidR="003F731A">
        <w:rPr>
          <w:rFonts w:cs="Arial"/>
        </w:rPr>
        <w:t xml:space="preserve"> and</w:t>
      </w:r>
      <w:r w:rsidR="0030222D" w:rsidRPr="002547C7">
        <w:rPr>
          <w:rFonts w:cs="Arial"/>
        </w:rPr>
        <w:t xml:space="preserve"> r</w:t>
      </w:r>
      <w:r w:rsidR="003F731A">
        <w:rPr>
          <w:rFonts w:cs="Arial"/>
        </w:rPr>
        <w:t>ationale</w:t>
      </w:r>
      <w:r w:rsidR="0030222D" w:rsidRPr="002547C7">
        <w:rPr>
          <w:rFonts w:cs="Arial"/>
        </w:rPr>
        <w:t xml:space="preserve"> for any changes </w:t>
      </w:r>
      <w:r w:rsidR="00CF49D4">
        <w:rPr>
          <w:rFonts w:cs="Arial"/>
        </w:rPr>
        <w:t xml:space="preserve">at the </w:t>
      </w:r>
      <w:r w:rsidR="00FE3CED">
        <w:rPr>
          <w:rFonts w:cs="Arial"/>
        </w:rPr>
        <w:t>F</w:t>
      </w:r>
      <w:r w:rsidR="00CF49D4">
        <w:rPr>
          <w:rFonts w:cs="Arial"/>
        </w:rPr>
        <w:t xml:space="preserve">inal </w:t>
      </w:r>
      <w:r w:rsidR="00FE3CED">
        <w:rPr>
          <w:rFonts w:cs="Arial"/>
        </w:rPr>
        <w:t>R</w:t>
      </w:r>
      <w:r w:rsidR="00CF49D4">
        <w:rPr>
          <w:rFonts w:cs="Arial"/>
        </w:rPr>
        <w:t>ecommendations stage</w:t>
      </w:r>
      <w:r w:rsidR="00693CB5" w:rsidRPr="002547C7">
        <w:rPr>
          <w:rFonts w:cs="Arial"/>
        </w:rPr>
        <w:t>.</w:t>
      </w:r>
    </w:p>
    <w:p w14:paraId="598251A9" w14:textId="77777777" w:rsidR="00693CB5" w:rsidRPr="00693CB5" w:rsidRDefault="00693CB5" w:rsidP="00693CB5">
      <w:pPr>
        <w:pStyle w:val="ListParagraph"/>
        <w:ind w:left="1080"/>
        <w:rPr>
          <w:rFonts w:cs="Arial"/>
        </w:rPr>
      </w:pPr>
    </w:p>
    <w:p w14:paraId="37A6265D" w14:textId="5ED0590B" w:rsidR="002B6DC3" w:rsidRDefault="003A4A03">
      <w:pPr>
        <w:pStyle w:val="ListParagraph"/>
        <w:numPr>
          <w:ilvl w:val="0"/>
          <w:numId w:val="8"/>
        </w:numPr>
        <w:tabs>
          <w:tab w:val="left" w:pos="0"/>
        </w:tabs>
        <w:rPr>
          <w:rFonts w:cs="Arial"/>
        </w:rPr>
      </w:pPr>
      <w:r w:rsidRPr="008B1DD6">
        <w:rPr>
          <w:rFonts w:cs="Arial"/>
        </w:rPr>
        <w:t>A</w:t>
      </w:r>
      <w:r w:rsidR="00205A23" w:rsidRPr="008B1DD6">
        <w:rPr>
          <w:rFonts w:cs="Arial"/>
        </w:rPr>
        <w:t xml:space="preserve"> map showing the current </w:t>
      </w:r>
      <w:r w:rsidR="00B008F2">
        <w:rPr>
          <w:rFonts w:cs="Arial"/>
        </w:rPr>
        <w:t xml:space="preserve">(2008) </w:t>
      </w:r>
      <w:r w:rsidR="00205A23" w:rsidRPr="008B1DD6">
        <w:rPr>
          <w:rFonts w:cs="Arial"/>
        </w:rPr>
        <w:t>constituencies</w:t>
      </w:r>
      <w:r w:rsidR="00883C99" w:rsidRPr="008B1DD6">
        <w:rPr>
          <w:rFonts w:cs="Arial"/>
        </w:rPr>
        <w:t xml:space="preserve"> in Northern Ireland</w:t>
      </w:r>
      <w:r w:rsidR="00205A23" w:rsidRPr="008B1DD6">
        <w:rPr>
          <w:rFonts w:cs="Arial"/>
        </w:rPr>
        <w:t xml:space="preserve">, together with the </w:t>
      </w:r>
      <w:r w:rsidR="004A784F" w:rsidRPr="008B1DD6">
        <w:rPr>
          <w:rFonts w:cs="Arial"/>
        </w:rPr>
        <w:t>recommended</w:t>
      </w:r>
      <w:r w:rsidR="006A2D67" w:rsidRPr="008B1DD6">
        <w:rPr>
          <w:rFonts w:cs="Arial"/>
        </w:rPr>
        <w:t xml:space="preserve"> </w:t>
      </w:r>
      <w:r w:rsidR="00205A23" w:rsidRPr="008B1DD6">
        <w:rPr>
          <w:rFonts w:cs="Arial"/>
        </w:rPr>
        <w:t>constituencies, is provided</w:t>
      </w:r>
      <w:r w:rsidR="00E258EF" w:rsidRPr="008B1DD6">
        <w:rPr>
          <w:rFonts w:cs="Arial"/>
        </w:rPr>
        <w:t xml:space="preserve"> at Appendix </w:t>
      </w:r>
      <w:r w:rsidR="002A7C60" w:rsidRPr="008B1DD6">
        <w:rPr>
          <w:rFonts w:cs="Arial"/>
        </w:rPr>
        <w:t>F</w:t>
      </w:r>
      <w:r w:rsidR="00E258EF" w:rsidRPr="008B1DD6">
        <w:rPr>
          <w:rFonts w:cs="Arial"/>
        </w:rPr>
        <w:t xml:space="preserve">. Appendix </w:t>
      </w:r>
      <w:r w:rsidR="002A7C60" w:rsidRPr="008B1DD6">
        <w:rPr>
          <w:rFonts w:cs="Arial"/>
        </w:rPr>
        <w:t>G</w:t>
      </w:r>
      <w:r w:rsidR="00E258EF" w:rsidRPr="008B1DD6">
        <w:rPr>
          <w:rFonts w:cs="Arial"/>
        </w:rPr>
        <w:t xml:space="preserve"> provides</w:t>
      </w:r>
      <w:r w:rsidR="006A2D67" w:rsidRPr="008B1DD6">
        <w:rPr>
          <w:rFonts w:cs="Arial"/>
        </w:rPr>
        <w:t xml:space="preserve"> individual</w:t>
      </w:r>
      <w:r w:rsidR="00205A23" w:rsidRPr="008B1DD6">
        <w:rPr>
          <w:rFonts w:cs="Arial"/>
        </w:rPr>
        <w:t xml:space="preserve"> maps of each </w:t>
      </w:r>
      <w:r w:rsidR="006A2D67" w:rsidRPr="008B1DD6">
        <w:rPr>
          <w:rFonts w:cs="Arial"/>
        </w:rPr>
        <w:t>re</w:t>
      </w:r>
      <w:r w:rsidR="00E258EF" w:rsidRPr="008B1DD6">
        <w:rPr>
          <w:rFonts w:cs="Arial"/>
        </w:rPr>
        <w:t>commended</w:t>
      </w:r>
      <w:r w:rsidR="00205A23" w:rsidRPr="008B1DD6">
        <w:rPr>
          <w:rFonts w:cs="Arial"/>
        </w:rPr>
        <w:t xml:space="preserve"> constituency</w:t>
      </w:r>
      <w:r w:rsidR="002B6DC3" w:rsidRPr="008B1DD6">
        <w:rPr>
          <w:rFonts w:cs="Arial"/>
        </w:rPr>
        <w:t>.</w:t>
      </w:r>
      <w:r w:rsidR="002B6DC3">
        <w:rPr>
          <w:rFonts w:cs="Arial"/>
        </w:rPr>
        <w:t xml:space="preserve"> An interactive map showing the recommended constituencies</w:t>
      </w:r>
      <w:r w:rsidR="00A2064E">
        <w:rPr>
          <w:rFonts w:cs="Arial"/>
        </w:rPr>
        <w:t xml:space="preserve"> (together with the Initial and Revised Proposals Reports, the representations received, and other resources)</w:t>
      </w:r>
      <w:r w:rsidR="002B6DC3">
        <w:rPr>
          <w:rFonts w:cs="Arial"/>
        </w:rPr>
        <w:t xml:space="preserve"> </w:t>
      </w:r>
      <w:r w:rsidR="00A2064E">
        <w:rPr>
          <w:rFonts w:cs="Arial"/>
        </w:rPr>
        <w:t xml:space="preserve">can be accessed via </w:t>
      </w:r>
      <w:r w:rsidR="007861B4" w:rsidRPr="007861B4">
        <w:rPr>
          <w:rFonts w:cs="Arial"/>
        </w:rPr>
        <w:t>www.boundarycommission.org.uk</w:t>
      </w:r>
      <w:r w:rsidR="007861B4">
        <w:rPr>
          <w:rFonts w:cs="Arial"/>
        </w:rPr>
        <w:t>.</w:t>
      </w:r>
    </w:p>
    <w:p w14:paraId="5FD0C584" w14:textId="77777777" w:rsidR="007861B4" w:rsidRDefault="007861B4" w:rsidP="007861B4">
      <w:pPr>
        <w:pStyle w:val="ListParagraph"/>
        <w:tabs>
          <w:tab w:val="left" w:pos="0"/>
        </w:tabs>
        <w:rPr>
          <w:rFonts w:cs="Arial"/>
        </w:rPr>
      </w:pPr>
    </w:p>
    <w:p w14:paraId="7039B3D4" w14:textId="2BB7723C" w:rsidR="00103ADD" w:rsidRPr="00471841" w:rsidRDefault="00103ADD">
      <w:pPr>
        <w:pStyle w:val="ListParagraph"/>
        <w:numPr>
          <w:ilvl w:val="0"/>
          <w:numId w:val="8"/>
        </w:numPr>
        <w:tabs>
          <w:tab w:val="left" w:pos="0"/>
        </w:tabs>
        <w:rPr>
          <w:rFonts w:cs="Arial"/>
        </w:rPr>
      </w:pPr>
      <w:r w:rsidRPr="00471841">
        <w:rPr>
          <w:rFonts w:cs="Arial"/>
        </w:rPr>
        <w:br w:type="page"/>
      </w:r>
    </w:p>
    <w:p w14:paraId="5EF2215E" w14:textId="520766B4" w:rsidR="00757200" w:rsidRPr="004F0C24" w:rsidRDefault="00757200" w:rsidP="0019304B">
      <w:pPr>
        <w:pStyle w:val="Heading2"/>
        <w:numPr>
          <w:ilvl w:val="0"/>
          <w:numId w:val="0"/>
        </w:numPr>
        <w:spacing w:line="240" w:lineRule="auto"/>
        <w:jc w:val="left"/>
      </w:pPr>
      <w:bookmarkStart w:id="40" w:name="_Toc138338511"/>
      <w:r w:rsidRPr="004F0C24">
        <w:lastRenderedPageBreak/>
        <w:t xml:space="preserve">Detail of </w:t>
      </w:r>
      <w:r w:rsidR="00C0738F">
        <w:t xml:space="preserve">Recommended </w:t>
      </w:r>
      <w:r w:rsidRPr="004F0C24">
        <w:t>Constituencies</w:t>
      </w:r>
      <w:r w:rsidR="00FC6BF4">
        <w:t xml:space="preserve"> </w:t>
      </w:r>
      <w:r w:rsidRPr="004F0C24">
        <w:t>(in alphabetical order)</w:t>
      </w:r>
      <w:bookmarkEnd w:id="40"/>
    </w:p>
    <w:p w14:paraId="3F97BAC5" w14:textId="77777777" w:rsidR="001438EC" w:rsidRDefault="001438EC" w:rsidP="004C1812">
      <w:pPr>
        <w:pStyle w:val="Heading20"/>
      </w:pPr>
    </w:p>
    <w:p w14:paraId="708B6016" w14:textId="011FE4C3" w:rsidR="00192361" w:rsidRPr="004F0C24" w:rsidRDefault="00757200" w:rsidP="004C1812">
      <w:pPr>
        <w:pStyle w:val="Heading20"/>
      </w:pPr>
      <w:r w:rsidRPr="004F0C24">
        <w:t>Belfast East</w:t>
      </w:r>
    </w:p>
    <w:p w14:paraId="5786BEF0" w14:textId="208D9154" w:rsidR="00757200" w:rsidRDefault="00DC06B2" w:rsidP="00C67045">
      <w:pPr>
        <w:pStyle w:val="ListParagraph"/>
        <w:numPr>
          <w:ilvl w:val="0"/>
          <w:numId w:val="22"/>
        </w:numPr>
      </w:pPr>
      <w:r>
        <w:t xml:space="preserve">In the Commission’s </w:t>
      </w:r>
      <w:r w:rsidR="009B7186">
        <w:t>F</w:t>
      </w:r>
      <w:r w:rsidR="00C0738F" w:rsidRPr="00CF104E">
        <w:t xml:space="preserve">inal </w:t>
      </w:r>
      <w:r w:rsidR="009B7186">
        <w:t>R</w:t>
      </w:r>
      <w:r w:rsidR="00C0738F" w:rsidRPr="00CF104E">
        <w:t>ecommendations</w:t>
      </w:r>
      <w:r w:rsidRPr="00CF104E">
        <w:t>,</w:t>
      </w:r>
      <w:r w:rsidR="00757200" w:rsidRPr="004F0C24">
        <w:t xml:space="preserve"> </w:t>
      </w:r>
      <w:r>
        <w:t xml:space="preserve">the </w:t>
      </w:r>
      <w:r w:rsidR="00757200" w:rsidRPr="004F0C24">
        <w:t xml:space="preserve">constituency of Belfast East has an electorate of </w:t>
      </w:r>
      <w:r w:rsidR="00B00D49" w:rsidRPr="004F0C24">
        <w:t>70,076 and</w:t>
      </w:r>
      <w:r w:rsidR="00757200" w:rsidRPr="004F0C24">
        <w:t xml:space="preserve"> is designated as a borough constituency. No change of name is </w:t>
      </w:r>
      <w:r w:rsidR="009B7186">
        <w:t>recommended</w:t>
      </w:r>
      <w:r w:rsidR="00757200" w:rsidRPr="004F0C24">
        <w:t>.</w:t>
      </w:r>
    </w:p>
    <w:p w14:paraId="5ED9919E" w14:textId="77777777" w:rsidR="00315C53" w:rsidRDefault="00315C53" w:rsidP="003D30A6">
      <w:pPr>
        <w:pStyle w:val="ListParagraph"/>
      </w:pPr>
    </w:p>
    <w:p w14:paraId="5636ED87" w14:textId="7A929451" w:rsidR="00315C53" w:rsidRPr="003D30A6" w:rsidRDefault="00315C53" w:rsidP="003D30A6">
      <w:pPr>
        <w:rPr>
          <w:i/>
        </w:rPr>
      </w:pPr>
      <w:r w:rsidRPr="003D30A6">
        <w:rPr>
          <w:i/>
        </w:rPr>
        <w:t>Initial Proposals</w:t>
      </w:r>
    </w:p>
    <w:p w14:paraId="6757DE84" w14:textId="2CD32B6B" w:rsidR="00757200" w:rsidRDefault="00757200" w:rsidP="00C67045">
      <w:pPr>
        <w:pStyle w:val="ListParagraph"/>
        <w:numPr>
          <w:ilvl w:val="0"/>
          <w:numId w:val="22"/>
        </w:numPr>
      </w:pPr>
      <w:r w:rsidRPr="004F0C24">
        <w:t xml:space="preserve">The </w:t>
      </w:r>
      <w:r w:rsidR="009B7186">
        <w:t>current</w:t>
      </w:r>
      <w:r w:rsidRPr="004F0C24">
        <w:t xml:space="preserve"> constituency of Belfast East ha</w:t>
      </w:r>
      <w:r w:rsidR="009B7186">
        <w:t>s</w:t>
      </w:r>
      <w:r w:rsidRPr="004F0C24">
        <w:t xml:space="preserve"> an electorate of 66,273 which is below the </w:t>
      </w:r>
      <w:r w:rsidR="0088277E">
        <w:t xml:space="preserve">Rule 2 </w:t>
      </w:r>
      <w:r w:rsidRPr="004F0C24">
        <w:t>statutory electorate range. The constituency is limited in where it can gain electorate from, given its adjacent constituencies of North Down and Strangford are also under-range, and its boundary with Belfast North is in Belfast Lough,</w:t>
      </w:r>
      <w:r w:rsidR="00936F2C">
        <w:t xml:space="preserve"> which represents a special </w:t>
      </w:r>
      <w:r w:rsidRPr="004F0C24">
        <w:t xml:space="preserve">geographical consideration. That being </w:t>
      </w:r>
      <w:proofErr w:type="gramStart"/>
      <w:r w:rsidRPr="004F0C24">
        <w:t>so, and</w:t>
      </w:r>
      <w:proofErr w:type="gramEnd"/>
      <w:r w:rsidRPr="004F0C24">
        <w:t xml:space="preserve"> being mindful of </w:t>
      </w:r>
      <w:r w:rsidR="006A6122">
        <w:t xml:space="preserve">undue </w:t>
      </w:r>
      <w:r w:rsidRPr="004F0C24">
        <w:t xml:space="preserve">disruption to existing constituency boundaries, the following split wards </w:t>
      </w:r>
      <w:r w:rsidR="004640F0">
        <w:t>were</w:t>
      </w:r>
      <w:r w:rsidRPr="004F0C24">
        <w:t xml:space="preserve"> aligned within Belfast East (in which they were already partially located) in order to meet the statutory electorate range: Cregagh, Hillfoot, Merok and Woodstock. The split ward of Garnerville </w:t>
      </w:r>
      <w:r w:rsidR="004640F0">
        <w:t>was</w:t>
      </w:r>
      <w:r w:rsidRPr="004F0C24">
        <w:t xml:space="preserve"> allocated to North Down, </w:t>
      </w:r>
      <w:proofErr w:type="gramStart"/>
      <w:r w:rsidRPr="004F0C24">
        <w:t>in order to</w:t>
      </w:r>
      <w:proofErr w:type="gramEnd"/>
      <w:r w:rsidRPr="004F0C24">
        <w:t xml:space="preserve"> address the statutory range in that constituency. </w:t>
      </w:r>
    </w:p>
    <w:p w14:paraId="217AFB66" w14:textId="77777777" w:rsidR="00315C53" w:rsidRDefault="00315C53" w:rsidP="003D30A6">
      <w:pPr>
        <w:pStyle w:val="ListParagraph"/>
      </w:pPr>
    </w:p>
    <w:p w14:paraId="3BEAC839" w14:textId="7CCFC3D5" w:rsidR="00315C53" w:rsidRPr="003D30A6" w:rsidRDefault="00315C53" w:rsidP="003D30A6">
      <w:pPr>
        <w:rPr>
          <w:i/>
        </w:rPr>
      </w:pPr>
      <w:r w:rsidRPr="003D30A6">
        <w:rPr>
          <w:i/>
        </w:rPr>
        <w:t>Revised Proposals</w:t>
      </w:r>
    </w:p>
    <w:p w14:paraId="330AFD3A" w14:textId="6237809C" w:rsidR="00747E8B" w:rsidRPr="00747E8B" w:rsidRDefault="007A10E2" w:rsidP="00C67045">
      <w:pPr>
        <w:pStyle w:val="ListParagraph"/>
        <w:numPr>
          <w:ilvl w:val="0"/>
          <w:numId w:val="22"/>
        </w:numPr>
      </w:pPr>
      <w:r>
        <w:t xml:space="preserve">Commissioners </w:t>
      </w:r>
      <w:r w:rsidR="00A748C7">
        <w:t xml:space="preserve">were grateful for the views and insights </w:t>
      </w:r>
      <w:r w:rsidR="00465CC2">
        <w:t>submitted</w:t>
      </w:r>
      <w:r w:rsidR="00A748C7">
        <w:t xml:space="preserve"> in </w:t>
      </w:r>
      <w:r>
        <w:t>representations</w:t>
      </w:r>
      <w:r w:rsidR="001438EC">
        <w:t xml:space="preserve"> </w:t>
      </w:r>
      <w:r w:rsidR="001438EC" w:rsidRPr="00CF104E">
        <w:t>to the initial and secondary consultations</w:t>
      </w:r>
      <w:r w:rsidR="001438EC">
        <w:t xml:space="preserve"> </w:t>
      </w:r>
      <w:r>
        <w:t>relating to this constituency</w:t>
      </w:r>
      <w:r w:rsidR="006C0B79">
        <w:t>,</w:t>
      </w:r>
      <w:r w:rsidR="006C0B79" w:rsidRPr="006C0B79">
        <w:t xml:space="preserve"> including those which more fully informed their understanding of the factors of local ties and inconvenience. </w:t>
      </w:r>
      <w:bookmarkStart w:id="41" w:name="_Hlk118209396"/>
      <w:r w:rsidR="006C0B79" w:rsidRPr="006C0B79">
        <w:t xml:space="preserve">Commissioners </w:t>
      </w:r>
      <w:proofErr w:type="gramStart"/>
      <w:r w:rsidR="006C0B79" w:rsidRPr="006C0B79">
        <w:t>took into account</w:t>
      </w:r>
      <w:proofErr w:type="gramEnd"/>
      <w:r w:rsidR="006C0B79" w:rsidRPr="006C0B79">
        <w:t xml:space="preserve"> all considerations relevant to their task, attaching such weight to each as they considered appropriate and reaching a judgement having conducted a balancing exercise in respect of relevant factors.</w:t>
      </w:r>
      <w:bookmarkEnd w:id="41"/>
    </w:p>
    <w:p w14:paraId="2D683E1D" w14:textId="44A9A046" w:rsidR="009F341E" w:rsidRDefault="009F341E" w:rsidP="003D30A6">
      <w:pPr>
        <w:pStyle w:val="ListParagraph"/>
      </w:pPr>
    </w:p>
    <w:p w14:paraId="10F8A1EA" w14:textId="4B3C28A0" w:rsidR="009F341E" w:rsidRDefault="009F341E" w:rsidP="00C67045">
      <w:pPr>
        <w:pStyle w:val="ListParagraph"/>
        <w:numPr>
          <w:ilvl w:val="0"/>
          <w:numId w:val="22"/>
        </w:numPr>
      </w:pPr>
      <w:r w:rsidRPr="009F341E">
        <w:t xml:space="preserve">Having done so, Commissioners decided not to make any revision to the Initial Proposals in respect of </w:t>
      </w:r>
      <w:r>
        <w:t xml:space="preserve">the constituency of </w:t>
      </w:r>
      <w:r w:rsidRPr="009F341E">
        <w:t>Belfast East. In particular, the judgement to be made in this locality must address the need to meet the statutory electorate range in all constituencies, in the context of special geographical considerations (such as Belfast Lough). In line with their stated approach, Commissioners were also mindful of undue disruption to existing constituency boundaries. Having taken into consideration representations received</w:t>
      </w:r>
      <w:r w:rsidR="00452BC1">
        <w:t xml:space="preserve"> </w:t>
      </w:r>
      <w:r w:rsidR="00B128A1">
        <w:t>during</w:t>
      </w:r>
      <w:r w:rsidR="00452BC1">
        <w:t xml:space="preserve"> </w:t>
      </w:r>
      <w:r w:rsidR="00452BC1">
        <w:lastRenderedPageBreak/>
        <w:t>the initial and secondary consultation periods</w:t>
      </w:r>
      <w:r w:rsidRPr="009F341E">
        <w:t xml:space="preserve">, Commissioners determined that the most satisfactory resolution of the totality of issues arising in </w:t>
      </w:r>
      <w:r w:rsidR="000F5920">
        <w:t>each</w:t>
      </w:r>
      <w:r w:rsidRPr="009F341E">
        <w:t xml:space="preserve"> constituency remained that found in the Initial Proposals.</w:t>
      </w:r>
    </w:p>
    <w:p w14:paraId="023D7A54" w14:textId="0B64AD86" w:rsidR="00793AF1" w:rsidRDefault="00793AF1" w:rsidP="003D30A6"/>
    <w:p w14:paraId="2E3C3883" w14:textId="38EA96C4" w:rsidR="001438EC" w:rsidRPr="00452BC1" w:rsidRDefault="001438EC" w:rsidP="003D30A6">
      <w:pPr>
        <w:rPr>
          <w:i/>
        </w:rPr>
      </w:pPr>
      <w:r w:rsidRPr="00452BC1">
        <w:rPr>
          <w:i/>
        </w:rPr>
        <w:t>Final Recommendations</w:t>
      </w:r>
    </w:p>
    <w:p w14:paraId="5750CBC9" w14:textId="351C31AD" w:rsidR="001438EC" w:rsidRPr="00452BC1" w:rsidRDefault="001438EC" w:rsidP="00C67045">
      <w:pPr>
        <w:pStyle w:val="ListParagraph"/>
        <w:numPr>
          <w:ilvl w:val="0"/>
          <w:numId w:val="22"/>
        </w:numPr>
      </w:pPr>
      <w:r w:rsidRPr="00452BC1">
        <w:t xml:space="preserve">Commissioners were grateful for the views and insights submitted in representations </w:t>
      </w:r>
      <w:r w:rsidR="003A20A5" w:rsidRPr="00452BC1">
        <w:t xml:space="preserve">to the third consultation </w:t>
      </w:r>
      <w:r w:rsidRPr="00452BC1">
        <w:t>relating to this constituency</w:t>
      </w:r>
      <w:r w:rsidR="00224A83" w:rsidRPr="00452BC1">
        <w:t xml:space="preserve">. </w:t>
      </w:r>
      <w:r w:rsidR="003A20A5" w:rsidRPr="00452BC1">
        <w:t xml:space="preserve">As at the </w:t>
      </w:r>
      <w:r w:rsidR="009B7186">
        <w:t>R</w:t>
      </w:r>
      <w:r w:rsidR="003A20A5" w:rsidRPr="00452BC1">
        <w:t xml:space="preserve">evised </w:t>
      </w:r>
      <w:r w:rsidR="009B7186">
        <w:t>P</w:t>
      </w:r>
      <w:r w:rsidR="003A20A5" w:rsidRPr="00452BC1">
        <w:t xml:space="preserve">roposals stage, </w:t>
      </w:r>
      <w:r w:rsidRPr="00452BC1">
        <w:t xml:space="preserve">Commissioners </w:t>
      </w:r>
      <w:proofErr w:type="gramStart"/>
      <w:r w:rsidRPr="00452BC1">
        <w:t>took into account</w:t>
      </w:r>
      <w:proofErr w:type="gramEnd"/>
      <w:r w:rsidRPr="00452BC1">
        <w:t xml:space="preserve"> all considerations relevant to their task, attaching such weight to each as they considered appropriate</w:t>
      </w:r>
      <w:r w:rsidR="0080263D">
        <w:t>,</w:t>
      </w:r>
      <w:r w:rsidRPr="00452BC1">
        <w:t xml:space="preserve"> and reaching a judgement having conducted a balancing exercise in respect of relevant factors.</w:t>
      </w:r>
    </w:p>
    <w:p w14:paraId="51A6C1D3" w14:textId="77777777" w:rsidR="001438EC" w:rsidRPr="00452BC1" w:rsidRDefault="001438EC" w:rsidP="003D30A6">
      <w:pPr>
        <w:pStyle w:val="ListParagraph"/>
      </w:pPr>
    </w:p>
    <w:p w14:paraId="5EDCEB5B" w14:textId="3CF77182" w:rsidR="00801DFB" w:rsidRPr="00452BC1" w:rsidRDefault="001438EC" w:rsidP="00C67045">
      <w:pPr>
        <w:pStyle w:val="ListParagraph"/>
        <w:numPr>
          <w:ilvl w:val="0"/>
          <w:numId w:val="22"/>
        </w:numPr>
      </w:pPr>
      <w:bookmarkStart w:id="42" w:name="_Hlk136439509"/>
      <w:r w:rsidRPr="00452BC1">
        <w:t>Having done so,</w:t>
      </w:r>
      <w:r w:rsidR="003A20A5" w:rsidRPr="00452BC1">
        <w:t xml:space="preserve"> Commissioners affirmed their decision at </w:t>
      </w:r>
      <w:r w:rsidR="009B7186">
        <w:t>R</w:t>
      </w:r>
      <w:r w:rsidR="003A20A5" w:rsidRPr="00452BC1">
        <w:t xml:space="preserve">evised </w:t>
      </w:r>
      <w:r w:rsidR="009B7186">
        <w:t>P</w:t>
      </w:r>
      <w:r w:rsidR="003A20A5" w:rsidRPr="00452BC1">
        <w:t>roposals stage</w:t>
      </w:r>
      <w:r w:rsidRPr="00452BC1">
        <w:t xml:space="preserve"> to make </w:t>
      </w:r>
      <w:r w:rsidR="003A20A5" w:rsidRPr="00452BC1">
        <w:t>no</w:t>
      </w:r>
      <w:r w:rsidRPr="00452BC1">
        <w:t xml:space="preserve"> revision</w:t>
      </w:r>
      <w:r w:rsidR="003A20A5" w:rsidRPr="00452BC1">
        <w:t>s</w:t>
      </w:r>
      <w:r w:rsidRPr="00452BC1">
        <w:t xml:space="preserve"> to the Initial Proposals in respect of the constituency of Belfast East. In particular, the judgement to be made in this locality must address the need to meet the statutory electorate range in all constituencies, in the context of special geographical considerations</w:t>
      </w:r>
      <w:r w:rsidR="00C52063">
        <w:t xml:space="preserve"> </w:t>
      </w:r>
      <w:r w:rsidRPr="00452BC1">
        <w:t>(such as Belfast Lough</w:t>
      </w:r>
      <w:r w:rsidR="00CA08D7">
        <w:t xml:space="preserve">). </w:t>
      </w:r>
      <w:bookmarkStart w:id="43" w:name="_Hlk136348854"/>
      <w:r w:rsidR="003E7050">
        <w:t xml:space="preserve">In considering the representations received, </w:t>
      </w:r>
      <w:r w:rsidR="00CA08D7">
        <w:t xml:space="preserve">Commissioners </w:t>
      </w:r>
      <w:r w:rsidR="009B7186">
        <w:t>took into account</w:t>
      </w:r>
      <w:r w:rsidR="00CA08D7">
        <w:t xml:space="preserve"> </w:t>
      </w:r>
      <w:r w:rsidR="0080678B" w:rsidRPr="00452BC1">
        <w:t>constituency shape</w:t>
      </w:r>
      <w:r w:rsidR="00CA08D7">
        <w:t xml:space="preserve"> (</w:t>
      </w:r>
      <w:r w:rsidR="003E7050">
        <w:t xml:space="preserve">including </w:t>
      </w:r>
      <w:r w:rsidR="00CA08D7">
        <w:t>the geographical compactness of the proposed constituency</w:t>
      </w:r>
      <w:r w:rsidR="003E7050">
        <w:t xml:space="preserve">, </w:t>
      </w:r>
      <w:proofErr w:type="gramStart"/>
      <w:r w:rsidR="003E7050">
        <w:t>i.e.</w:t>
      </w:r>
      <w:proofErr w:type="gramEnd"/>
      <w:r w:rsidR="003E7050">
        <w:t xml:space="preserve"> consisting of parts that fit together neatly</w:t>
      </w:r>
      <w:r w:rsidR="00CA08D7">
        <w:t>)</w:t>
      </w:r>
      <w:r w:rsidR="003E7050">
        <w:t xml:space="preserve"> and were</w:t>
      </w:r>
      <w:r w:rsidRPr="00452BC1">
        <w:t xml:space="preserve"> mindful of undue disruption to existing constituency boundaries</w:t>
      </w:r>
      <w:bookmarkEnd w:id="43"/>
      <w:r w:rsidRPr="00452BC1">
        <w:t xml:space="preserve">. </w:t>
      </w:r>
      <w:bookmarkStart w:id="44" w:name="_Hlk136425744"/>
      <w:bookmarkStart w:id="45" w:name="_Hlk136349606"/>
      <w:r w:rsidR="00CF104E" w:rsidRPr="00452BC1">
        <w:t>On the information available to them, Commissioners did not consider that any exception to the approach of aligning split wards wholly within one constituency was warranted in this constituency.</w:t>
      </w:r>
      <w:bookmarkEnd w:id="44"/>
    </w:p>
    <w:bookmarkEnd w:id="42"/>
    <w:bookmarkEnd w:id="45"/>
    <w:p w14:paraId="5C3DFDD7" w14:textId="77777777" w:rsidR="00801DFB" w:rsidRPr="00452BC1" w:rsidRDefault="00801DFB" w:rsidP="003D30A6">
      <w:pPr>
        <w:pStyle w:val="ListParagraph"/>
      </w:pPr>
    </w:p>
    <w:p w14:paraId="5E0BE85C" w14:textId="175B5EDB" w:rsidR="00801DFB" w:rsidRPr="00452BC1" w:rsidRDefault="001438EC" w:rsidP="00C67045">
      <w:pPr>
        <w:pStyle w:val="ListParagraph"/>
        <w:numPr>
          <w:ilvl w:val="0"/>
          <w:numId w:val="22"/>
        </w:numPr>
      </w:pPr>
      <w:r w:rsidRPr="00452BC1">
        <w:t>Having taken into consideration representations received</w:t>
      </w:r>
      <w:r w:rsidR="003A20A5" w:rsidRPr="00452BC1">
        <w:t xml:space="preserve"> throughout the consultation process</w:t>
      </w:r>
      <w:r w:rsidRPr="00452BC1">
        <w:t>, Commissioners determined that the most satisfactory resolution of the totality of issues arising in each constituency remained that found in the Initial Proposals</w:t>
      </w:r>
      <w:r w:rsidR="00801DFB" w:rsidRPr="00452BC1">
        <w:t>. The constituency of Belfast East as set out in the Initial Proposals therefore becomes the final recommendation for the constituency of Belfast East</w:t>
      </w:r>
      <w:r w:rsidRPr="00452BC1">
        <w:t>.</w:t>
      </w:r>
      <w:r w:rsidR="00801DFB" w:rsidRPr="00452BC1">
        <w:t xml:space="preserve"> </w:t>
      </w:r>
    </w:p>
    <w:p w14:paraId="09DDFEAC" w14:textId="77777777" w:rsidR="00801DFB" w:rsidRDefault="00801DFB" w:rsidP="003D30A6">
      <w:pPr>
        <w:pStyle w:val="ListParagraph"/>
      </w:pPr>
    </w:p>
    <w:p w14:paraId="3061AD25" w14:textId="7B06A1B3" w:rsidR="001438EC" w:rsidRDefault="001438EC" w:rsidP="003D30A6"/>
    <w:p w14:paraId="48764C8F" w14:textId="7D63DF97" w:rsidR="00224A83" w:rsidRDefault="00224A83" w:rsidP="003D30A6"/>
    <w:p w14:paraId="7B85954B" w14:textId="4EBD5EBF" w:rsidR="00224A83" w:rsidRDefault="00224A83" w:rsidP="003D30A6"/>
    <w:p w14:paraId="5EFE52BA" w14:textId="77777777" w:rsidR="009B7186" w:rsidRDefault="009B7186" w:rsidP="004C1812">
      <w:pPr>
        <w:pStyle w:val="Heading20"/>
      </w:pPr>
    </w:p>
    <w:p w14:paraId="7257A946" w14:textId="77777777" w:rsidR="00EC12BF" w:rsidRDefault="00EC12BF">
      <w:pPr>
        <w:rPr>
          <w:rFonts w:eastAsia="Cambria" w:cs="Times New Roman"/>
          <w:b/>
          <w:color w:val="2F5496" w:themeColor="accent1" w:themeShade="BF"/>
          <w:sz w:val="28"/>
          <w:szCs w:val="28"/>
          <w:lang w:eastAsia="en-GB"/>
        </w:rPr>
      </w:pPr>
      <w:r>
        <w:br w:type="page"/>
      </w:r>
    </w:p>
    <w:p w14:paraId="53763B03" w14:textId="0BDE8316" w:rsidR="00757200" w:rsidRPr="009F391E" w:rsidRDefault="00757200" w:rsidP="004C1812">
      <w:pPr>
        <w:pStyle w:val="Heading20"/>
      </w:pPr>
      <w:r w:rsidRPr="004F0C24">
        <w:lastRenderedPageBreak/>
        <w:t>Belfast North</w:t>
      </w:r>
    </w:p>
    <w:p w14:paraId="79C2CD4F" w14:textId="561B045A" w:rsidR="00757200" w:rsidRDefault="00DC06B2" w:rsidP="00C67045">
      <w:pPr>
        <w:pStyle w:val="ListParagraph"/>
        <w:numPr>
          <w:ilvl w:val="0"/>
          <w:numId w:val="22"/>
        </w:numPr>
      </w:pPr>
      <w:r>
        <w:t xml:space="preserve">In the Commission’s </w:t>
      </w:r>
      <w:r w:rsidR="009B7186">
        <w:t>F</w:t>
      </w:r>
      <w:r w:rsidR="00224A83" w:rsidRPr="00D15C13">
        <w:t xml:space="preserve">inal </w:t>
      </w:r>
      <w:r w:rsidR="009B7186">
        <w:t>R</w:t>
      </w:r>
      <w:r w:rsidR="00224A83" w:rsidRPr="00D15C13">
        <w:t>ecommendations</w:t>
      </w:r>
      <w:r w:rsidRPr="00D15C13">
        <w:t>,</w:t>
      </w:r>
      <w:r>
        <w:t xml:space="preserve"> t</w:t>
      </w:r>
      <w:r w:rsidR="00757200" w:rsidRPr="004F0C24">
        <w:t>he</w:t>
      </w:r>
      <w:r w:rsidR="00D76E9A">
        <w:t xml:space="preserve"> </w:t>
      </w:r>
      <w:r w:rsidR="00757200" w:rsidRPr="004F0C24">
        <w:t xml:space="preserve">constituency of Belfast North has an electorate of </w:t>
      </w:r>
      <w:r w:rsidR="004422A7" w:rsidRPr="004F0C24">
        <w:t>7</w:t>
      </w:r>
      <w:r w:rsidR="00224A83">
        <w:t>1,372</w:t>
      </w:r>
      <w:r w:rsidR="004422A7" w:rsidRPr="004F0C24">
        <w:t xml:space="preserve"> and</w:t>
      </w:r>
      <w:r w:rsidR="00757200" w:rsidRPr="004F0C24">
        <w:t xml:space="preserve"> is designated as a borough constituency. No change of name is</w:t>
      </w:r>
      <w:r w:rsidR="009B7186">
        <w:t xml:space="preserve"> recommended</w:t>
      </w:r>
      <w:r w:rsidR="00757200" w:rsidRPr="004F0C24">
        <w:t>.</w:t>
      </w:r>
    </w:p>
    <w:p w14:paraId="3A390548" w14:textId="77777777" w:rsidR="00315C53" w:rsidRPr="004F0C24" w:rsidRDefault="00315C53" w:rsidP="003D30A6">
      <w:pPr>
        <w:pStyle w:val="ListParagraph"/>
      </w:pPr>
    </w:p>
    <w:p w14:paraId="09D13246" w14:textId="146ED29D" w:rsidR="00C46353" w:rsidRPr="003D30A6" w:rsidRDefault="00315C53" w:rsidP="003D30A6">
      <w:pPr>
        <w:rPr>
          <w:i/>
        </w:rPr>
      </w:pPr>
      <w:r w:rsidRPr="003D30A6">
        <w:rPr>
          <w:i/>
        </w:rPr>
        <w:t>Initial Proposals</w:t>
      </w:r>
    </w:p>
    <w:p w14:paraId="00DAC787" w14:textId="72C09C28" w:rsidR="00757200" w:rsidRPr="003D30A6" w:rsidRDefault="00757200" w:rsidP="00C67045">
      <w:pPr>
        <w:pStyle w:val="ListParagraph"/>
        <w:numPr>
          <w:ilvl w:val="0"/>
          <w:numId w:val="22"/>
        </w:numPr>
        <w:rPr>
          <w:rFonts w:cs="Arial"/>
          <w:b/>
          <w:color w:val="44546A" w:themeColor="text2"/>
        </w:rPr>
      </w:pPr>
      <w:r w:rsidRPr="004F0C24">
        <w:t xml:space="preserve">The </w:t>
      </w:r>
      <w:r w:rsidR="009B7186">
        <w:t>current</w:t>
      </w:r>
      <w:r w:rsidRPr="004F0C24">
        <w:t xml:space="preserve"> constituency of Belfast North has an electorate of </w:t>
      </w:r>
      <w:r w:rsidRPr="004F0C24">
        <w:rPr>
          <w:noProof/>
        </w:rPr>
        <w:t xml:space="preserve">72,332 which is within the </w:t>
      </w:r>
      <w:r w:rsidR="0088277E">
        <w:rPr>
          <w:noProof/>
        </w:rPr>
        <w:t xml:space="preserve">Rule 2 </w:t>
      </w:r>
      <w:r w:rsidRPr="004F0C24">
        <w:rPr>
          <w:noProof/>
        </w:rPr>
        <w:t>statutory electorate range</w:t>
      </w:r>
      <w:r w:rsidRPr="004F0C24">
        <w:t>. This constituency is adjacent to the under-range constituencies of East Antrim and Belfast West. Having considered the need to satisfy the statutory electorate ran</w:t>
      </w:r>
      <w:r w:rsidR="00A9319A">
        <w:t>ge in each constituency, and a balancing</w:t>
      </w:r>
      <w:r w:rsidRPr="004F0C24">
        <w:t xml:space="preserve"> of factors (in particular the built-up areas located around the Newtownabbey </w:t>
      </w:r>
      <w:proofErr w:type="gramStart"/>
      <w:r w:rsidRPr="004F0C24">
        <w:t>area, and</w:t>
      </w:r>
      <w:proofErr w:type="gramEnd"/>
      <w:r w:rsidRPr="004F0C24">
        <w:t xml:space="preserve"> being mindful of </w:t>
      </w:r>
      <w:r w:rsidR="006A6122">
        <w:t xml:space="preserve">undue </w:t>
      </w:r>
      <w:r w:rsidRPr="004F0C24">
        <w:t xml:space="preserve">disruption to existing constituency boundaries), the following split wards </w:t>
      </w:r>
      <w:r w:rsidR="000D2FC7">
        <w:t>were</w:t>
      </w:r>
      <w:r w:rsidRPr="004F0C24">
        <w:t xml:space="preserve"> aligned within Belfast North (in which they were already partially located): Ballyhenry, Carnmoney Hill, Forth River and Hightown. </w:t>
      </w:r>
    </w:p>
    <w:p w14:paraId="64254608" w14:textId="77777777" w:rsidR="00757200" w:rsidRPr="004F0C24" w:rsidRDefault="00757200" w:rsidP="003D30A6">
      <w:pPr>
        <w:pStyle w:val="ListParagraph"/>
      </w:pPr>
    </w:p>
    <w:p w14:paraId="04FC7F65" w14:textId="4231A895" w:rsidR="00757200" w:rsidRPr="003D30A6" w:rsidRDefault="00757200" w:rsidP="00C67045">
      <w:pPr>
        <w:pStyle w:val="ListParagraph"/>
        <w:numPr>
          <w:ilvl w:val="0"/>
          <w:numId w:val="22"/>
        </w:numPr>
        <w:rPr>
          <w:rFonts w:cs="Arial"/>
          <w:b/>
          <w:color w:val="44546A" w:themeColor="text2"/>
        </w:rPr>
      </w:pPr>
      <w:r w:rsidRPr="004F0C24">
        <w:t xml:space="preserve">The following split wards </w:t>
      </w:r>
      <w:r w:rsidR="000D2FC7">
        <w:t>were</w:t>
      </w:r>
      <w:r w:rsidRPr="004F0C24">
        <w:t xml:space="preserve"> aligned within other adjacent constituencies (in which they were also already partially located): Abbey (within East Antrim), Burnthill, Carnmoney and Fairview (within South Antrim) and Shankill and Woodvale (within Belfast West).</w:t>
      </w:r>
    </w:p>
    <w:p w14:paraId="515D0F02" w14:textId="77777777" w:rsidR="00315C53" w:rsidRPr="002F072C" w:rsidRDefault="00315C53" w:rsidP="003D30A6">
      <w:pPr>
        <w:pStyle w:val="ListParagraph"/>
        <w:rPr>
          <w:rFonts w:cs="Arial"/>
          <w:b/>
          <w:color w:val="44546A" w:themeColor="text2"/>
        </w:rPr>
      </w:pPr>
    </w:p>
    <w:p w14:paraId="388C71A0" w14:textId="6857102A" w:rsidR="00315C53" w:rsidRPr="003D30A6" w:rsidRDefault="00315C53" w:rsidP="003D30A6">
      <w:pPr>
        <w:rPr>
          <w:i/>
        </w:rPr>
      </w:pPr>
      <w:r w:rsidRPr="003D30A6">
        <w:rPr>
          <w:i/>
        </w:rPr>
        <w:t>Revised Proposals</w:t>
      </w:r>
    </w:p>
    <w:p w14:paraId="3DC7390B" w14:textId="49AAD41A" w:rsidR="006C38CA" w:rsidRPr="00747E8B" w:rsidRDefault="006C38CA" w:rsidP="00C67045">
      <w:pPr>
        <w:pStyle w:val="ListParagraph"/>
        <w:numPr>
          <w:ilvl w:val="0"/>
          <w:numId w:val="22"/>
        </w:numPr>
      </w:pPr>
      <w:r>
        <w:t xml:space="preserve">Commissioners were grateful for the views and insights submitted in representations </w:t>
      </w:r>
      <w:r w:rsidR="00CE755F" w:rsidRPr="00D15C13">
        <w:t>to the initial and secondary consultations</w:t>
      </w:r>
      <w:r w:rsidR="00CE755F">
        <w:t xml:space="preserve"> </w:t>
      </w:r>
      <w:r>
        <w:t>relating to this constituency</w:t>
      </w:r>
      <w:r w:rsidR="006C0B79">
        <w:t xml:space="preserve"> (</w:t>
      </w:r>
      <w:r w:rsidR="00985EDD">
        <w:t>where</w:t>
      </w:r>
      <w:r w:rsidR="00511DA1">
        <w:t xml:space="preserve"> changes in the Initial Proposals were limited to the alignment of wards that were already split</w:t>
      </w:r>
      <w:r w:rsidR="006C0B79">
        <w:t>)</w:t>
      </w:r>
      <w:r w:rsidR="00152C5B">
        <w:t>,</w:t>
      </w:r>
      <w:r>
        <w:t xml:space="preserve"> </w:t>
      </w:r>
      <w:r w:rsidR="006C0B79" w:rsidRPr="006C0B79">
        <w:t xml:space="preserve">including those which more fully informed their understanding of the factors of local ties and inconvenience. Commissioners </w:t>
      </w:r>
      <w:proofErr w:type="gramStart"/>
      <w:r w:rsidR="006C0B79" w:rsidRPr="006C0B79">
        <w:t>took into account</w:t>
      </w:r>
      <w:proofErr w:type="gramEnd"/>
      <w:r w:rsidR="006C0B79" w:rsidRPr="006C0B79">
        <w:t xml:space="preserve"> all considerations relevant to their task, attaching such weight to each as they considered appropriate and reaching a judgement having conducted a balancing exercise in respect of relevant factors.</w:t>
      </w:r>
    </w:p>
    <w:p w14:paraId="1106B66F" w14:textId="7636EF76" w:rsidR="00B822C5" w:rsidRDefault="00B822C5" w:rsidP="003D30A6"/>
    <w:p w14:paraId="42CEC274" w14:textId="0B5893A5" w:rsidR="00B822C5" w:rsidRDefault="00B822C5" w:rsidP="00C67045">
      <w:pPr>
        <w:pStyle w:val="ListParagraph"/>
        <w:numPr>
          <w:ilvl w:val="0"/>
          <w:numId w:val="22"/>
        </w:numPr>
      </w:pPr>
      <w:r w:rsidRPr="00B822C5">
        <w:t xml:space="preserve">Having done so, Commissioners decided not to make any revision to the Initial Proposals in respect of </w:t>
      </w:r>
      <w:r>
        <w:t xml:space="preserve">the constituency of </w:t>
      </w:r>
      <w:r w:rsidRPr="00B822C5">
        <w:t xml:space="preserve">Belfast </w:t>
      </w:r>
      <w:r>
        <w:t>North</w:t>
      </w:r>
      <w:r w:rsidRPr="00B822C5">
        <w:t xml:space="preserve">. In particular, the judgement to be made in this locality must address the need to meet the statutory electorate range in all constituencies, in the context of special geographical considerations (such as Belfast Lough). In line with their stated approach, Commissioners were also mindful of undue disruption to existing constituency boundaries. Having taken into consideration </w:t>
      </w:r>
      <w:r w:rsidRPr="00B822C5">
        <w:lastRenderedPageBreak/>
        <w:t>representations received</w:t>
      </w:r>
      <w:r w:rsidR="00224A83">
        <w:t xml:space="preserve"> </w:t>
      </w:r>
      <w:r w:rsidR="00224A83" w:rsidRPr="00D15C13">
        <w:t>at initial and secondary consultation stages</w:t>
      </w:r>
      <w:r w:rsidRPr="00B822C5">
        <w:t xml:space="preserve">, Commissioners determined that the most satisfactory resolution of the totality of issues arising in </w:t>
      </w:r>
      <w:r w:rsidR="000F5920">
        <w:t>each</w:t>
      </w:r>
      <w:r w:rsidRPr="00B822C5">
        <w:t xml:space="preserve"> constituency remained that found in the Initial Proposals.</w:t>
      </w:r>
    </w:p>
    <w:p w14:paraId="72D2998C" w14:textId="77777777" w:rsidR="006C38CA" w:rsidRDefault="006C38CA" w:rsidP="003D30A6"/>
    <w:p w14:paraId="67282399" w14:textId="77777777" w:rsidR="00224A83" w:rsidRPr="00B57CE2" w:rsidRDefault="00224A83" w:rsidP="003D30A6">
      <w:pPr>
        <w:rPr>
          <w:i/>
        </w:rPr>
      </w:pPr>
      <w:r w:rsidRPr="00B57CE2">
        <w:rPr>
          <w:i/>
        </w:rPr>
        <w:t>Final Recommendations</w:t>
      </w:r>
    </w:p>
    <w:p w14:paraId="33C67218" w14:textId="0D30E98C" w:rsidR="00224A83" w:rsidRPr="00B57CE2" w:rsidRDefault="00224A83" w:rsidP="00C67045">
      <w:pPr>
        <w:pStyle w:val="ListParagraph"/>
        <w:numPr>
          <w:ilvl w:val="0"/>
          <w:numId w:val="22"/>
        </w:numPr>
      </w:pPr>
      <w:r w:rsidRPr="00B57CE2">
        <w:t>Commissioners were grateful for the views and insights submitted in representations to the third consultation relating to this constituency</w:t>
      </w:r>
      <w:r w:rsidR="00C32A8E" w:rsidRPr="00B57CE2">
        <w:t xml:space="preserve">, including those which more fully informed their understanding of the factor of </w:t>
      </w:r>
      <w:r w:rsidR="00F00D32" w:rsidRPr="00B57CE2">
        <w:t>special geographical considerations</w:t>
      </w:r>
      <w:r w:rsidR="00C32A8E" w:rsidRPr="00B57CE2">
        <w:t xml:space="preserve">. </w:t>
      </w:r>
      <w:r w:rsidRPr="00B57CE2">
        <w:t xml:space="preserve">As at the </w:t>
      </w:r>
      <w:r w:rsidR="009B7186">
        <w:t>R</w:t>
      </w:r>
      <w:r w:rsidRPr="00B57CE2">
        <w:t xml:space="preserve">evised </w:t>
      </w:r>
      <w:r w:rsidR="009B7186">
        <w:t>P</w:t>
      </w:r>
      <w:r w:rsidRPr="00B57CE2">
        <w:t xml:space="preserve">roposals stage, Commissioners </w:t>
      </w:r>
      <w:proofErr w:type="gramStart"/>
      <w:r w:rsidRPr="00B57CE2">
        <w:t>took into account</w:t>
      </w:r>
      <w:proofErr w:type="gramEnd"/>
      <w:r w:rsidRPr="00B57CE2">
        <w:t xml:space="preserve"> all considerations relevant to their task, attaching such weight to each as they considered appropriate</w:t>
      </w:r>
      <w:r w:rsidR="00D003BC">
        <w:t>,</w:t>
      </w:r>
      <w:r w:rsidRPr="00B57CE2">
        <w:t xml:space="preserve"> and reaching a judgement having conducted a balancing exercise in respect of relevant factors.</w:t>
      </w:r>
      <w:r w:rsidR="00F00D32" w:rsidRPr="00B57CE2">
        <w:t xml:space="preserve"> As part of that exercise, Commissioners undertook a site visit to this constituency.</w:t>
      </w:r>
    </w:p>
    <w:p w14:paraId="18208F94" w14:textId="77777777" w:rsidR="00F00D32" w:rsidRPr="00986AE8" w:rsidRDefault="00F00D32" w:rsidP="003D30A6">
      <w:pPr>
        <w:pStyle w:val="ListParagraph"/>
      </w:pPr>
    </w:p>
    <w:p w14:paraId="65E9AF63" w14:textId="2EBA1E63" w:rsidR="0092211C" w:rsidRPr="00986AE8" w:rsidRDefault="00F00D32" w:rsidP="00C67045">
      <w:pPr>
        <w:pStyle w:val="ListParagraph"/>
        <w:numPr>
          <w:ilvl w:val="0"/>
          <w:numId w:val="22"/>
        </w:numPr>
      </w:pPr>
      <w:bookmarkStart w:id="46" w:name="_Hlk136420454"/>
      <w:r w:rsidRPr="00986AE8">
        <w:t>In relation to the ward of Abbey</w:t>
      </w:r>
      <w:r w:rsidR="00173932" w:rsidRPr="00986AE8">
        <w:t xml:space="preserve"> (which is currently split between Belfast North and East Antrim)</w:t>
      </w:r>
      <w:r w:rsidRPr="00986AE8">
        <w:t xml:space="preserve">, </w:t>
      </w:r>
      <w:r w:rsidR="00E505BA" w:rsidRPr="00986AE8">
        <w:t>Commissioners determined that they had been more fully informed regarding special geographic</w:t>
      </w:r>
      <w:r w:rsidR="00CA1E86" w:rsidRPr="00986AE8">
        <w:t>al</w:t>
      </w:r>
      <w:r w:rsidR="00E505BA" w:rsidRPr="00986AE8">
        <w:t xml:space="preserve"> considerations in this locality, namely </w:t>
      </w:r>
      <w:r w:rsidR="008E0F6E">
        <w:t>an</w:t>
      </w:r>
      <w:r w:rsidR="00E505BA" w:rsidRPr="00986AE8">
        <w:t xml:space="preserve"> access</w:t>
      </w:r>
      <w:r w:rsidR="00986AE8">
        <w:t>ibility</w:t>
      </w:r>
      <w:r w:rsidR="00E505BA" w:rsidRPr="00986AE8">
        <w:t xml:space="preserve"> issue caused by the railway </w:t>
      </w:r>
      <w:r w:rsidR="007A2F24">
        <w:t>tracks</w:t>
      </w:r>
      <w:r w:rsidR="00E505BA" w:rsidRPr="00986AE8">
        <w:t xml:space="preserve">. In their </w:t>
      </w:r>
      <w:r w:rsidR="009B7186">
        <w:t>I</w:t>
      </w:r>
      <w:r w:rsidR="00E505BA" w:rsidRPr="00986AE8">
        <w:t xml:space="preserve">nitial and </w:t>
      </w:r>
      <w:r w:rsidR="009B7186">
        <w:t>R</w:t>
      </w:r>
      <w:r w:rsidR="00E505BA" w:rsidRPr="00986AE8">
        <w:t xml:space="preserve">evised </w:t>
      </w:r>
      <w:r w:rsidR="009B7186">
        <w:t>P</w:t>
      </w:r>
      <w:r w:rsidR="00E505BA" w:rsidRPr="00986AE8">
        <w:t xml:space="preserve">roposals, Commissioners had aligned Abbey within East Antrim. However, this alignment had resulted in </w:t>
      </w:r>
      <w:r w:rsidR="00C77BDB" w:rsidRPr="00986AE8">
        <w:t>part of the</w:t>
      </w:r>
      <w:r w:rsidR="00173932" w:rsidRPr="00986AE8">
        <w:t xml:space="preserve"> ward </w:t>
      </w:r>
      <w:r w:rsidR="00C77BDB" w:rsidRPr="00986AE8">
        <w:t xml:space="preserve">not having direct access from the rest of the East Antrim constituency due to </w:t>
      </w:r>
      <w:r w:rsidR="00AA1860">
        <w:t>the absence</w:t>
      </w:r>
      <w:r w:rsidR="00C77BDB" w:rsidRPr="00986AE8">
        <w:t xml:space="preserve"> of track</w:t>
      </w:r>
      <w:r w:rsidR="007D6649" w:rsidRPr="00986AE8">
        <w:t>-</w:t>
      </w:r>
      <w:r w:rsidR="00C77BDB" w:rsidRPr="00986AE8">
        <w:t xml:space="preserve">crossing </w:t>
      </w:r>
      <w:r w:rsidR="00D92BED">
        <w:t>infrastructure</w:t>
      </w:r>
      <w:r w:rsidR="00AA1860">
        <w:t xml:space="preserve"> in that locality</w:t>
      </w:r>
      <w:r w:rsidR="00C77BDB" w:rsidRPr="00986AE8">
        <w:t>.</w:t>
      </w:r>
      <w:bookmarkStart w:id="47" w:name="_Hlk136435971"/>
      <w:r w:rsidR="00CB1198" w:rsidRPr="00986AE8">
        <w:t xml:space="preserve"> </w:t>
      </w:r>
      <w:r w:rsidR="0092211C" w:rsidRPr="00986AE8">
        <w:t>Commissioners also noted that the statutory electorate range in both Belfast North and East Antrim constituencies would be met if th</w:t>
      </w:r>
      <w:r w:rsidR="00173932" w:rsidRPr="00986AE8">
        <w:t>is</w:t>
      </w:r>
      <w:r w:rsidR="0092211C" w:rsidRPr="00986AE8">
        <w:t xml:space="preserve"> ward was left split. </w:t>
      </w:r>
      <w:r w:rsidR="00CB1198" w:rsidRPr="00986AE8">
        <w:t>Given special geographic</w:t>
      </w:r>
      <w:r w:rsidR="00CA1E86" w:rsidRPr="00986AE8">
        <w:t>al</w:t>
      </w:r>
      <w:r w:rsidR="00CB1198" w:rsidRPr="00986AE8">
        <w:t xml:space="preserve"> consideration</w:t>
      </w:r>
      <w:r w:rsidR="009B7186">
        <w:t>s</w:t>
      </w:r>
      <w:r w:rsidR="00CB1198" w:rsidRPr="00986AE8">
        <w:t xml:space="preserve">, Commissioners </w:t>
      </w:r>
      <w:r w:rsidR="0092211C" w:rsidRPr="00986AE8">
        <w:t xml:space="preserve">therefore </w:t>
      </w:r>
      <w:r w:rsidR="00CB1198" w:rsidRPr="00986AE8">
        <w:t xml:space="preserve">determined that </w:t>
      </w:r>
      <w:r w:rsidR="00B17BBD" w:rsidRPr="00986AE8">
        <w:t>an exception to the approach of aligning split wards wholly within one constituency was warranted in this case.</w:t>
      </w:r>
      <w:bookmarkEnd w:id="47"/>
    </w:p>
    <w:bookmarkEnd w:id="46"/>
    <w:p w14:paraId="13138310" w14:textId="77777777" w:rsidR="0092211C" w:rsidRPr="0092211C" w:rsidRDefault="0092211C" w:rsidP="003D30A6">
      <w:pPr>
        <w:pStyle w:val="ListParagraph"/>
        <w:rPr>
          <w:highlight w:val="yellow"/>
        </w:rPr>
      </w:pPr>
    </w:p>
    <w:p w14:paraId="3B2A8C7D" w14:textId="79E092C1" w:rsidR="007A2F24" w:rsidRDefault="0092211C" w:rsidP="00C67045">
      <w:pPr>
        <w:pStyle w:val="ListParagraph"/>
        <w:numPr>
          <w:ilvl w:val="0"/>
          <w:numId w:val="22"/>
        </w:numPr>
      </w:pPr>
      <w:bookmarkStart w:id="48" w:name="_Hlk136421435"/>
      <w:r w:rsidRPr="007A2F24">
        <w:t xml:space="preserve">Having conducted the balancing exercise, Commissioners </w:t>
      </w:r>
      <w:r w:rsidR="006D38C6" w:rsidRPr="007A2F24">
        <w:t xml:space="preserve">therefore </w:t>
      </w:r>
      <w:r w:rsidRPr="007A2F24">
        <w:t>decided to revise the</w:t>
      </w:r>
      <w:r w:rsidR="00D67D8A" w:rsidRPr="007A2F24">
        <w:t>ir</w:t>
      </w:r>
      <w:r w:rsidRPr="007A2F24">
        <w:t xml:space="preserve"> </w:t>
      </w:r>
      <w:r w:rsidR="00D67D8A" w:rsidRPr="007A2F24">
        <w:t xml:space="preserve">Revised </w:t>
      </w:r>
      <w:r w:rsidRPr="007A2F24">
        <w:t>Proposals in respect of the constituency of</w:t>
      </w:r>
      <w:r w:rsidR="00D67D8A" w:rsidRPr="007A2F24">
        <w:t xml:space="preserve"> Belfast North</w:t>
      </w:r>
      <w:r w:rsidR="00C728BC">
        <w:t xml:space="preserve"> (which remained unchanged from that set out in the Initial Proposals)</w:t>
      </w:r>
      <w:r w:rsidR="00D67D8A" w:rsidRPr="007A2F24">
        <w:t>.</w:t>
      </w:r>
      <w:r w:rsidRPr="007A2F24">
        <w:t xml:space="preserve"> In </w:t>
      </w:r>
      <w:r w:rsidR="007A2F24">
        <w:t>considering the representations received,</w:t>
      </w:r>
      <w:r w:rsidRPr="007A2F24">
        <w:t xml:space="preserve"> the judgement to be made in this locality must address the need to meet the statutory electorate range in all constituencies, in the context of special geographical considerations (such as</w:t>
      </w:r>
      <w:r w:rsidR="00D67D8A" w:rsidRPr="007A2F24">
        <w:t xml:space="preserve"> access</w:t>
      </w:r>
      <w:r w:rsidR="007A2F24">
        <w:t>ibility</w:t>
      </w:r>
      <w:r w:rsidRPr="007A2F24">
        <w:t>)</w:t>
      </w:r>
      <w:r w:rsidR="007A2F24">
        <w:t xml:space="preserve"> and being mindful </w:t>
      </w:r>
      <w:r w:rsidR="007A2F24" w:rsidRPr="00452BC1">
        <w:t>of undue disruption to existing constituency boundaries</w:t>
      </w:r>
      <w:r w:rsidR="007A2F24">
        <w:t>.</w:t>
      </w:r>
    </w:p>
    <w:bookmarkEnd w:id="48"/>
    <w:p w14:paraId="6A5C66E8" w14:textId="77777777" w:rsidR="007A2F24" w:rsidRDefault="007A2F24" w:rsidP="007A2F24">
      <w:pPr>
        <w:pStyle w:val="ListParagraph"/>
      </w:pPr>
    </w:p>
    <w:p w14:paraId="502D739B" w14:textId="3F3149D3" w:rsidR="0092211C" w:rsidRPr="007A2F24" w:rsidRDefault="0092211C" w:rsidP="00C67045">
      <w:pPr>
        <w:pStyle w:val="ListParagraph"/>
        <w:numPr>
          <w:ilvl w:val="0"/>
          <w:numId w:val="22"/>
        </w:numPr>
      </w:pPr>
      <w:r w:rsidRPr="007A2F24">
        <w:lastRenderedPageBreak/>
        <w:t xml:space="preserve">Having taken into consideration representations received </w:t>
      </w:r>
      <w:r w:rsidR="00D67D8A" w:rsidRPr="007A2F24">
        <w:t xml:space="preserve">throughout the </w:t>
      </w:r>
      <w:r w:rsidRPr="007A2F24">
        <w:t xml:space="preserve">consultation </w:t>
      </w:r>
      <w:r w:rsidR="00D67D8A" w:rsidRPr="007A2F24">
        <w:t>process</w:t>
      </w:r>
      <w:r w:rsidRPr="007A2F24">
        <w:t>,</w:t>
      </w:r>
      <w:r w:rsidR="006D38C6" w:rsidRPr="007A2F24">
        <w:t xml:space="preserve"> and in making their final recommendation</w:t>
      </w:r>
      <w:r w:rsidR="000B6E7D" w:rsidRPr="007A2F24">
        <w:t xml:space="preserve"> for the constituency of Belfast North</w:t>
      </w:r>
      <w:r w:rsidR="006D38C6" w:rsidRPr="007A2F24">
        <w:t>,</w:t>
      </w:r>
      <w:r w:rsidRPr="007A2F24">
        <w:t xml:space="preserve"> Commissioners determined that the most satisfactory resolution of the totality of issues arising in each constituency is found by making the following revision to the </w:t>
      </w:r>
      <w:r w:rsidR="00D67D8A" w:rsidRPr="007A2F24">
        <w:t>Revised</w:t>
      </w:r>
      <w:r w:rsidRPr="007A2F24">
        <w:t xml:space="preserve"> Proposals</w:t>
      </w:r>
      <w:r w:rsidR="00C728BC">
        <w:t>:</w:t>
      </w:r>
    </w:p>
    <w:p w14:paraId="7AB8E4CF" w14:textId="77777777" w:rsidR="0092211C" w:rsidRPr="007A2F24" w:rsidRDefault="0092211C" w:rsidP="003D30A6"/>
    <w:p w14:paraId="61C100EC" w14:textId="04EFFF96" w:rsidR="00224A83" w:rsidRPr="007A2F24" w:rsidRDefault="0092211C">
      <w:pPr>
        <w:pStyle w:val="ListParagraph"/>
        <w:numPr>
          <w:ilvl w:val="1"/>
          <w:numId w:val="17"/>
        </w:numPr>
        <w:rPr>
          <w:i/>
        </w:rPr>
      </w:pPr>
      <w:r w:rsidRPr="007A2F24">
        <w:t xml:space="preserve">The </w:t>
      </w:r>
      <w:r w:rsidR="008F607C">
        <w:t xml:space="preserve">split </w:t>
      </w:r>
      <w:r w:rsidRPr="007A2F24">
        <w:t>ward</w:t>
      </w:r>
      <w:r w:rsidR="00D67D8A" w:rsidRPr="007A2F24">
        <w:t xml:space="preserve"> of Abbey</w:t>
      </w:r>
      <w:r w:rsidR="008F607C">
        <w:t>, which was aligned within East Antrim,</w:t>
      </w:r>
      <w:r w:rsidR="00D67D8A" w:rsidRPr="007A2F24">
        <w:t xml:space="preserve"> </w:t>
      </w:r>
      <w:r w:rsidR="00525A12">
        <w:t>is</w:t>
      </w:r>
      <w:r w:rsidR="00D67D8A" w:rsidRPr="007A2F24">
        <w:t xml:space="preserve"> left split between Belfast North and East Antrim</w:t>
      </w:r>
      <w:r w:rsidR="00F56C83">
        <w:t>.</w:t>
      </w:r>
    </w:p>
    <w:p w14:paraId="13DF01EA" w14:textId="77777777" w:rsidR="00145810" w:rsidRDefault="00145810" w:rsidP="003D30A6">
      <w:pPr>
        <w:rPr>
          <w:iCs/>
          <w:highlight w:val="yellow"/>
        </w:rPr>
      </w:pPr>
    </w:p>
    <w:p w14:paraId="665BDA65" w14:textId="77777777" w:rsidR="00224A83" w:rsidRPr="00224A83" w:rsidRDefault="00224A83" w:rsidP="003D30A6">
      <w:pPr>
        <w:rPr>
          <w:highlight w:val="yellow"/>
        </w:rPr>
      </w:pPr>
    </w:p>
    <w:p w14:paraId="59E98F03" w14:textId="77777777" w:rsidR="00224A83" w:rsidRPr="003D30A6" w:rsidRDefault="00224A83" w:rsidP="00C67045">
      <w:pPr>
        <w:pStyle w:val="ListParagraph"/>
        <w:numPr>
          <w:ilvl w:val="0"/>
          <w:numId w:val="22"/>
        </w:numPr>
        <w:rPr>
          <w:b/>
          <w:color w:val="2F5496" w:themeColor="accent1" w:themeShade="BF"/>
        </w:rPr>
      </w:pPr>
      <w:r>
        <w:br w:type="page"/>
      </w:r>
    </w:p>
    <w:p w14:paraId="33539FC6" w14:textId="168A7CFC" w:rsidR="00192361" w:rsidRPr="004F0C24" w:rsidRDefault="00757200" w:rsidP="004C1812">
      <w:pPr>
        <w:pStyle w:val="Heading20"/>
      </w:pPr>
      <w:r w:rsidRPr="004F0C24">
        <w:lastRenderedPageBreak/>
        <w:t>Belfast South and Mid Down</w:t>
      </w:r>
    </w:p>
    <w:p w14:paraId="7AC77587" w14:textId="3CFFD9C3" w:rsidR="00757200" w:rsidRDefault="00DC06B2">
      <w:pPr>
        <w:pStyle w:val="ListParagraph"/>
        <w:numPr>
          <w:ilvl w:val="0"/>
          <w:numId w:val="21"/>
        </w:numPr>
      </w:pPr>
      <w:r>
        <w:t xml:space="preserve">In the Commission’s </w:t>
      </w:r>
      <w:r w:rsidR="00B53CE7">
        <w:t>F</w:t>
      </w:r>
      <w:r w:rsidR="007F6DC2" w:rsidRPr="00FA14A3">
        <w:t xml:space="preserve">inal </w:t>
      </w:r>
      <w:r w:rsidR="00B53CE7">
        <w:t>R</w:t>
      </w:r>
      <w:r w:rsidR="007F6DC2" w:rsidRPr="00FA14A3">
        <w:t>ecommendations</w:t>
      </w:r>
      <w:r>
        <w:t>, the</w:t>
      </w:r>
      <w:r w:rsidR="00757200" w:rsidRPr="004F0C24">
        <w:t xml:space="preserve"> constituency of Belfast South </w:t>
      </w:r>
      <w:r w:rsidR="00F9752D">
        <w:t>and</w:t>
      </w:r>
      <w:r w:rsidR="00757200" w:rsidRPr="004F0C24">
        <w:t xml:space="preserve"> Mid D</w:t>
      </w:r>
      <w:r w:rsidR="00007E26">
        <w:t xml:space="preserve">own has an electorate of 71,978 </w:t>
      </w:r>
      <w:r w:rsidR="00007E26" w:rsidRPr="004F0C24">
        <w:t>and is designated as a borough constituency</w:t>
      </w:r>
      <w:r w:rsidR="00007E26">
        <w:t>.</w:t>
      </w:r>
      <w:r w:rsidR="00F13F55">
        <w:t xml:space="preserve"> A change of name is recommended, from the current </w:t>
      </w:r>
      <w:r w:rsidR="00C728BC">
        <w:t xml:space="preserve">name </w:t>
      </w:r>
      <w:r w:rsidR="00F13F55">
        <w:t>‘Belfast South’ to ‘Belfast South and Mid Down’.</w:t>
      </w:r>
    </w:p>
    <w:p w14:paraId="57485A93" w14:textId="77777777" w:rsidR="00C46353" w:rsidRPr="004F0C24" w:rsidRDefault="00C46353" w:rsidP="003D30A6">
      <w:pPr>
        <w:pStyle w:val="ListParagraph"/>
      </w:pPr>
    </w:p>
    <w:p w14:paraId="0DC7A4C7" w14:textId="37175042" w:rsidR="00C46353" w:rsidRPr="003D30A6" w:rsidRDefault="00C46353" w:rsidP="003D30A6">
      <w:pPr>
        <w:rPr>
          <w:i/>
        </w:rPr>
      </w:pPr>
      <w:r w:rsidRPr="003D30A6">
        <w:rPr>
          <w:i/>
        </w:rPr>
        <w:t>Initial Proposals</w:t>
      </w:r>
    </w:p>
    <w:p w14:paraId="5995D229" w14:textId="6C718AE0" w:rsidR="00757200" w:rsidRPr="004F0C24" w:rsidRDefault="00757200">
      <w:pPr>
        <w:pStyle w:val="ListParagraph"/>
        <w:numPr>
          <w:ilvl w:val="0"/>
          <w:numId w:val="21"/>
        </w:numPr>
      </w:pPr>
      <w:r w:rsidRPr="004F0C24">
        <w:t xml:space="preserve">The </w:t>
      </w:r>
      <w:r w:rsidR="00B53CE7">
        <w:t>current</w:t>
      </w:r>
      <w:r w:rsidRPr="004F0C24">
        <w:t xml:space="preserve"> constituency of Belfast South has an electorate of </w:t>
      </w:r>
      <w:r w:rsidRPr="004F0C24">
        <w:rPr>
          <w:noProof/>
        </w:rPr>
        <w:t xml:space="preserve">70,134 which is within the </w:t>
      </w:r>
      <w:r w:rsidR="0088277E">
        <w:rPr>
          <w:noProof/>
        </w:rPr>
        <w:t xml:space="preserve">Rule 2 </w:t>
      </w:r>
      <w:r w:rsidRPr="004F0C24">
        <w:rPr>
          <w:noProof/>
        </w:rPr>
        <w:t>statutory</w:t>
      </w:r>
      <w:r w:rsidRPr="004F0C24">
        <w:t xml:space="preserve"> electorate range. The constituency is adjacent to the under-range constituencies of Belfast East, Belfast West, and Strangford. Given the limitations on where Belfast East ca</w:t>
      </w:r>
      <w:r w:rsidR="00031C49">
        <w:t>n gain electorate from</w:t>
      </w:r>
      <w:r w:rsidRPr="004F0C24">
        <w:t xml:space="preserve">, the following wards which were split between Belfast East and Belfast South </w:t>
      </w:r>
      <w:r w:rsidR="005664B2">
        <w:t>were</w:t>
      </w:r>
      <w:r w:rsidRPr="004F0C24">
        <w:t xml:space="preserve"> aligned within Belfast East: Cregagh, Hillfoot, Merok and Woodstock. The ward of Falls, which is split between B</w:t>
      </w:r>
      <w:r w:rsidR="005664B2">
        <w:t>elfast South and Belfast West was</w:t>
      </w:r>
      <w:r w:rsidRPr="004F0C24">
        <w:t xml:space="preserve"> aligned within Belfast West, </w:t>
      </w:r>
      <w:proofErr w:type="gramStart"/>
      <w:r w:rsidRPr="004F0C24">
        <w:t>in order to</w:t>
      </w:r>
      <w:proofErr w:type="gramEnd"/>
      <w:r w:rsidRPr="004F0C24">
        <w:t xml:space="preserve"> help satisfy the statutory electorate range in that constituency.</w:t>
      </w:r>
    </w:p>
    <w:p w14:paraId="63AC613C" w14:textId="77777777" w:rsidR="00757200" w:rsidRPr="004F0C24" w:rsidRDefault="00757200" w:rsidP="003D30A6">
      <w:pPr>
        <w:pStyle w:val="ListParagraph"/>
      </w:pPr>
    </w:p>
    <w:p w14:paraId="671B1BAD" w14:textId="6B198437" w:rsidR="00757200" w:rsidRPr="004F0C24" w:rsidRDefault="00757200">
      <w:pPr>
        <w:pStyle w:val="ListParagraph"/>
        <w:numPr>
          <w:ilvl w:val="0"/>
          <w:numId w:val="21"/>
        </w:numPr>
      </w:pPr>
      <w:r w:rsidRPr="004F0C24">
        <w:t xml:space="preserve">That being </w:t>
      </w:r>
      <w:proofErr w:type="gramStart"/>
      <w:r w:rsidRPr="004F0C24">
        <w:t>so, and</w:t>
      </w:r>
      <w:proofErr w:type="gramEnd"/>
      <w:r w:rsidRPr="004F0C24">
        <w:t xml:space="preserve"> considering a balancing of factors (in particular built-up areas), the following split wards </w:t>
      </w:r>
      <w:r w:rsidR="005664B2">
        <w:t xml:space="preserve">were </w:t>
      </w:r>
      <w:r w:rsidRPr="004F0C24">
        <w:t xml:space="preserve">aligned within Belfast South (in which they were also already partially located): Belvoir, Blackstaff, Carryduff East, Central, and Knockbracken. </w:t>
      </w:r>
    </w:p>
    <w:p w14:paraId="1601B6BC" w14:textId="77777777" w:rsidR="00757200" w:rsidRPr="004F0C24" w:rsidRDefault="00757200" w:rsidP="003D30A6">
      <w:pPr>
        <w:pStyle w:val="ListParagraph"/>
      </w:pPr>
    </w:p>
    <w:p w14:paraId="5ACBF993" w14:textId="18492871" w:rsidR="00757200" w:rsidRPr="004F0C24" w:rsidRDefault="00C2326D">
      <w:pPr>
        <w:pStyle w:val="ListParagraph"/>
        <w:numPr>
          <w:ilvl w:val="0"/>
          <w:numId w:val="21"/>
        </w:numPr>
      </w:pPr>
      <w:r w:rsidRPr="00C2326D">
        <w:t xml:space="preserve">Considering the limitations on the numbers of electorate from which to build adjacent constituencies which reach the statutory </w:t>
      </w:r>
      <w:r>
        <w:t xml:space="preserve">electorate </w:t>
      </w:r>
      <w:proofErr w:type="gramStart"/>
      <w:r>
        <w:t>range</w:t>
      </w:r>
      <w:r w:rsidRPr="00C2326D">
        <w:t>, and</w:t>
      </w:r>
      <w:proofErr w:type="gramEnd"/>
      <w:r w:rsidRPr="00C2326D">
        <w:t xml:space="preserve"> having aligned the</w:t>
      </w:r>
      <w:r w:rsidR="00757200" w:rsidRPr="004F0C24">
        <w:t xml:space="preserve"> wards split between Belfast South and other constituencies, Belfast South can look to the within-range constituency of Lagan Valley to help satisfy its statutory ra</w:t>
      </w:r>
      <w:r w:rsidR="005664B2">
        <w:t>nge. The whole ward of Drumbo was</w:t>
      </w:r>
      <w:r w:rsidR="00757200" w:rsidRPr="004F0C24">
        <w:t xml:space="preserve"> therefore transferred from Lagan Valley to Belfast South. While the constituency of Strangford is under-range, it can in turn look to its adjacent over-range constituency of South Down for additional electorate, and so the wards </w:t>
      </w:r>
      <w:r w:rsidR="005664B2">
        <w:t>of Moneyreagh and Saintfield were</w:t>
      </w:r>
      <w:r w:rsidR="00757200" w:rsidRPr="004F0C24">
        <w:t xml:space="preserve"> transferred from Strangford to Belfast South.</w:t>
      </w:r>
    </w:p>
    <w:p w14:paraId="5E326DD8" w14:textId="77777777" w:rsidR="00757200" w:rsidRPr="004F0C24" w:rsidRDefault="00757200" w:rsidP="003D30A6">
      <w:pPr>
        <w:pStyle w:val="ListParagraph"/>
        <w:rPr>
          <w:rFonts w:cs="Arial"/>
          <w:b/>
          <w:color w:val="44546A" w:themeColor="text2"/>
        </w:rPr>
      </w:pPr>
    </w:p>
    <w:p w14:paraId="0B9E23BD" w14:textId="3E51E548" w:rsidR="00153B1B" w:rsidRPr="003D30A6" w:rsidRDefault="009E3B0F">
      <w:pPr>
        <w:pStyle w:val="ListParagraph"/>
        <w:numPr>
          <w:ilvl w:val="0"/>
          <w:numId w:val="21"/>
        </w:numPr>
        <w:rPr>
          <w:rFonts w:cs="Arial"/>
          <w:b/>
          <w:color w:val="44546A" w:themeColor="text2"/>
        </w:rPr>
      </w:pPr>
      <w:r>
        <w:t>The Commission considered</w:t>
      </w:r>
      <w:r w:rsidR="00757200" w:rsidRPr="004F0C24">
        <w:t xml:space="preserve"> that in this constituency, the proposed chang</w:t>
      </w:r>
      <w:r>
        <w:t>es mean</w:t>
      </w:r>
      <w:r w:rsidR="00C728BC">
        <w:t>t</w:t>
      </w:r>
      <w:r>
        <w:t xml:space="preserve"> that the existing name wa</w:t>
      </w:r>
      <w:r w:rsidR="00757200" w:rsidRPr="004F0C24">
        <w:t>s no longer appr</w:t>
      </w:r>
      <w:r>
        <w:t>opriate. The Commission proposed</w:t>
      </w:r>
      <w:r w:rsidR="00757200" w:rsidRPr="004F0C24">
        <w:t xml:space="preserve"> the name Belfast South </w:t>
      </w:r>
      <w:r w:rsidR="00F9752D">
        <w:t>and</w:t>
      </w:r>
      <w:r w:rsidR="00757200" w:rsidRPr="004F0C24">
        <w:t xml:space="preserve"> Mid Down, to reflect the new boundary of the proposed constituency. </w:t>
      </w:r>
    </w:p>
    <w:p w14:paraId="14B1C6EB" w14:textId="77777777" w:rsidR="00866BEF" w:rsidRDefault="00866BEF" w:rsidP="003D30A6">
      <w:pPr>
        <w:ind w:left="360"/>
        <w:rPr>
          <w:i/>
        </w:rPr>
      </w:pPr>
    </w:p>
    <w:p w14:paraId="5C8A60BF" w14:textId="77777777" w:rsidR="00EC12BF" w:rsidRDefault="00EC12BF">
      <w:pPr>
        <w:rPr>
          <w:i/>
        </w:rPr>
      </w:pPr>
      <w:r>
        <w:rPr>
          <w:i/>
        </w:rPr>
        <w:br w:type="page"/>
      </w:r>
    </w:p>
    <w:p w14:paraId="14206D72" w14:textId="7A60542E" w:rsidR="00C46353" w:rsidRPr="003D30A6" w:rsidRDefault="00C46353" w:rsidP="003D30A6">
      <w:pPr>
        <w:rPr>
          <w:i/>
        </w:rPr>
      </w:pPr>
      <w:r w:rsidRPr="003D30A6">
        <w:rPr>
          <w:i/>
        </w:rPr>
        <w:lastRenderedPageBreak/>
        <w:t>Revised Proposals</w:t>
      </w:r>
    </w:p>
    <w:p w14:paraId="2F3D2A08" w14:textId="4BB10155" w:rsidR="00854E6F" w:rsidRPr="00152C5B" w:rsidRDefault="000D2FC7">
      <w:pPr>
        <w:pStyle w:val="ListParagraph"/>
        <w:numPr>
          <w:ilvl w:val="0"/>
          <w:numId w:val="21"/>
        </w:numPr>
      </w:pPr>
      <w:r>
        <w:t>Commissioners were grateful for the views and insights submitted in representation</w:t>
      </w:r>
      <w:r w:rsidR="00854E6F">
        <w:t xml:space="preserve">s </w:t>
      </w:r>
      <w:r w:rsidR="00CE755F" w:rsidRPr="00FA14A3">
        <w:t>to the initial and secondary consultations</w:t>
      </w:r>
      <w:r w:rsidR="00CE755F">
        <w:t xml:space="preserve"> </w:t>
      </w:r>
      <w:r w:rsidR="00854E6F">
        <w:t xml:space="preserve">relating to this constituency, </w:t>
      </w:r>
      <w:r w:rsidR="006C0B79" w:rsidRPr="006C0B79">
        <w:t>including those which more fully informed their understanding of the factors of local ties and inconvenience</w:t>
      </w:r>
      <w:r w:rsidR="00BF27E0">
        <w:t>. They</w:t>
      </w:r>
      <w:r w:rsidR="006C0B79" w:rsidRPr="006C0B79">
        <w:t xml:space="preserve"> </w:t>
      </w:r>
      <w:r w:rsidR="00A33AAA" w:rsidRPr="00152C5B">
        <w:t>noted some commonality of responses</w:t>
      </w:r>
      <w:r w:rsidR="006C0B79" w:rsidRPr="00A33AAA">
        <w:t xml:space="preserve"> regarding the extension of the constituency around its southern boundary.</w:t>
      </w:r>
      <w:r w:rsidR="006C0B79" w:rsidRPr="006C0B79">
        <w:t xml:space="preserve"> Commissioners </w:t>
      </w:r>
      <w:proofErr w:type="gramStart"/>
      <w:r w:rsidR="006C0B79" w:rsidRPr="006C0B79">
        <w:t>took into account</w:t>
      </w:r>
      <w:proofErr w:type="gramEnd"/>
      <w:r w:rsidR="006C0B79" w:rsidRPr="006C0B79">
        <w:t xml:space="preserve"> all considerations relevant to their task, attaching such weight to each as they considered appropriate and reaching a judgement</w:t>
      </w:r>
      <w:r w:rsidR="00B53CE7">
        <w:t xml:space="preserve"> </w:t>
      </w:r>
      <w:r w:rsidR="006C0B79" w:rsidRPr="006C0B79">
        <w:t>having conducted a balancing exercise in respect of relevant factors.</w:t>
      </w:r>
      <w:r w:rsidR="002F2D70">
        <w:t xml:space="preserve"> </w:t>
      </w:r>
      <w:bookmarkStart w:id="49" w:name="_Hlk118110788"/>
      <w:r w:rsidR="00A33AAA">
        <w:t xml:space="preserve">As part of that balancing exercise, </w:t>
      </w:r>
      <w:r w:rsidR="002F2D70">
        <w:t>Commissioners also conducted a site visit to the constituency</w:t>
      </w:r>
      <w:r w:rsidR="00A33AAA">
        <w:t>.</w:t>
      </w:r>
      <w:bookmarkEnd w:id="49"/>
    </w:p>
    <w:p w14:paraId="3FA0B0B3" w14:textId="77777777" w:rsidR="00B43B2C" w:rsidRPr="00152C5B" w:rsidRDefault="00B43B2C" w:rsidP="003D30A6">
      <w:pPr>
        <w:pStyle w:val="ListParagraph"/>
      </w:pPr>
    </w:p>
    <w:p w14:paraId="1C9ED0BD" w14:textId="71A2382C" w:rsidR="00B43B2C" w:rsidRPr="003D30A6" w:rsidRDefault="00B43B2C">
      <w:pPr>
        <w:pStyle w:val="ListParagraph"/>
        <w:numPr>
          <w:ilvl w:val="0"/>
          <w:numId w:val="21"/>
        </w:numPr>
        <w:ind w:right="-330"/>
        <w:rPr>
          <w:rFonts w:cs="Arial"/>
          <w:color w:val="000000" w:themeColor="text1"/>
        </w:rPr>
      </w:pPr>
      <w:bookmarkStart w:id="50" w:name="_Hlk118111690"/>
      <w:r w:rsidRPr="003D30A6">
        <w:rPr>
          <w:rFonts w:cs="Arial"/>
          <w:color w:val="000000" w:themeColor="text1"/>
        </w:rPr>
        <w:t xml:space="preserve">In considering the </w:t>
      </w:r>
      <w:r w:rsidR="00C214F2" w:rsidRPr="003D30A6">
        <w:rPr>
          <w:rFonts w:cs="Arial"/>
          <w:color w:val="000000" w:themeColor="text1"/>
        </w:rPr>
        <w:t>concerns expressed</w:t>
      </w:r>
      <w:r w:rsidRPr="003D30A6">
        <w:rPr>
          <w:rFonts w:cs="Arial"/>
          <w:color w:val="000000" w:themeColor="text1"/>
        </w:rPr>
        <w:t xml:space="preserve"> regarding the southern boundary of the constituency, Commissioners noted that without the ward of Saintfield, the constituency of Belfast South </w:t>
      </w:r>
      <w:r w:rsidR="00F9752D">
        <w:rPr>
          <w:rFonts w:cs="Arial"/>
          <w:color w:val="000000" w:themeColor="text1"/>
        </w:rPr>
        <w:t>and</w:t>
      </w:r>
      <w:r w:rsidRPr="003D30A6">
        <w:rPr>
          <w:rFonts w:cs="Arial"/>
          <w:color w:val="000000" w:themeColor="text1"/>
        </w:rPr>
        <w:t xml:space="preserve"> Mid Down would meet the electorate range for Rule 7 (but not Rule 2). However, </w:t>
      </w:r>
      <w:bookmarkStart w:id="51" w:name="_Hlk136357069"/>
      <w:bookmarkStart w:id="52" w:name="_Hlk119075642"/>
      <w:r w:rsidRPr="003D30A6">
        <w:rPr>
          <w:rFonts w:cs="Arial"/>
          <w:color w:val="000000" w:themeColor="text1"/>
        </w:rPr>
        <w:t xml:space="preserve">Commissioners did not consider that their ability to </w:t>
      </w:r>
      <w:proofErr w:type="gramStart"/>
      <w:r w:rsidRPr="003D30A6">
        <w:rPr>
          <w:rFonts w:cs="Arial"/>
          <w:color w:val="000000" w:themeColor="text1"/>
        </w:rPr>
        <w:t>take into account</w:t>
      </w:r>
      <w:proofErr w:type="gramEnd"/>
      <w:r w:rsidRPr="003D30A6">
        <w:rPr>
          <w:rFonts w:cs="Arial"/>
          <w:color w:val="000000" w:themeColor="text1"/>
        </w:rPr>
        <w:t xml:space="preserve"> the Rule 5 factors was unreasonably impaired by having to apply Rule 2, and so the threshold for the use of Rule 7 had not been met.</w:t>
      </w:r>
      <w:bookmarkEnd w:id="51"/>
    </w:p>
    <w:bookmarkEnd w:id="52"/>
    <w:p w14:paraId="7FD43F6F" w14:textId="77777777" w:rsidR="00820B9F" w:rsidRPr="00026CA4" w:rsidRDefault="00820B9F" w:rsidP="003D30A6">
      <w:pPr>
        <w:pStyle w:val="ListParagraph"/>
      </w:pPr>
    </w:p>
    <w:p w14:paraId="3FD375C4" w14:textId="24E88E94" w:rsidR="00820B9F" w:rsidRDefault="00820B9F">
      <w:pPr>
        <w:pStyle w:val="ListParagraph"/>
        <w:numPr>
          <w:ilvl w:val="0"/>
          <w:numId w:val="21"/>
        </w:numPr>
      </w:pPr>
      <w:r w:rsidRPr="00820B9F">
        <w:t xml:space="preserve">Having </w:t>
      </w:r>
      <w:r w:rsidR="00B43B2C">
        <w:t>conducted th</w:t>
      </w:r>
      <w:r w:rsidR="00B53CE7">
        <w:t>e</w:t>
      </w:r>
      <w:r w:rsidR="00B43B2C">
        <w:t xml:space="preserve"> balancing exercise</w:t>
      </w:r>
      <w:r w:rsidRPr="00820B9F">
        <w:t xml:space="preserve">, Commissioners decided not to make any revision to the Initial Proposals in respect of the constituency of Belfast South </w:t>
      </w:r>
      <w:r w:rsidR="00F9752D">
        <w:t>and</w:t>
      </w:r>
      <w:r w:rsidRPr="00820B9F">
        <w:t xml:space="preserve"> Mid Down. In particular, the judgement to be made in this locality must address the need to meet the statutory electorate range in all constituencies, in the context of special geographical considerations (such as </w:t>
      </w:r>
      <w:r w:rsidR="00BF27E0">
        <w:t>the motorway, other major roads and accessibility</w:t>
      </w:r>
      <w:r w:rsidRPr="00820B9F">
        <w:t>). In line with their stated approach, Commissioners were also mindful of undue disruption to existing constituency boundaries. Having taken into consideration representations received</w:t>
      </w:r>
      <w:r w:rsidR="00CF49D4">
        <w:t xml:space="preserve"> </w:t>
      </w:r>
      <w:r w:rsidR="00CF49D4" w:rsidRPr="00FA14A3">
        <w:t>at initial and secondary consultation stages</w:t>
      </w:r>
      <w:r w:rsidRPr="00FA14A3">
        <w:t>,</w:t>
      </w:r>
      <w:r w:rsidRPr="00820B9F">
        <w:t xml:space="preserve"> Commissioners determined that the most satisfactory resolution of the totality of issues arising in </w:t>
      </w:r>
      <w:r w:rsidR="000F5920">
        <w:t>each</w:t>
      </w:r>
      <w:r w:rsidRPr="00820B9F">
        <w:t xml:space="preserve"> constituency remained that found in the Initial Proposals.</w:t>
      </w:r>
    </w:p>
    <w:p w14:paraId="16B43832" w14:textId="77777777" w:rsidR="00866BEF" w:rsidRPr="00820B9F" w:rsidRDefault="00866BEF" w:rsidP="003D30A6">
      <w:pPr>
        <w:pStyle w:val="ListParagraph"/>
      </w:pPr>
    </w:p>
    <w:bookmarkEnd w:id="50"/>
    <w:p w14:paraId="4885AD3D" w14:textId="297398CD" w:rsidR="00866BEF" w:rsidRPr="00FA14A3" w:rsidRDefault="00866BEF" w:rsidP="003D30A6">
      <w:pPr>
        <w:rPr>
          <w:i/>
        </w:rPr>
      </w:pPr>
      <w:r w:rsidRPr="00FA14A3">
        <w:rPr>
          <w:i/>
        </w:rPr>
        <w:t>Final Recommendations</w:t>
      </w:r>
    </w:p>
    <w:p w14:paraId="5B0A2B68" w14:textId="4F994248" w:rsidR="00866BEF" w:rsidRDefault="00866BEF">
      <w:pPr>
        <w:pStyle w:val="ListParagraph"/>
        <w:numPr>
          <w:ilvl w:val="0"/>
          <w:numId w:val="21"/>
        </w:numPr>
      </w:pPr>
      <w:r w:rsidRPr="00FA14A3">
        <w:t xml:space="preserve">Commissioners were grateful for the views and insights submitted in representations to the third consultation relating to this constituency. As at the </w:t>
      </w:r>
      <w:r w:rsidR="00B53CE7">
        <w:t>R</w:t>
      </w:r>
      <w:r w:rsidRPr="00FA14A3">
        <w:t xml:space="preserve">evised </w:t>
      </w:r>
      <w:r w:rsidR="00B53CE7">
        <w:t>P</w:t>
      </w:r>
      <w:r w:rsidRPr="00FA14A3">
        <w:t xml:space="preserve">roposals stage, Commissioners </w:t>
      </w:r>
      <w:proofErr w:type="gramStart"/>
      <w:r w:rsidRPr="00FA14A3">
        <w:t>took into account</w:t>
      </w:r>
      <w:proofErr w:type="gramEnd"/>
      <w:r w:rsidRPr="00FA14A3">
        <w:t xml:space="preserve"> all considerations relevant to their task, attaching such weight to each as they considered appropriate</w:t>
      </w:r>
      <w:r w:rsidR="00D003BC">
        <w:t>,</w:t>
      </w:r>
      <w:r w:rsidRPr="00FA14A3">
        <w:t xml:space="preserve"> and reaching a judgement having conducted a balancing exercise in respect of relevant factors.</w:t>
      </w:r>
    </w:p>
    <w:p w14:paraId="5CA69539" w14:textId="77777777" w:rsidR="00817856" w:rsidRDefault="00817856" w:rsidP="00817856">
      <w:pPr>
        <w:pStyle w:val="ListParagraph"/>
      </w:pPr>
    </w:p>
    <w:p w14:paraId="194FB24F" w14:textId="24C6177E" w:rsidR="00817856" w:rsidRPr="00817856" w:rsidRDefault="00817856" w:rsidP="00817856">
      <w:pPr>
        <w:pStyle w:val="ListParagraph"/>
        <w:numPr>
          <w:ilvl w:val="0"/>
          <w:numId w:val="21"/>
        </w:numPr>
      </w:pPr>
      <w:bookmarkStart w:id="53" w:name="_Hlk136944036"/>
      <w:bookmarkStart w:id="54" w:name="_Hlk136604654"/>
      <w:r>
        <w:rPr>
          <w:rStyle w:val="ui-provider"/>
        </w:rPr>
        <w:t xml:space="preserve">Commissioners considered </w:t>
      </w:r>
      <w:r w:rsidR="00F679E6">
        <w:rPr>
          <w:rStyle w:val="ui-provider"/>
        </w:rPr>
        <w:t>objections to the</w:t>
      </w:r>
      <w:r>
        <w:rPr>
          <w:rStyle w:val="ui-provider"/>
        </w:rPr>
        <w:t xml:space="preserve"> ward of Saintfield </w:t>
      </w:r>
      <w:proofErr w:type="gramStart"/>
      <w:r>
        <w:rPr>
          <w:rStyle w:val="ui-provider"/>
        </w:rPr>
        <w:t>be</w:t>
      </w:r>
      <w:r w:rsidR="00F679E6">
        <w:rPr>
          <w:rStyle w:val="ui-provider"/>
        </w:rPr>
        <w:t>ing</w:t>
      </w:r>
      <w:r>
        <w:rPr>
          <w:rStyle w:val="ui-provider"/>
        </w:rPr>
        <w:t xml:space="preserve"> located </w:t>
      </w:r>
      <w:r w:rsidR="00F679E6">
        <w:rPr>
          <w:rStyle w:val="ui-provider"/>
        </w:rPr>
        <w:t>in</w:t>
      </w:r>
      <w:proofErr w:type="gramEnd"/>
      <w:r w:rsidR="00F679E6">
        <w:rPr>
          <w:rStyle w:val="ui-provider"/>
        </w:rPr>
        <w:t xml:space="preserve"> </w:t>
      </w:r>
      <w:r>
        <w:rPr>
          <w:rStyle w:val="ui-provider"/>
        </w:rPr>
        <w:t>Belfast South and Mid Down</w:t>
      </w:r>
      <w:r w:rsidR="00F679E6">
        <w:rPr>
          <w:rStyle w:val="ui-provider"/>
        </w:rPr>
        <w:t>, which</w:t>
      </w:r>
      <w:r w:rsidR="00F679E6" w:rsidRPr="00B112D5">
        <w:t xml:space="preserve"> instead propose the ward remain</w:t>
      </w:r>
      <w:r w:rsidR="00F679E6">
        <w:t>s</w:t>
      </w:r>
      <w:r w:rsidR="00F679E6" w:rsidRPr="00B112D5">
        <w:t xml:space="preserve"> in the </w:t>
      </w:r>
      <w:r w:rsidR="00F679E6">
        <w:t>c</w:t>
      </w:r>
      <w:r w:rsidR="00F679E6" w:rsidRPr="00B112D5">
        <w:t xml:space="preserve">onstituency of </w:t>
      </w:r>
      <w:r w:rsidR="00F679E6">
        <w:t>Strangford</w:t>
      </w:r>
      <w:r>
        <w:rPr>
          <w:rStyle w:val="ui-provider"/>
        </w:rPr>
        <w:t>.</w:t>
      </w:r>
      <w:bookmarkEnd w:id="53"/>
      <w:r>
        <w:rPr>
          <w:rStyle w:val="ui-provider"/>
        </w:rPr>
        <w:t xml:space="preserve"> </w:t>
      </w:r>
      <w:r>
        <w:rPr>
          <w:rFonts w:cs="Arial"/>
          <w:color w:val="000000" w:themeColor="text1"/>
        </w:rPr>
        <w:t>They</w:t>
      </w:r>
      <w:r w:rsidRPr="00724A5C">
        <w:rPr>
          <w:rFonts w:cs="Arial"/>
          <w:color w:val="000000" w:themeColor="text1"/>
        </w:rPr>
        <w:t xml:space="preserve"> noted that </w:t>
      </w:r>
      <w:r>
        <w:rPr>
          <w:rFonts w:cs="Arial"/>
          <w:color w:val="000000" w:themeColor="text1"/>
        </w:rPr>
        <w:t>without the ward of Saintfield</w:t>
      </w:r>
      <w:r w:rsidRPr="00724A5C">
        <w:rPr>
          <w:rFonts w:cs="Arial"/>
          <w:color w:val="000000" w:themeColor="text1"/>
        </w:rPr>
        <w:t xml:space="preserve">, the constituency of </w:t>
      </w:r>
      <w:r>
        <w:rPr>
          <w:rFonts w:cs="Arial"/>
          <w:color w:val="000000" w:themeColor="text1"/>
        </w:rPr>
        <w:t>Belfast South and Mid Down</w:t>
      </w:r>
      <w:r w:rsidRPr="00724A5C">
        <w:rPr>
          <w:rFonts w:cs="Arial"/>
          <w:color w:val="000000" w:themeColor="text1"/>
        </w:rPr>
        <w:t xml:space="preserve"> would meet the electorate range for Rule 7 (but not Rule 2).</w:t>
      </w:r>
      <w:r>
        <w:rPr>
          <w:rFonts w:cs="Arial"/>
          <w:color w:val="000000" w:themeColor="text1"/>
        </w:rPr>
        <w:t xml:space="preserve"> </w:t>
      </w:r>
      <w:r w:rsidR="00F679E6">
        <w:rPr>
          <w:rFonts w:cs="Arial"/>
          <w:color w:val="000000" w:themeColor="text1"/>
        </w:rPr>
        <w:t>On the information available</w:t>
      </w:r>
      <w:r w:rsidR="0084398C">
        <w:rPr>
          <w:rFonts w:cs="Arial"/>
          <w:color w:val="000000" w:themeColor="text1"/>
        </w:rPr>
        <w:t xml:space="preserve"> to them</w:t>
      </w:r>
      <w:r w:rsidR="00F679E6">
        <w:rPr>
          <w:rFonts w:cs="Arial"/>
          <w:color w:val="000000" w:themeColor="text1"/>
        </w:rPr>
        <w:t xml:space="preserve">, </w:t>
      </w:r>
      <w:r w:rsidRPr="00FA14A3">
        <w:rPr>
          <w:rFonts w:cs="Arial"/>
          <w:color w:val="000000" w:themeColor="text1"/>
        </w:rPr>
        <w:t>Commissioners</w:t>
      </w:r>
      <w:r>
        <w:rPr>
          <w:rFonts w:cs="Arial"/>
          <w:color w:val="000000" w:themeColor="text1"/>
        </w:rPr>
        <w:t xml:space="preserve"> remain of the view </w:t>
      </w:r>
      <w:r w:rsidRPr="00FA14A3">
        <w:rPr>
          <w:rFonts w:cs="Arial"/>
          <w:color w:val="000000" w:themeColor="text1"/>
        </w:rPr>
        <w:t xml:space="preserve">that their ability to </w:t>
      </w:r>
      <w:proofErr w:type="gramStart"/>
      <w:r w:rsidRPr="00FA14A3">
        <w:rPr>
          <w:rFonts w:cs="Arial"/>
          <w:color w:val="000000" w:themeColor="text1"/>
        </w:rPr>
        <w:t>take into account</w:t>
      </w:r>
      <w:proofErr w:type="gramEnd"/>
      <w:r w:rsidRPr="00FA14A3">
        <w:rPr>
          <w:rFonts w:cs="Arial"/>
          <w:color w:val="000000" w:themeColor="text1"/>
        </w:rPr>
        <w:t xml:space="preserve"> the Rule 5 factors was </w:t>
      </w:r>
      <w:r>
        <w:rPr>
          <w:rFonts w:cs="Arial"/>
          <w:color w:val="000000" w:themeColor="text1"/>
        </w:rPr>
        <w:t xml:space="preserve">not </w:t>
      </w:r>
      <w:r w:rsidRPr="00FA14A3">
        <w:rPr>
          <w:rFonts w:cs="Arial"/>
          <w:color w:val="000000" w:themeColor="text1"/>
        </w:rPr>
        <w:t>unreasonably impaired by having to apply Rule 2, and so the threshold for the use of Rule 7 was not met.</w:t>
      </w:r>
      <w:r>
        <w:rPr>
          <w:rFonts w:cs="Arial"/>
          <w:color w:val="000000" w:themeColor="text1"/>
        </w:rPr>
        <w:t xml:space="preserve"> </w:t>
      </w:r>
      <w:bookmarkEnd w:id="54"/>
    </w:p>
    <w:p w14:paraId="217842CA" w14:textId="77777777" w:rsidR="00817856" w:rsidRDefault="00817856" w:rsidP="00817856">
      <w:pPr>
        <w:pStyle w:val="ListParagraph"/>
      </w:pPr>
    </w:p>
    <w:p w14:paraId="43B6BD5A" w14:textId="08C8EC6C" w:rsidR="001D31D7" w:rsidRPr="00817856" w:rsidRDefault="0036121A" w:rsidP="00817856">
      <w:pPr>
        <w:pStyle w:val="ListParagraph"/>
        <w:numPr>
          <w:ilvl w:val="0"/>
          <w:numId w:val="21"/>
        </w:numPr>
        <w:rPr>
          <w:rStyle w:val="CommentReference"/>
          <w:sz w:val="24"/>
          <w:szCs w:val="24"/>
        </w:rPr>
      </w:pPr>
      <w:r w:rsidRPr="00FA14A3">
        <w:t xml:space="preserve">Having </w:t>
      </w:r>
      <w:r w:rsidR="00817856">
        <w:t>conducted the balancing exercise</w:t>
      </w:r>
      <w:r w:rsidRPr="00FA14A3">
        <w:t xml:space="preserve">, Commissioners affirmed their decision at </w:t>
      </w:r>
      <w:r w:rsidR="00B53CE7">
        <w:t>R</w:t>
      </w:r>
      <w:r w:rsidRPr="00FA14A3">
        <w:t xml:space="preserve">evised </w:t>
      </w:r>
      <w:r w:rsidR="00B53CE7">
        <w:t>P</w:t>
      </w:r>
      <w:r w:rsidRPr="00FA14A3">
        <w:t xml:space="preserve">roposals stage to make no revisions to the Initial Proposals in respect of the constituency of Belfast South </w:t>
      </w:r>
      <w:r w:rsidR="00F9752D" w:rsidRPr="00FA14A3">
        <w:t>and</w:t>
      </w:r>
      <w:r w:rsidRPr="00FA14A3">
        <w:t xml:space="preserve"> Mid Down. </w:t>
      </w:r>
      <w:bookmarkStart w:id="55" w:name="_Hlk136356840"/>
      <w:bookmarkStart w:id="56" w:name="_Hlk136421174"/>
      <w:bookmarkStart w:id="57" w:name="_Hlk136606577"/>
      <w:bookmarkStart w:id="58" w:name="_Hlk136604934"/>
      <w:r w:rsidR="00144C3A" w:rsidRPr="007A2F24">
        <w:t xml:space="preserve">In </w:t>
      </w:r>
      <w:r w:rsidR="00144C3A">
        <w:t>particular</w:t>
      </w:r>
      <w:r w:rsidR="00866BEF" w:rsidRPr="00FA14A3">
        <w:t>, the judgement to be made in this locality must address the need to meet the statutory electorate range in all constituencies, in the context of special geographical considerations</w:t>
      </w:r>
      <w:r w:rsidR="00CD7739">
        <w:t xml:space="preserve">. Commissioners </w:t>
      </w:r>
      <w:proofErr w:type="gramStart"/>
      <w:r w:rsidR="003E435C">
        <w:t>took into account</w:t>
      </w:r>
      <w:proofErr w:type="gramEnd"/>
      <w:r w:rsidR="00CD7739">
        <w:t xml:space="preserve"> physical features </w:t>
      </w:r>
      <w:r w:rsidR="003E435C">
        <w:t>(</w:t>
      </w:r>
      <w:r w:rsidR="00CD7739">
        <w:t>such as the M1 motorway</w:t>
      </w:r>
      <w:r w:rsidR="003E435C">
        <w:t xml:space="preserve"> and the built-up area of Lisburn)</w:t>
      </w:r>
      <w:r w:rsidR="00CD7739">
        <w:t xml:space="preserve"> and were mindful of dividing constituencies across those features</w:t>
      </w:r>
      <w:r w:rsidR="00144C3A">
        <w:t>.</w:t>
      </w:r>
      <w:r w:rsidR="00144C3A" w:rsidRPr="00144C3A">
        <w:t xml:space="preserve"> </w:t>
      </w:r>
      <w:bookmarkEnd w:id="55"/>
      <w:r w:rsidR="00144C3A">
        <w:t xml:space="preserve">In considering the representations received, Commissioners </w:t>
      </w:r>
      <w:r w:rsidR="003E435C">
        <w:t>took into account</w:t>
      </w:r>
      <w:r w:rsidR="00144C3A">
        <w:t xml:space="preserve"> </w:t>
      </w:r>
      <w:r w:rsidR="00144C3A" w:rsidRPr="00452BC1">
        <w:t>constituency shape</w:t>
      </w:r>
      <w:r w:rsidR="00144C3A">
        <w:t xml:space="preserve"> (including the geographical compactness of the proposed constituency, </w:t>
      </w:r>
      <w:proofErr w:type="gramStart"/>
      <w:r w:rsidR="00144C3A">
        <w:t>i.e.</w:t>
      </w:r>
      <w:proofErr w:type="gramEnd"/>
      <w:r w:rsidR="00144C3A">
        <w:t xml:space="preserve"> consisting of parts that fit together neatly) </w:t>
      </w:r>
      <w:bookmarkStart w:id="59" w:name="_Hlk136357134"/>
      <w:r w:rsidR="00144C3A">
        <w:t>and were</w:t>
      </w:r>
      <w:r w:rsidR="00144C3A" w:rsidRPr="00452BC1">
        <w:t xml:space="preserve"> mindful of undue disruption to existing constituency boundaries</w:t>
      </w:r>
      <w:bookmarkEnd w:id="56"/>
      <w:bookmarkEnd w:id="59"/>
      <w:r w:rsidR="00866BEF" w:rsidRPr="00FA14A3">
        <w:t xml:space="preserve">. </w:t>
      </w:r>
      <w:bookmarkEnd w:id="57"/>
      <w:r w:rsidR="00FA14A3" w:rsidRPr="00452BC1">
        <w:t>On the information available to them, Commissioners did not consider that any exception to the approach of aligning split wards wholly within one constituency was warranted</w:t>
      </w:r>
      <w:r w:rsidR="00F54A0B">
        <w:t xml:space="preserve"> in this constituency</w:t>
      </w:r>
      <w:r w:rsidR="00CD7739" w:rsidRPr="00817856">
        <w:rPr>
          <w:rStyle w:val="CommentReference"/>
          <w:sz w:val="24"/>
          <w:szCs w:val="24"/>
        </w:rPr>
        <w:t xml:space="preserve">. </w:t>
      </w:r>
    </w:p>
    <w:bookmarkEnd w:id="58"/>
    <w:p w14:paraId="0D2EC48E" w14:textId="77777777" w:rsidR="002843F3" w:rsidRPr="00FA14A3" w:rsidRDefault="002843F3" w:rsidP="00F679E6"/>
    <w:p w14:paraId="45BE6FF3" w14:textId="20EA4940" w:rsidR="000D2FC7" w:rsidRDefault="002843F3" w:rsidP="003D30A6">
      <w:pPr>
        <w:pStyle w:val="ListParagraph"/>
        <w:numPr>
          <w:ilvl w:val="0"/>
          <w:numId w:val="21"/>
        </w:numPr>
      </w:pPr>
      <w:r w:rsidRPr="00FA14A3">
        <w:t xml:space="preserve">Having taken into consideration representations received throughout the consultation process, Commissioners determined that the most satisfactory resolution of the totality of issues arising in each constituency remained that found in the Initial Proposals. The constituency of Belfast South </w:t>
      </w:r>
      <w:r w:rsidR="00F9752D" w:rsidRPr="00FA14A3">
        <w:t>and</w:t>
      </w:r>
      <w:r w:rsidRPr="00FA14A3">
        <w:t xml:space="preserve"> Mid Down as set out in the Initial Proposals therefore becomes the final recommendation for the constituency of Belfast South </w:t>
      </w:r>
      <w:r w:rsidR="00F9752D" w:rsidRPr="00FA14A3">
        <w:t>and</w:t>
      </w:r>
      <w:r w:rsidRPr="00FA14A3">
        <w:t xml:space="preserve"> Mid Down. </w:t>
      </w:r>
    </w:p>
    <w:p w14:paraId="26057DD9" w14:textId="77777777" w:rsidR="00CD00A1" w:rsidRDefault="00CD00A1" w:rsidP="00CD00A1">
      <w:pPr>
        <w:pStyle w:val="ListParagraph"/>
      </w:pPr>
    </w:p>
    <w:p w14:paraId="1BF551B8" w14:textId="77777777" w:rsidR="00B50DDF" w:rsidRDefault="00B50DDF" w:rsidP="00ED5476">
      <w:pPr>
        <w:pStyle w:val="Heading20"/>
      </w:pPr>
    </w:p>
    <w:p w14:paraId="12965843" w14:textId="77777777" w:rsidR="00EC12BF" w:rsidRDefault="00EC12BF">
      <w:pPr>
        <w:rPr>
          <w:rFonts w:eastAsia="Cambria" w:cs="Times New Roman"/>
          <w:b/>
          <w:color w:val="2F5496" w:themeColor="accent1" w:themeShade="BF"/>
          <w:sz w:val="28"/>
          <w:szCs w:val="28"/>
          <w:lang w:eastAsia="en-GB"/>
        </w:rPr>
      </w:pPr>
      <w:r>
        <w:br w:type="page"/>
      </w:r>
    </w:p>
    <w:p w14:paraId="27E5AC4E" w14:textId="43AE58ED" w:rsidR="00FC6BF4" w:rsidRPr="00ED5476" w:rsidRDefault="00757200" w:rsidP="00ED5476">
      <w:pPr>
        <w:pStyle w:val="Heading20"/>
      </w:pPr>
      <w:r w:rsidRPr="003D30A6">
        <w:lastRenderedPageBreak/>
        <w:t>Belfast West</w:t>
      </w:r>
      <w:r w:rsidRPr="004F0C24">
        <w:t xml:space="preserve"> </w:t>
      </w:r>
    </w:p>
    <w:p w14:paraId="7B43A7EE" w14:textId="000475FB" w:rsidR="00757200" w:rsidRDefault="00DC06B2">
      <w:pPr>
        <w:pStyle w:val="ListParagraph"/>
        <w:numPr>
          <w:ilvl w:val="0"/>
          <w:numId w:val="21"/>
        </w:numPr>
      </w:pPr>
      <w:r>
        <w:t xml:space="preserve">In the Commission’s </w:t>
      </w:r>
      <w:r w:rsidR="00B53CE7">
        <w:t>F</w:t>
      </w:r>
      <w:r w:rsidR="00E35347" w:rsidRPr="008F244F">
        <w:t xml:space="preserve">inal </w:t>
      </w:r>
      <w:r w:rsidR="00B53CE7">
        <w:t>R</w:t>
      </w:r>
      <w:r w:rsidR="00E35347" w:rsidRPr="008F244F">
        <w:t>ecommendations</w:t>
      </w:r>
      <w:r w:rsidRPr="008F244F">
        <w:t>,</w:t>
      </w:r>
      <w:r>
        <w:t xml:space="preserve"> the</w:t>
      </w:r>
      <w:r w:rsidR="00757200" w:rsidRPr="004F0C24">
        <w:t xml:space="preserve"> constituency of Belfast West has an electorate of </w:t>
      </w:r>
      <w:r w:rsidR="0070686C" w:rsidRPr="004F0C24">
        <w:t>71,921 and</w:t>
      </w:r>
      <w:r w:rsidR="00757200" w:rsidRPr="004F0C24">
        <w:t xml:space="preserve"> is designated as a borough constituency. No change of name is </w:t>
      </w:r>
      <w:r w:rsidR="00B53CE7">
        <w:t>recommended</w:t>
      </w:r>
      <w:r w:rsidR="00757200" w:rsidRPr="004F0C24">
        <w:t>.</w:t>
      </w:r>
    </w:p>
    <w:p w14:paraId="0E93A1D6" w14:textId="77777777" w:rsidR="00C46353" w:rsidRDefault="00C46353" w:rsidP="003D30A6">
      <w:pPr>
        <w:pStyle w:val="ListParagraph"/>
      </w:pPr>
    </w:p>
    <w:p w14:paraId="6D8E44F4" w14:textId="1832057C" w:rsidR="00757200" w:rsidRPr="00153B1B" w:rsidRDefault="00C46353" w:rsidP="003D30A6">
      <w:r w:rsidRPr="003D30A6">
        <w:rPr>
          <w:i/>
        </w:rPr>
        <w:t>Initial Proposals</w:t>
      </w:r>
    </w:p>
    <w:p w14:paraId="05F82946" w14:textId="2ECA3C73" w:rsidR="00757200" w:rsidRPr="004F0C24" w:rsidRDefault="00757200">
      <w:pPr>
        <w:pStyle w:val="ListParagraph"/>
        <w:numPr>
          <w:ilvl w:val="0"/>
          <w:numId w:val="21"/>
        </w:numPr>
      </w:pPr>
      <w:r w:rsidRPr="004F0C24">
        <w:t xml:space="preserve">The </w:t>
      </w:r>
      <w:r w:rsidR="00B53CE7">
        <w:t>current</w:t>
      </w:r>
      <w:r w:rsidRPr="004F0C24">
        <w:t xml:space="preserve"> constituency of Belfast West has an electorate of </w:t>
      </w:r>
      <w:r w:rsidRPr="004F0C24">
        <w:rPr>
          <w:noProof/>
        </w:rPr>
        <w:t>65,761</w:t>
      </w:r>
      <w:r w:rsidRPr="004F0C24">
        <w:t xml:space="preserve"> which is below the </w:t>
      </w:r>
      <w:r w:rsidR="00A40484">
        <w:t xml:space="preserve">Rule 2 </w:t>
      </w:r>
      <w:r w:rsidRPr="004F0C24">
        <w:t xml:space="preserve">statutory </w:t>
      </w:r>
      <w:r w:rsidR="00A40484">
        <w:t xml:space="preserve">electorate </w:t>
      </w:r>
      <w:r w:rsidRPr="004F0C24">
        <w:t>range. That being so, and being mindful of constituency shape, built-up areas and</w:t>
      </w:r>
      <w:r w:rsidR="006A6122">
        <w:t xml:space="preserve"> undue</w:t>
      </w:r>
      <w:r w:rsidRPr="004F0C24">
        <w:t xml:space="preserve"> disruption to existing constituency boundaries, the following split wards </w:t>
      </w:r>
      <w:r w:rsidR="00630536">
        <w:t>were</w:t>
      </w:r>
      <w:r w:rsidRPr="004F0C24">
        <w:t xml:space="preserve"> aligned within Belfast West (in which they were already partially located): Derryaghy, Dunmurry, Falls, </w:t>
      </w:r>
      <w:proofErr w:type="gramStart"/>
      <w:r w:rsidRPr="004F0C24">
        <w:t>Shankill</w:t>
      </w:r>
      <w:proofErr w:type="gramEnd"/>
      <w:r w:rsidRPr="004F0C24">
        <w:t xml:space="preserve"> and Woodvale.</w:t>
      </w:r>
    </w:p>
    <w:p w14:paraId="1C5413CF" w14:textId="77777777" w:rsidR="00757200" w:rsidRPr="004F0C24" w:rsidRDefault="00757200" w:rsidP="003D30A6">
      <w:pPr>
        <w:pStyle w:val="ListParagraph"/>
      </w:pPr>
    </w:p>
    <w:p w14:paraId="6088BA93" w14:textId="70891985" w:rsidR="00757200" w:rsidRPr="004F0C24" w:rsidRDefault="00757200">
      <w:pPr>
        <w:pStyle w:val="ListParagraph"/>
        <w:numPr>
          <w:ilvl w:val="0"/>
          <w:numId w:val="21"/>
        </w:numPr>
      </w:pPr>
      <w:r w:rsidRPr="004F0C24">
        <w:t xml:space="preserve">Given </w:t>
      </w:r>
      <w:proofErr w:type="gramStart"/>
      <w:r w:rsidRPr="004F0C24">
        <w:t>that, and</w:t>
      </w:r>
      <w:proofErr w:type="gramEnd"/>
      <w:r w:rsidRPr="004F0C24">
        <w:t xml:space="preserve"> having considered the need to satisfy the statutory electorate range in each constituency, the following split wards </w:t>
      </w:r>
      <w:r w:rsidR="00630536">
        <w:t>were</w:t>
      </w:r>
      <w:r w:rsidRPr="004F0C24">
        <w:t xml:space="preserve"> aligned within other adjacent constituencies (in which they were also already partially located): Blackstaff, Central (within Belfast South), Forth River </w:t>
      </w:r>
      <w:r w:rsidR="003E6663">
        <w:t>(within Belfast North) and Ston</w:t>
      </w:r>
      <w:r w:rsidRPr="004F0C24">
        <w:t>yford (within South Antrim).</w:t>
      </w:r>
    </w:p>
    <w:p w14:paraId="786A7317" w14:textId="77777777" w:rsidR="00757200" w:rsidRDefault="00757200" w:rsidP="003D30A6">
      <w:pPr>
        <w:pStyle w:val="ListParagraph"/>
        <w:ind w:left="360"/>
        <w:rPr>
          <w:rFonts w:cs="Arial"/>
          <w:b/>
          <w:color w:val="44546A" w:themeColor="text2"/>
        </w:rPr>
      </w:pPr>
    </w:p>
    <w:p w14:paraId="50B447C3" w14:textId="5FB0E04F" w:rsidR="00C46353" w:rsidRPr="003D30A6" w:rsidRDefault="00C46353" w:rsidP="003D30A6">
      <w:pPr>
        <w:rPr>
          <w:rFonts w:cs="Arial"/>
          <w:b/>
          <w:color w:val="44546A" w:themeColor="text2"/>
        </w:rPr>
      </w:pPr>
      <w:r w:rsidRPr="003D30A6">
        <w:rPr>
          <w:i/>
        </w:rPr>
        <w:t>Revised Proposals</w:t>
      </w:r>
    </w:p>
    <w:p w14:paraId="2686C466" w14:textId="2B402593" w:rsidR="00630536" w:rsidRPr="00747E8B" w:rsidRDefault="00630536">
      <w:pPr>
        <w:pStyle w:val="ListParagraph"/>
        <w:numPr>
          <w:ilvl w:val="0"/>
          <w:numId w:val="21"/>
        </w:numPr>
      </w:pPr>
      <w:bookmarkStart w:id="60" w:name="_Hlk114734840"/>
      <w:r>
        <w:t xml:space="preserve">Commissioners were grateful for the views and insights submitted in </w:t>
      </w:r>
      <w:r w:rsidRPr="00CE755F">
        <w:t>representation</w:t>
      </w:r>
      <w:r w:rsidRPr="00300000">
        <w:t xml:space="preserve">s </w:t>
      </w:r>
      <w:r w:rsidR="00CE755F" w:rsidRPr="00300000">
        <w:t>to the initial and secondary consultations</w:t>
      </w:r>
      <w:r w:rsidR="00CE755F">
        <w:t xml:space="preserve"> </w:t>
      </w:r>
      <w:r>
        <w:t>relating to this constituency</w:t>
      </w:r>
      <w:r w:rsidR="00C6661D">
        <w:t xml:space="preserve"> (</w:t>
      </w:r>
      <w:r w:rsidR="000A79FE">
        <w:t>where</w:t>
      </w:r>
      <w:r w:rsidR="00F50F92">
        <w:t xml:space="preserve"> changes in the Initial Proposals were limited to the alignment of wards that were already split</w:t>
      </w:r>
      <w:r w:rsidR="00C6661D">
        <w:t>),</w:t>
      </w:r>
      <w:r>
        <w:t xml:space="preserve"> </w:t>
      </w:r>
      <w:r w:rsidR="00C6661D" w:rsidRPr="00C6661D">
        <w:t xml:space="preserve">including those which more fully informed their understanding of the factors of local ties and inconvenience.  Commissioners </w:t>
      </w:r>
      <w:proofErr w:type="gramStart"/>
      <w:r w:rsidR="00C6661D" w:rsidRPr="00C6661D">
        <w:t>took into account</w:t>
      </w:r>
      <w:proofErr w:type="gramEnd"/>
      <w:r w:rsidR="00C6661D" w:rsidRPr="00C6661D">
        <w:t xml:space="preserve"> all considerations relevant to their task, attaching such weight to each as they considered appropriate and reaching a judgement</w:t>
      </w:r>
      <w:r w:rsidR="00B53CE7">
        <w:t xml:space="preserve"> </w:t>
      </w:r>
      <w:r w:rsidR="00C6661D" w:rsidRPr="00C6661D">
        <w:t>having conducted a balancing exercise in respect of relevant factors.</w:t>
      </w:r>
    </w:p>
    <w:p w14:paraId="174CAFCA" w14:textId="77777777" w:rsidR="0070686C" w:rsidRDefault="0070686C" w:rsidP="003D30A6">
      <w:pPr>
        <w:pStyle w:val="ListParagraph"/>
      </w:pPr>
    </w:p>
    <w:p w14:paraId="0A478420" w14:textId="6D58728B" w:rsidR="00E35347" w:rsidRDefault="0070686C" w:rsidP="00E81B5A">
      <w:pPr>
        <w:pStyle w:val="ListParagraph"/>
        <w:numPr>
          <w:ilvl w:val="0"/>
          <w:numId w:val="21"/>
        </w:numPr>
        <w:ind w:left="714" w:hanging="357"/>
      </w:pPr>
      <w:bookmarkStart w:id="61" w:name="_Hlk118110949"/>
      <w:r w:rsidRPr="0070686C">
        <w:t xml:space="preserve">Having done so, Commissioners decided not to make any revision to the Initial Proposals in respect of </w:t>
      </w:r>
      <w:r>
        <w:t xml:space="preserve">the constituency of </w:t>
      </w:r>
      <w:r w:rsidRPr="0070686C">
        <w:t xml:space="preserve">Belfast </w:t>
      </w:r>
      <w:r>
        <w:t>West</w:t>
      </w:r>
      <w:r w:rsidRPr="0070686C">
        <w:t xml:space="preserve">. In particular, the judgement to be made in this locality must address the need to meet the statutory electorate range in all constituencies, in the context of special geographical considerations (such as </w:t>
      </w:r>
      <w:r w:rsidR="009B081A">
        <w:t>the motorway</w:t>
      </w:r>
      <w:r w:rsidRPr="0070686C">
        <w:t xml:space="preserve">). In line with their stated approach, Commissioners were also mindful of undue disruption to existing constituency boundaries. Having taken into consideration representations </w:t>
      </w:r>
      <w:r w:rsidRPr="00300000">
        <w:t>received</w:t>
      </w:r>
      <w:r w:rsidR="00CF49D4" w:rsidRPr="00300000">
        <w:t xml:space="preserve"> at initial and secondary consultation stages</w:t>
      </w:r>
      <w:r w:rsidRPr="00300000">
        <w:t xml:space="preserve">, </w:t>
      </w:r>
      <w:r w:rsidRPr="0070686C">
        <w:t xml:space="preserve">Commissioners </w:t>
      </w:r>
      <w:r w:rsidRPr="0070686C">
        <w:lastRenderedPageBreak/>
        <w:t xml:space="preserve">determined that the most satisfactory resolution of the totality of issues arising in </w:t>
      </w:r>
      <w:r w:rsidR="000F5920">
        <w:t>each</w:t>
      </w:r>
      <w:r w:rsidRPr="0070686C">
        <w:t xml:space="preserve"> constituency remained that found in the Initial Proposals.</w:t>
      </w:r>
    </w:p>
    <w:p w14:paraId="11627EE6" w14:textId="77777777" w:rsidR="00E35347" w:rsidRDefault="00E35347" w:rsidP="003D30A6">
      <w:pPr>
        <w:pStyle w:val="ListParagraph"/>
        <w:ind w:left="360"/>
        <w:rPr>
          <w:rFonts w:cs="Arial"/>
          <w:b/>
          <w:color w:val="44546A" w:themeColor="text2"/>
        </w:rPr>
      </w:pPr>
    </w:p>
    <w:p w14:paraId="5A7B7D56" w14:textId="007685BA" w:rsidR="009F5848" w:rsidRPr="00300000" w:rsidRDefault="00E35347" w:rsidP="003D30A6">
      <w:pPr>
        <w:rPr>
          <w:i/>
        </w:rPr>
      </w:pPr>
      <w:r w:rsidRPr="00300000">
        <w:rPr>
          <w:i/>
        </w:rPr>
        <w:t xml:space="preserve">Final Recommendations </w:t>
      </w:r>
    </w:p>
    <w:p w14:paraId="5D155010" w14:textId="0F5D6677" w:rsidR="00E35347" w:rsidRPr="00300000" w:rsidRDefault="00E35347">
      <w:pPr>
        <w:pStyle w:val="ListParagraph"/>
        <w:numPr>
          <w:ilvl w:val="0"/>
          <w:numId w:val="21"/>
        </w:numPr>
      </w:pPr>
      <w:r w:rsidRPr="00300000">
        <w:t xml:space="preserve">Commissioners were grateful for the views and insights submitted in representations to the third consultation relating to this constituency. As at the </w:t>
      </w:r>
      <w:r w:rsidR="00B53CE7">
        <w:t>R</w:t>
      </w:r>
      <w:r w:rsidRPr="00300000">
        <w:t xml:space="preserve">evised </w:t>
      </w:r>
      <w:r w:rsidR="00B53CE7">
        <w:t>P</w:t>
      </w:r>
      <w:r w:rsidRPr="00300000">
        <w:t xml:space="preserve">roposals stage, Commissioners </w:t>
      </w:r>
      <w:proofErr w:type="gramStart"/>
      <w:r w:rsidRPr="00300000">
        <w:t>took into account</w:t>
      </w:r>
      <w:proofErr w:type="gramEnd"/>
      <w:r w:rsidRPr="00300000">
        <w:t xml:space="preserve"> all considerations relevant to their task, attaching such weight to each as they considered appropriate</w:t>
      </w:r>
      <w:r w:rsidR="00D003BC">
        <w:t>,</w:t>
      </w:r>
      <w:r w:rsidRPr="00300000">
        <w:t xml:space="preserve"> and reaching a judgement having conducted a balancing exercise in respect of relevant factors.</w:t>
      </w:r>
    </w:p>
    <w:p w14:paraId="70F59CE6" w14:textId="15AD4F0E" w:rsidR="00E35347" w:rsidRPr="007C52FC" w:rsidRDefault="00E35347" w:rsidP="003D30A6">
      <w:pPr>
        <w:pStyle w:val="ListParagraph"/>
        <w:rPr>
          <w:highlight w:val="yellow"/>
        </w:rPr>
      </w:pPr>
    </w:p>
    <w:p w14:paraId="0003BF77" w14:textId="330FE3C1" w:rsidR="00E35347" w:rsidRPr="00300000" w:rsidRDefault="00E35347">
      <w:pPr>
        <w:pStyle w:val="ListParagraph"/>
        <w:numPr>
          <w:ilvl w:val="0"/>
          <w:numId w:val="21"/>
        </w:numPr>
      </w:pPr>
      <w:r w:rsidRPr="00300000">
        <w:t xml:space="preserve">Having done so, Commissioners affirmed their decision at </w:t>
      </w:r>
      <w:r w:rsidR="00B53CE7">
        <w:t>R</w:t>
      </w:r>
      <w:r w:rsidRPr="00300000">
        <w:t xml:space="preserve">evised </w:t>
      </w:r>
      <w:r w:rsidR="00B53CE7">
        <w:t>P</w:t>
      </w:r>
      <w:r w:rsidRPr="00300000">
        <w:t>roposals stage to make no revisions to the Initial Proposals in respect of the constituency of Belfast West.</w:t>
      </w:r>
      <w:r w:rsidR="00300000" w:rsidRPr="00300000">
        <w:t xml:space="preserve"> </w:t>
      </w:r>
      <w:r w:rsidR="00300000" w:rsidRPr="007A2F24">
        <w:t xml:space="preserve">In </w:t>
      </w:r>
      <w:r w:rsidR="00300000">
        <w:t>particular</w:t>
      </w:r>
      <w:r w:rsidR="00300000" w:rsidRPr="00FA14A3">
        <w:t>, the judgement to be made in this locality must address the need to meet the statutory electorate range in all constituencies, in the context of special geographical considerations</w:t>
      </w:r>
      <w:r w:rsidR="00300000">
        <w:t xml:space="preserve">. Commissioners </w:t>
      </w:r>
      <w:proofErr w:type="gramStart"/>
      <w:r w:rsidR="00300000">
        <w:t>took into account</w:t>
      </w:r>
      <w:proofErr w:type="gramEnd"/>
      <w:r w:rsidR="00300000">
        <w:t xml:space="preserve"> physical features (such as the M1 motorway) and were mindful of dividing constituencies across those features,</w:t>
      </w:r>
      <w:r w:rsidRPr="00300000">
        <w:t xml:space="preserve"> </w:t>
      </w:r>
      <w:r w:rsidR="00300000">
        <w:t xml:space="preserve">and </w:t>
      </w:r>
      <w:r w:rsidR="00300000" w:rsidRPr="00452BC1">
        <w:t>of undue disruption to existing constituency boundaries</w:t>
      </w:r>
      <w:r w:rsidR="00300000">
        <w:t>.</w:t>
      </w:r>
      <w:r w:rsidR="00300000" w:rsidRPr="003D30A6">
        <w:rPr>
          <w:rFonts w:cs="Arial"/>
          <w:color w:val="000000" w:themeColor="text1"/>
        </w:rPr>
        <w:t xml:space="preserve"> </w:t>
      </w:r>
    </w:p>
    <w:p w14:paraId="2AD4EF14" w14:textId="77777777" w:rsidR="00E35347" w:rsidRPr="00300000" w:rsidRDefault="00E35347" w:rsidP="003D30A6">
      <w:pPr>
        <w:pStyle w:val="ListParagraph"/>
      </w:pPr>
    </w:p>
    <w:p w14:paraId="02BCBC1D" w14:textId="48C10A00" w:rsidR="00E35347" w:rsidRPr="00300000" w:rsidRDefault="00E35347">
      <w:pPr>
        <w:pStyle w:val="ListParagraph"/>
        <w:numPr>
          <w:ilvl w:val="0"/>
          <w:numId w:val="21"/>
        </w:numPr>
      </w:pPr>
      <w:r w:rsidRPr="00300000">
        <w:t xml:space="preserve">Having taken into consideration representations received throughout the consultation process, Commissioners determined that the most satisfactory resolution of the totality of issues arising in each constituency remained that found in the Initial Proposals. The constituency of Belfast West as set out in the Initial Proposals therefore becomes the final recommendation for the constituency of Belfast West. </w:t>
      </w:r>
    </w:p>
    <w:p w14:paraId="19A750E7" w14:textId="77777777" w:rsidR="00E35347" w:rsidRDefault="00E35347" w:rsidP="003D30A6">
      <w:pPr>
        <w:pStyle w:val="ListParagraph"/>
      </w:pPr>
    </w:p>
    <w:bookmarkEnd w:id="60"/>
    <w:bookmarkEnd w:id="61"/>
    <w:p w14:paraId="498BA48C" w14:textId="77777777" w:rsidR="000B2A4D" w:rsidRPr="004F0C24" w:rsidRDefault="000B2A4D" w:rsidP="003D30A6">
      <w:pPr>
        <w:pStyle w:val="Heading30"/>
      </w:pPr>
    </w:p>
    <w:p w14:paraId="06038BAC" w14:textId="54208DEF" w:rsidR="000B2A4D" w:rsidRPr="004F0C24" w:rsidRDefault="000B2A4D" w:rsidP="003D30A6">
      <w:pPr>
        <w:rPr>
          <w:b/>
          <w:color w:val="2F5496" w:themeColor="accent1" w:themeShade="BF"/>
          <w:szCs w:val="22"/>
        </w:rPr>
      </w:pPr>
    </w:p>
    <w:p w14:paraId="1D5841FD" w14:textId="268E0B66" w:rsidR="00192361" w:rsidRPr="00BE2CA5" w:rsidRDefault="000B2A4D" w:rsidP="00FC6BF4">
      <w:pPr>
        <w:pStyle w:val="Heading20"/>
      </w:pPr>
      <w:r w:rsidRPr="004F0C24">
        <w:br w:type="page"/>
      </w:r>
      <w:r w:rsidR="00757200" w:rsidRPr="004F0C24">
        <w:lastRenderedPageBreak/>
        <w:t>East Antrim</w:t>
      </w:r>
    </w:p>
    <w:p w14:paraId="37CB4B68" w14:textId="32743B80" w:rsidR="00757200" w:rsidRDefault="00DC06B2">
      <w:pPr>
        <w:pStyle w:val="ListParagraph"/>
        <w:numPr>
          <w:ilvl w:val="0"/>
          <w:numId w:val="21"/>
        </w:numPr>
      </w:pPr>
      <w:r>
        <w:t xml:space="preserve">In the Commission’s </w:t>
      </w:r>
      <w:r w:rsidR="004300B1">
        <w:t>F</w:t>
      </w:r>
      <w:r w:rsidR="00F207CF" w:rsidRPr="00724A5C">
        <w:t xml:space="preserve">inal </w:t>
      </w:r>
      <w:r w:rsidR="004300B1">
        <w:t>R</w:t>
      </w:r>
      <w:r w:rsidR="00F207CF" w:rsidRPr="00724A5C">
        <w:t>ecommendations</w:t>
      </w:r>
      <w:r>
        <w:t>, the</w:t>
      </w:r>
      <w:r w:rsidR="00757200" w:rsidRPr="004F0C24">
        <w:t xml:space="preserve"> constituency of East Antrim has an electorate </w:t>
      </w:r>
      <w:r w:rsidR="00757200" w:rsidRPr="00724A5C">
        <w:t xml:space="preserve">of </w:t>
      </w:r>
      <w:r w:rsidR="00F207CF" w:rsidRPr="00724A5C">
        <w:t>69,936</w:t>
      </w:r>
      <w:r w:rsidRPr="004F0C24">
        <w:t xml:space="preserve"> and</w:t>
      </w:r>
      <w:r w:rsidR="00757200" w:rsidRPr="004F0C24">
        <w:t xml:space="preserve"> is designated as a county constituency as it has more than a small </w:t>
      </w:r>
      <w:r w:rsidR="00840322">
        <w:t>rural</w:t>
      </w:r>
      <w:r w:rsidR="00757200" w:rsidRPr="004F0C24">
        <w:t xml:space="preserve"> element. No change of name is </w:t>
      </w:r>
      <w:r w:rsidR="004300B1">
        <w:t>recommended</w:t>
      </w:r>
      <w:r w:rsidR="00757200" w:rsidRPr="004F0C24">
        <w:t>.</w:t>
      </w:r>
    </w:p>
    <w:p w14:paraId="0A1EDD77" w14:textId="77777777" w:rsidR="00CF2718" w:rsidRDefault="00CF2718" w:rsidP="003D30A6">
      <w:pPr>
        <w:pStyle w:val="ListParagraph"/>
      </w:pPr>
    </w:p>
    <w:p w14:paraId="0D18A795" w14:textId="4CCDB56B" w:rsidR="00757200" w:rsidRPr="004F0C24" w:rsidRDefault="00CF2718" w:rsidP="00BE2CA5">
      <w:r w:rsidRPr="00BE2CA5">
        <w:rPr>
          <w:i/>
        </w:rPr>
        <w:t>Initial Proposals</w:t>
      </w:r>
    </w:p>
    <w:p w14:paraId="3CE728FE" w14:textId="0D35128E" w:rsidR="00757200" w:rsidRPr="004F0C24" w:rsidRDefault="00757200">
      <w:pPr>
        <w:pStyle w:val="ListParagraph"/>
        <w:numPr>
          <w:ilvl w:val="0"/>
          <w:numId w:val="21"/>
        </w:numPr>
      </w:pPr>
      <w:r w:rsidRPr="004F0C24">
        <w:t xml:space="preserve">The </w:t>
      </w:r>
      <w:r w:rsidR="004300B1">
        <w:t>current</w:t>
      </w:r>
      <w:r w:rsidRPr="004F0C24">
        <w:t xml:space="preserve"> constituency of East Antrim has an electorate of </w:t>
      </w:r>
      <w:r w:rsidRPr="004F0C24">
        <w:rPr>
          <w:noProof/>
        </w:rPr>
        <w:t>64,907</w:t>
      </w:r>
      <w:r w:rsidRPr="004F0C24">
        <w:t xml:space="preserve"> which is below the </w:t>
      </w:r>
      <w:r w:rsidR="00A40484">
        <w:t xml:space="preserve">Rule 2 </w:t>
      </w:r>
      <w:r w:rsidRPr="004F0C24">
        <w:t xml:space="preserve">statutory </w:t>
      </w:r>
      <w:r w:rsidR="00A40484">
        <w:t xml:space="preserve">electorate </w:t>
      </w:r>
      <w:r w:rsidRPr="004F0C24">
        <w:t xml:space="preserve">range. The following wards which are split between East Antrim and other adjacent constituencies </w:t>
      </w:r>
      <w:r w:rsidR="00D7544E">
        <w:t>were</w:t>
      </w:r>
      <w:r w:rsidRPr="004F0C24">
        <w:t xml:space="preserve"> aligned as follows, considering the need to satisfy the statutory electorate range in each constituency, and a balancing of factors: Torr Head and Rathlin (within North Antrim, </w:t>
      </w:r>
      <w:proofErr w:type="gramStart"/>
      <w:r w:rsidRPr="004F0C24">
        <w:t>in particular considering</w:t>
      </w:r>
      <w:proofErr w:type="gramEnd"/>
      <w:r w:rsidRPr="004F0C24">
        <w:t xml:space="preserve"> Rathlin Island’s access to the port of Ballycastle), Ballyduff (within South Antrim) and Carnmoney Hill (within Belfast North).</w:t>
      </w:r>
    </w:p>
    <w:p w14:paraId="251BDDE3" w14:textId="77777777" w:rsidR="000B2A4D" w:rsidRPr="004F0C24" w:rsidRDefault="000B2A4D" w:rsidP="003D30A6">
      <w:pPr>
        <w:ind w:left="360"/>
      </w:pPr>
    </w:p>
    <w:p w14:paraId="0B1C69A6" w14:textId="41E413BC" w:rsidR="00757200" w:rsidRPr="004F0C24" w:rsidRDefault="00757200">
      <w:pPr>
        <w:pStyle w:val="ListParagraph"/>
        <w:numPr>
          <w:ilvl w:val="0"/>
          <w:numId w:val="21"/>
        </w:numPr>
      </w:pPr>
      <w:r w:rsidRPr="004F0C24">
        <w:t xml:space="preserve">That being so, and </w:t>
      </w:r>
      <w:proofErr w:type="gramStart"/>
      <w:r w:rsidRPr="004F0C24">
        <w:t>in order to</w:t>
      </w:r>
      <w:proofErr w:type="gramEnd"/>
      <w:r w:rsidRPr="004F0C24">
        <w:t xml:space="preserve"> help satisfy the statutory electorate range in East Antrim, the following split wards </w:t>
      </w:r>
      <w:r w:rsidR="00D7544E">
        <w:t>were</w:t>
      </w:r>
      <w:r w:rsidRPr="004F0C24">
        <w:t xml:space="preserve"> aligned within East Antrim (in which they are already partially located): Abbey, Glenwhirry, Jordanstown and Slemish. </w:t>
      </w:r>
    </w:p>
    <w:p w14:paraId="5C0DC2D2" w14:textId="77777777" w:rsidR="00757200" w:rsidRPr="004F0C24" w:rsidRDefault="00757200" w:rsidP="003D30A6">
      <w:pPr>
        <w:ind w:left="360"/>
      </w:pPr>
    </w:p>
    <w:p w14:paraId="16F7D100" w14:textId="77E1E37E" w:rsidR="00757200" w:rsidRDefault="00757200">
      <w:pPr>
        <w:pStyle w:val="ListParagraph"/>
        <w:numPr>
          <w:ilvl w:val="0"/>
          <w:numId w:val="21"/>
        </w:numPr>
      </w:pPr>
      <w:r w:rsidRPr="004F0C24">
        <w:t xml:space="preserve">East Antrim can also look to its adjacent over-range constituency of North Antrim to help satisfy its statutory range. The whole ward of Glenravel </w:t>
      </w:r>
      <w:r w:rsidR="00D7544E">
        <w:t>was</w:t>
      </w:r>
      <w:r w:rsidRPr="004F0C24">
        <w:t xml:space="preserve"> transferred from North Antrim to East Antrim constituency.</w:t>
      </w:r>
    </w:p>
    <w:p w14:paraId="6E306884" w14:textId="77777777" w:rsidR="00CF2718" w:rsidRDefault="00CF2718" w:rsidP="003D30A6">
      <w:pPr>
        <w:pStyle w:val="ListParagraph"/>
      </w:pPr>
    </w:p>
    <w:p w14:paraId="3E451B18" w14:textId="5DB7A94B" w:rsidR="00CF2718" w:rsidRPr="004F0C24" w:rsidRDefault="00CF2718" w:rsidP="00BE2CA5">
      <w:r w:rsidRPr="00BE2CA5">
        <w:rPr>
          <w:i/>
        </w:rPr>
        <w:t>Revised Proposals</w:t>
      </w:r>
    </w:p>
    <w:p w14:paraId="5CEC03AD" w14:textId="4096DDD0" w:rsidR="005A20AA" w:rsidRDefault="00D7544E">
      <w:pPr>
        <w:pStyle w:val="ListParagraph"/>
        <w:numPr>
          <w:ilvl w:val="0"/>
          <w:numId w:val="21"/>
        </w:numPr>
      </w:pPr>
      <w:bookmarkStart w:id="62" w:name="_Hlk114748597"/>
      <w:r>
        <w:t xml:space="preserve">Commissioners were grateful for the views and insights submitted in </w:t>
      </w:r>
      <w:r w:rsidRPr="00724A5C">
        <w:t xml:space="preserve">representations </w:t>
      </w:r>
      <w:r w:rsidR="00CE755F" w:rsidRPr="00724A5C">
        <w:t>to the initial and secondary consultations</w:t>
      </w:r>
      <w:r w:rsidR="00CE755F">
        <w:t xml:space="preserve"> </w:t>
      </w:r>
      <w:r>
        <w:t>relating to this constituency</w:t>
      </w:r>
      <w:r w:rsidR="005A20AA">
        <w:t>,</w:t>
      </w:r>
      <w:r w:rsidR="005A20AA" w:rsidRPr="005A20AA">
        <w:t xml:space="preserve"> </w:t>
      </w:r>
      <w:r w:rsidR="00C6661D" w:rsidRPr="00C6661D">
        <w:t>including those which more fully informed their understanding of the factors of local ties and inconvenience</w:t>
      </w:r>
      <w:r w:rsidR="007B7D8A">
        <w:t>. They noted some commonality of responses regarding</w:t>
      </w:r>
      <w:r w:rsidR="00C6661D">
        <w:t xml:space="preserve"> the proposed boundary between East Antrim and North Antrim, around Ballymena.</w:t>
      </w:r>
      <w:r w:rsidR="00C6661D" w:rsidRPr="00C6661D">
        <w:t xml:space="preserve"> Commissioners </w:t>
      </w:r>
      <w:proofErr w:type="gramStart"/>
      <w:r w:rsidR="00C6661D" w:rsidRPr="00C6661D">
        <w:t>took into account</w:t>
      </w:r>
      <w:proofErr w:type="gramEnd"/>
      <w:r w:rsidR="00C6661D" w:rsidRPr="00C6661D">
        <w:t xml:space="preserve"> all considerations relevant to their task, attaching such weight to each as they considered appropriate and reaching a judgement</w:t>
      </w:r>
      <w:r w:rsidR="004300B1">
        <w:t xml:space="preserve"> </w:t>
      </w:r>
      <w:r w:rsidR="00C6661D" w:rsidRPr="00C6661D">
        <w:t>having conducted a balancing exercise in respect of relevant factors.</w:t>
      </w:r>
      <w:r w:rsidR="007B7D8A" w:rsidRPr="007B7D8A">
        <w:t xml:space="preserve"> </w:t>
      </w:r>
      <w:bookmarkStart w:id="63" w:name="_Hlk118111586"/>
      <w:r w:rsidR="007B7D8A">
        <w:t>As part of that balancing exercise, Commissioners also conducted a site visit to the constituency</w:t>
      </w:r>
      <w:bookmarkEnd w:id="63"/>
      <w:r w:rsidR="007B7D8A">
        <w:t>.</w:t>
      </w:r>
    </w:p>
    <w:p w14:paraId="768ECCCC" w14:textId="77777777" w:rsidR="00947E9C" w:rsidRPr="00947E9C" w:rsidRDefault="00947E9C" w:rsidP="003D30A6">
      <w:pPr>
        <w:pStyle w:val="ListParagraph"/>
      </w:pPr>
    </w:p>
    <w:p w14:paraId="2151926F" w14:textId="07F4EE5C" w:rsidR="007B7D8A" w:rsidRPr="005A20AA" w:rsidRDefault="007B7D8A">
      <w:pPr>
        <w:pStyle w:val="ListParagraph"/>
        <w:numPr>
          <w:ilvl w:val="0"/>
          <w:numId w:val="21"/>
        </w:numPr>
      </w:pPr>
      <w:bookmarkStart w:id="64" w:name="_Hlk118112804"/>
      <w:r w:rsidRPr="0070686C">
        <w:lastRenderedPageBreak/>
        <w:t xml:space="preserve">Having </w:t>
      </w:r>
      <w:r w:rsidR="00F65955">
        <w:t>conducted that balancing exercise</w:t>
      </w:r>
      <w:r w:rsidRPr="0070686C">
        <w:t xml:space="preserve">, Commissioners decided not to make any revision to the Initial Proposals in respect of </w:t>
      </w:r>
      <w:r>
        <w:t>the constituency of East Antrim</w:t>
      </w:r>
      <w:r w:rsidRPr="0070686C">
        <w:t xml:space="preserve">. In particular, the judgement to be made in this locality must address the need to meet the statutory electorate range in all constituencies, in the context of special geographical considerations (such as </w:t>
      </w:r>
      <w:r>
        <w:t>built-up areas, compactness and accessibility</w:t>
      </w:r>
      <w:r w:rsidRPr="0070686C">
        <w:t>). In line with their stated approach, Commissioners were also mindful of undue disruption to existing constituency boundaries. Having taken into consideration representations received</w:t>
      </w:r>
      <w:r w:rsidR="00971D48">
        <w:t xml:space="preserve"> </w:t>
      </w:r>
      <w:r w:rsidR="00971D48" w:rsidRPr="00724A5C">
        <w:t>at initial and secondary consultation stages</w:t>
      </w:r>
      <w:r w:rsidRPr="00724A5C">
        <w:t>,</w:t>
      </w:r>
      <w:r w:rsidRPr="0070686C">
        <w:t xml:space="preserve"> Commissioners determined that the most satisfactory resolution of the totality of issues arising in </w:t>
      </w:r>
      <w:r w:rsidR="000F5920">
        <w:t>each</w:t>
      </w:r>
      <w:r w:rsidRPr="0070686C">
        <w:t xml:space="preserve"> constituency remained that found in the Initial Proposals.</w:t>
      </w:r>
      <w:bookmarkEnd w:id="64"/>
    </w:p>
    <w:p w14:paraId="2A461930" w14:textId="77777777" w:rsidR="005A20AA" w:rsidRPr="005A20AA" w:rsidRDefault="005A20AA" w:rsidP="003D30A6">
      <w:pPr>
        <w:ind w:left="360"/>
      </w:pPr>
    </w:p>
    <w:bookmarkEnd w:id="62"/>
    <w:p w14:paraId="7DC70B4A" w14:textId="77777777" w:rsidR="00F207CF" w:rsidRPr="00724A5C" w:rsidRDefault="00F207CF" w:rsidP="00BE2CA5">
      <w:pPr>
        <w:rPr>
          <w:i/>
        </w:rPr>
      </w:pPr>
      <w:r w:rsidRPr="00724A5C">
        <w:rPr>
          <w:i/>
        </w:rPr>
        <w:t>Final Recommendations</w:t>
      </w:r>
    </w:p>
    <w:p w14:paraId="6311985E" w14:textId="7BE372D6" w:rsidR="004B0395" w:rsidRDefault="00F207CF" w:rsidP="004B0395">
      <w:pPr>
        <w:pStyle w:val="ListParagraph"/>
        <w:numPr>
          <w:ilvl w:val="0"/>
          <w:numId w:val="21"/>
        </w:numPr>
      </w:pPr>
      <w:r w:rsidRPr="00724A5C">
        <w:t xml:space="preserve">Commissioners were grateful for the views and insights submitted in representations to the third consultation relating to this constituency, including those which more fully informed their understanding of the factor of special geographical considerations. As at the </w:t>
      </w:r>
      <w:r w:rsidR="00173BAC">
        <w:t>R</w:t>
      </w:r>
      <w:r w:rsidRPr="00724A5C">
        <w:t xml:space="preserve">evised </w:t>
      </w:r>
      <w:r w:rsidR="00173BAC">
        <w:t>P</w:t>
      </w:r>
      <w:r w:rsidRPr="00724A5C">
        <w:t xml:space="preserve">roposals stage, Commissioners </w:t>
      </w:r>
      <w:proofErr w:type="gramStart"/>
      <w:r w:rsidRPr="00724A5C">
        <w:t>took into account</w:t>
      </w:r>
      <w:proofErr w:type="gramEnd"/>
      <w:r w:rsidRPr="00724A5C">
        <w:t xml:space="preserve"> all considerations relevant to their task, attaching such weight to each as they considered appropriate</w:t>
      </w:r>
      <w:r w:rsidR="00D003BC">
        <w:t>,</w:t>
      </w:r>
      <w:r w:rsidRPr="00724A5C">
        <w:t xml:space="preserve"> and reaching a judgement having conducted a balancing exercise in respect of relevant factors. As part of that exercise, Commissioners undertook a</w:t>
      </w:r>
      <w:r w:rsidR="004300B1">
        <w:t>nother</w:t>
      </w:r>
      <w:r w:rsidRPr="00724A5C">
        <w:t xml:space="preserve"> site visit to this constituency.</w:t>
      </w:r>
    </w:p>
    <w:p w14:paraId="25F5F31D" w14:textId="77777777" w:rsidR="004B0395" w:rsidRDefault="004B0395" w:rsidP="004B0395">
      <w:pPr>
        <w:pStyle w:val="ListParagraph"/>
      </w:pPr>
    </w:p>
    <w:p w14:paraId="34DF91A8" w14:textId="4E094408" w:rsidR="00724A5C" w:rsidRPr="00986AE8" w:rsidRDefault="00724A5C" w:rsidP="004B0395">
      <w:pPr>
        <w:pStyle w:val="ListParagraph"/>
        <w:numPr>
          <w:ilvl w:val="0"/>
          <w:numId w:val="21"/>
        </w:numPr>
      </w:pPr>
      <w:r w:rsidRPr="00986AE8">
        <w:t xml:space="preserve">In relation to the ward of Abbey (which is currently split between Belfast North and East Antrim), Commissioners determined that they had been more fully informed regarding special geographical considerations in this locality, namely </w:t>
      </w:r>
      <w:r w:rsidR="00546F2E">
        <w:t>an</w:t>
      </w:r>
      <w:r w:rsidRPr="00986AE8">
        <w:t xml:space="preserve"> access</w:t>
      </w:r>
      <w:r>
        <w:t>ibility</w:t>
      </w:r>
      <w:r w:rsidRPr="00986AE8">
        <w:t xml:space="preserve"> issue caused by the railway </w:t>
      </w:r>
      <w:r>
        <w:t>tracks</w:t>
      </w:r>
      <w:r w:rsidRPr="00986AE8">
        <w:t xml:space="preserve">. In their </w:t>
      </w:r>
      <w:r w:rsidR="004300B1">
        <w:t>I</w:t>
      </w:r>
      <w:r w:rsidRPr="00986AE8">
        <w:t xml:space="preserve">nitial and </w:t>
      </w:r>
      <w:r w:rsidR="004300B1">
        <w:t>R</w:t>
      </w:r>
      <w:r w:rsidRPr="00986AE8">
        <w:t xml:space="preserve">evised </w:t>
      </w:r>
      <w:r w:rsidR="004300B1">
        <w:t>P</w:t>
      </w:r>
      <w:r w:rsidRPr="00986AE8">
        <w:t xml:space="preserve">roposals, Commissioners had aligned Abbey within East Antrim. However, this alignment had resulted in part of the ward not having direct access from the rest of the East Antrim constituency due to </w:t>
      </w:r>
      <w:r>
        <w:t>the absence</w:t>
      </w:r>
      <w:r w:rsidRPr="00986AE8">
        <w:t xml:space="preserve"> of track-crossing </w:t>
      </w:r>
      <w:r>
        <w:t>infrastructure in that locality</w:t>
      </w:r>
      <w:r w:rsidRPr="00986AE8">
        <w:t>. Commissioners also noted that the statutory electorate range in both Belfast North and East Antrim constituencies would be met if this ward was left split</w:t>
      </w:r>
      <w:r w:rsidR="004B0395">
        <w:t xml:space="preserve">. </w:t>
      </w:r>
      <w:r w:rsidRPr="00986AE8">
        <w:t>Given th</w:t>
      </w:r>
      <w:r w:rsidR="004B0395">
        <w:t>e</w:t>
      </w:r>
      <w:r w:rsidRPr="00986AE8">
        <w:t xml:space="preserve"> special geographical consideration</w:t>
      </w:r>
      <w:r w:rsidR="004B0395">
        <w:t xml:space="preserve"> of </w:t>
      </w:r>
      <w:proofErr w:type="gramStart"/>
      <w:r w:rsidR="00FE6D43">
        <w:t>accessibility,</w:t>
      </w:r>
      <w:r w:rsidR="00FE6D43" w:rsidRPr="00986AE8">
        <w:t xml:space="preserve"> and</w:t>
      </w:r>
      <w:proofErr w:type="gramEnd"/>
      <w:r w:rsidR="00967227">
        <w:t xml:space="preserve"> being mindful of undue disruption to existing constituency boundaries,</w:t>
      </w:r>
      <w:r w:rsidR="00967227" w:rsidRPr="00986AE8">
        <w:t xml:space="preserve"> </w:t>
      </w:r>
      <w:r w:rsidRPr="00986AE8">
        <w:t>Commissioners therefore determined that an exception to the approach of aligning split wards wholly within one constituency was warranted in this case.</w:t>
      </w:r>
    </w:p>
    <w:p w14:paraId="14052649" w14:textId="77777777" w:rsidR="00EC211D" w:rsidRPr="00EC211D" w:rsidRDefault="00EC211D" w:rsidP="003D30A6">
      <w:pPr>
        <w:pStyle w:val="ListParagraph"/>
        <w:rPr>
          <w:highlight w:val="yellow"/>
        </w:rPr>
      </w:pPr>
    </w:p>
    <w:p w14:paraId="26B03EA9" w14:textId="09A68A1F" w:rsidR="004B0395" w:rsidRPr="004B0395" w:rsidRDefault="00EC211D" w:rsidP="004B0395">
      <w:pPr>
        <w:pStyle w:val="ListParagraph"/>
        <w:numPr>
          <w:ilvl w:val="0"/>
          <w:numId w:val="21"/>
        </w:numPr>
      </w:pPr>
      <w:bookmarkStart w:id="65" w:name="_Hlk136527938"/>
      <w:r w:rsidRPr="00724A5C">
        <w:t xml:space="preserve">Commissioners considered objections to the alignment of the wards of Glenwhirry and Slemish </w:t>
      </w:r>
      <w:r w:rsidR="001D31D7">
        <w:t xml:space="preserve">(which are currently split between East Antrim and North Antrim) </w:t>
      </w:r>
      <w:r w:rsidRPr="00724A5C">
        <w:t>in East Antrim</w:t>
      </w:r>
      <w:r w:rsidR="001D31D7">
        <w:t>,</w:t>
      </w:r>
      <w:r w:rsidRPr="00724A5C">
        <w:t xml:space="preserve"> </w:t>
      </w:r>
      <w:r w:rsidRPr="00724A5C">
        <w:lastRenderedPageBreak/>
        <w:t xml:space="preserve">and the transfer of the </w:t>
      </w:r>
      <w:r w:rsidR="00FE6D43">
        <w:t xml:space="preserve">whole </w:t>
      </w:r>
      <w:r w:rsidRPr="00724A5C">
        <w:t>ward of Glenravel to East Antrim from North Antrim. The</w:t>
      </w:r>
      <w:r w:rsidR="001D31D7">
        <w:t>se</w:t>
      </w:r>
      <w:r w:rsidRPr="00724A5C">
        <w:t xml:space="preserve"> representations </w:t>
      </w:r>
      <w:r w:rsidR="001D31D7">
        <w:t>instead proposed</w:t>
      </w:r>
      <w:r w:rsidRPr="00724A5C">
        <w:t xml:space="preserve"> align</w:t>
      </w:r>
      <w:r w:rsidR="001D31D7">
        <w:t>ing</w:t>
      </w:r>
      <w:r w:rsidRPr="00724A5C">
        <w:t xml:space="preserve"> the ward of Torr Head </w:t>
      </w:r>
      <w:r w:rsidR="003527F1" w:rsidRPr="00724A5C">
        <w:t>and</w:t>
      </w:r>
      <w:r w:rsidRPr="00724A5C">
        <w:t xml:space="preserve"> Rathlin </w:t>
      </w:r>
      <w:r w:rsidR="001D31D7">
        <w:t xml:space="preserve">(currently split between East Antrim and North Antrim) </w:t>
      </w:r>
      <w:r w:rsidRPr="00724A5C">
        <w:t xml:space="preserve">within East Antrim and </w:t>
      </w:r>
      <w:r w:rsidR="001D31D7">
        <w:t xml:space="preserve">transferring </w:t>
      </w:r>
      <w:r w:rsidRPr="00724A5C">
        <w:t xml:space="preserve">the </w:t>
      </w:r>
      <w:r w:rsidR="00FE6D43">
        <w:t xml:space="preserve">whole </w:t>
      </w:r>
      <w:r w:rsidRPr="00724A5C">
        <w:t xml:space="preserve">ward of Ballycastle to East Antrim. </w:t>
      </w:r>
      <w:bookmarkStart w:id="66" w:name="_Hlk136423157"/>
      <w:r w:rsidR="001D31D7" w:rsidRPr="00541E93">
        <w:t xml:space="preserve">The judgement to be made in this locality must address the need to meet the statutory electorate range in all constituencies, in the context of special geographical considerations. Commissioners </w:t>
      </w:r>
      <w:proofErr w:type="gramStart"/>
      <w:r w:rsidR="001D31D7" w:rsidRPr="00541E93">
        <w:t>took into account</w:t>
      </w:r>
      <w:proofErr w:type="gramEnd"/>
      <w:r w:rsidR="001D31D7" w:rsidRPr="00541E93">
        <w:t xml:space="preserve"> physical features (</w:t>
      </w:r>
      <w:r w:rsidR="00541E93" w:rsidRPr="00541E93">
        <w:t>such as the built-up area of Ballycastle</w:t>
      </w:r>
      <w:r w:rsidR="001D31D7" w:rsidRPr="00541E93">
        <w:t>) and were mindful of dividing constituencies across those features.</w:t>
      </w:r>
      <w:bookmarkEnd w:id="66"/>
      <w:r w:rsidR="001D31D7" w:rsidRPr="00541E93">
        <w:t xml:space="preserve"> In considering the representations received, Commissioners </w:t>
      </w:r>
      <w:r w:rsidR="00DC34F9">
        <w:t xml:space="preserve">also </w:t>
      </w:r>
      <w:r w:rsidR="001D31D7" w:rsidRPr="00541E93">
        <w:t xml:space="preserve">took into account constituency shape (including the geographical compactness of the proposed constituency, </w:t>
      </w:r>
      <w:proofErr w:type="gramStart"/>
      <w:r w:rsidR="001D31D7" w:rsidRPr="00541E93">
        <w:t>i.e.</w:t>
      </w:r>
      <w:proofErr w:type="gramEnd"/>
      <w:r w:rsidR="001D31D7" w:rsidRPr="00541E93">
        <w:t xml:space="preserve"> consisting of parts that fit together neatly</w:t>
      </w:r>
      <w:r w:rsidR="00541E93">
        <w:t>)</w:t>
      </w:r>
      <w:r w:rsidR="001D31D7">
        <w:t>.</w:t>
      </w:r>
      <w:bookmarkStart w:id="67" w:name="_Hlk136421018"/>
      <w:r w:rsidR="00541E93">
        <w:t xml:space="preserve"> </w:t>
      </w:r>
      <w:r w:rsidR="00DC34F9">
        <w:t xml:space="preserve">Furthermore, </w:t>
      </w:r>
      <w:r w:rsidRPr="004B0395">
        <w:rPr>
          <w:rFonts w:cs="Arial"/>
          <w:color w:val="000000" w:themeColor="text1"/>
        </w:rPr>
        <w:t>Commissioners noted that in the representations made, the constituency of East Antrim would meet the electorate range for Rule 7 (but not Rule 2).</w:t>
      </w:r>
      <w:bookmarkEnd w:id="67"/>
      <w:r w:rsidRPr="004B0395">
        <w:rPr>
          <w:rFonts w:cs="Arial"/>
          <w:color w:val="000000" w:themeColor="text1"/>
        </w:rPr>
        <w:t xml:space="preserve"> </w:t>
      </w:r>
      <w:r w:rsidR="00FE6D43">
        <w:rPr>
          <w:rFonts w:cs="Arial"/>
          <w:color w:val="000000" w:themeColor="text1"/>
        </w:rPr>
        <w:t>On the information available</w:t>
      </w:r>
      <w:r w:rsidR="0084398C">
        <w:rPr>
          <w:rFonts w:cs="Arial"/>
          <w:color w:val="000000" w:themeColor="text1"/>
        </w:rPr>
        <w:t xml:space="preserve"> to them</w:t>
      </w:r>
      <w:r w:rsidR="00FE6D43">
        <w:rPr>
          <w:rFonts w:cs="Arial"/>
          <w:color w:val="000000" w:themeColor="text1"/>
        </w:rPr>
        <w:t xml:space="preserve">, </w:t>
      </w:r>
      <w:r w:rsidRPr="004B0395">
        <w:rPr>
          <w:rFonts w:cs="Arial"/>
          <w:color w:val="000000" w:themeColor="text1"/>
        </w:rPr>
        <w:t xml:space="preserve">Commissioners did not consider that their ability to </w:t>
      </w:r>
      <w:proofErr w:type="gramStart"/>
      <w:r w:rsidRPr="004B0395">
        <w:rPr>
          <w:rFonts w:cs="Arial"/>
          <w:color w:val="000000" w:themeColor="text1"/>
        </w:rPr>
        <w:t>take into account</w:t>
      </w:r>
      <w:proofErr w:type="gramEnd"/>
      <w:r w:rsidRPr="004B0395">
        <w:rPr>
          <w:rFonts w:cs="Arial"/>
          <w:color w:val="000000" w:themeColor="text1"/>
        </w:rPr>
        <w:t xml:space="preserve"> the Rule 5 factors was unreasonably impaired by having to apply Rule 2, and so the threshold for the use of Rule 7 was not met. </w:t>
      </w:r>
    </w:p>
    <w:bookmarkEnd w:id="65"/>
    <w:p w14:paraId="5E790821" w14:textId="77777777" w:rsidR="004B0395" w:rsidRPr="004B0395" w:rsidRDefault="004B0395" w:rsidP="004B0395">
      <w:pPr>
        <w:pStyle w:val="ListParagraph"/>
      </w:pPr>
    </w:p>
    <w:p w14:paraId="78386401" w14:textId="1604B652" w:rsidR="00724A5C" w:rsidRPr="00541E93" w:rsidRDefault="00F207CF" w:rsidP="004B0395">
      <w:pPr>
        <w:pStyle w:val="ListParagraph"/>
        <w:numPr>
          <w:ilvl w:val="0"/>
          <w:numId w:val="21"/>
        </w:numPr>
      </w:pPr>
      <w:r w:rsidRPr="00541E93">
        <w:t xml:space="preserve">Having conducted the balancing exercise, Commissioners therefore decided to revise their Revised Proposals in respect of the constituency of </w:t>
      </w:r>
      <w:r w:rsidR="00016E7D" w:rsidRPr="00541E93">
        <w:t>East Antrim</w:t>
      </w:r>
      <w:r w:rsidR="00C728BC">
        <w:t xml:space="preserve"> (which remained unchanged from that set out in the Initial Proposals)</w:t>
      </w:r>
      <w:r w:rsidRPr="00541E93">
        <w:t xml:space="preserve">. </w:t>
      </w:r>
      <w:r w:rsidR="00541E93" w:rsidRPr="00541E93">
        <w:t>In considering the representations received</w:t>
      </w:r>
      <w:r w:rsidRPr="00541E93">
        <w:t>, the judgement to be made in this locality must address the need to meet the statutory electorate range in all constituencies, in the context of special geographical considerations (such as access</w:t>
      </w:r>
      <w:r w:rsidR="004B0395">
        <w:t>ibility</w:t>
      </w:r>
      <w:r w:rsidR="00FA395F" w:rsidRPr="00541E93">
        <w:t>, built-up areas and constituency shape</w:t>
      </w:r>
      <w:r w:rsidRPr="00541E93">
        <w:t>)</w:t>
      </w:r>
      <w:r w:rsidR="00541E93" w:rsidRPr="00541E93">
        <w:t>, and being</w:t>
      </w:r>
      <w:r w:rsidRPr="00541E93">
        <w:t xml:space="preserve"> mindful of undue disruption to existing constituency boundaries. </w:t>
      </w:r>
    </w:p>
    <w:p w14:paraId="26617313" w14:textId="77777777" w:rsidR="00724A5C" w:rsidRPr="00724A5C" w:rsidRDefault="00724A5C" w:rsidP="00724A5C">
      <w:pPr>
        <w:pStyle w:val="ListParagraph"/>
        <w:rPr>
          <w:highlight w:val="yellow"/>
        </w:rPr>
      </w:pPr>
    </w:p>
    <w:p w14:paraId="55CB68AB" w14:textId="5449C4E3" w:rsidR="00F207CF" w:rsidRPr="00724A5C" w:rsidRDefault="00F207CF">
      <w:pPr>
        <w:pStyle w:val="ListParagraph"/>
        <w:numPr>
          <w:ilvl w:val="0"/>
          <w:numId w:val="21"/>
        </w:numPr>
      </w:pPr>
      <w:r w:rsidRPr="00724A5C">
        <w:t xml:space="preserve">Having taken into consideration representations received throughout the consultation process, and in making their final recommendation for the constituency of </w:t>
      </w:r>
      <w:r w:rsidR="00016E7D" w:rsidRPr="00724A5C">
        <w:t>East Antrim</w:t>
      </w:r>
      <w:r w:rsidRPr="00724A5C">
        <w:t>, Commissioners determined that the most satisfactory resolution of the totality of issues arising in each constituency is found by making the following revision to the Revised Proposals:</w:t>
      </w:r>
    </w:p>
    <w:p w14:paraId="777B4302" w14:textId="77777777" w:rsidR="00F207CF" w:rsidRPr="00724A5C" w:rsidRDefault="00F207CF" w:rsidP="003D30A6"/>
    <w:p w14:paraId="4EC68A3A" w14:textId="06928F73" w:rsidR="00F207CF" w:rsidRPr="008F607C" w:rsidRDefault="008F607C" w:rsidP="008F607C">
      <w:pPr>
        <w:pStyle w:val="ListParagraph"/>
        <w:numPr>
          <w:ilvl w:val="1"/>
          <w:numId w:val="17"/>
        </w:numPr>
        <w:rPr>
          <w:i/>
        </w:rPr>
      </w:pPr>
      <w:r w:rsidRPr="007A2F24">
        <w:t xml:space="preserve">The </w:t>
      </w:r>
      <w:r>
        <w:t xml:space="preserve">split </w:t>
      </w:r>
      <w:r w:rsidRPr="007A2F24">
        <w:t>ward of Abbey</w:t>
      </w:r>
      <w:r>
        <w:t>, which was aligned within East Antrim,</w:t>
      </w:r>
      <w:r w:rsidRPr="007A2F24">
        <w:t xml:space="preserve"> </w:t>
      </w:r>
      <w:r>
        <w:t>is</w:t>
      </w:r>
      <w:r w:rsidRPr="007A2F24">
        <w:t xml:space="preserve"> left split between Belfast North and East Antrim</w:t>
      </w:r>
      <w:r>
        <w:t>.</w:t>
      </w:r>
    </w:p>
    <w:p w14:paraId="44376CDD" w14:textId="3F95E9F9" w:rsidR="00192361" w:rsidRPr="008F607C" w:rsidRDefault="001271D2" w:rsidP="008F607C">
      <w:pPr>
        <w:pStyle w:val="Heading20"/>
      </w:pPr>
      <w:r>
        <w:br w:type="page"/>
      </w:r>
      <w:r w:rsidR="00757200" w:rsidRPr="004F0C24">
        <w:lastRenderedPageBreak/>
        <w:t>East Londonderry</w:t>
      </w:r>
    </w:p>
    <w:p w14:paraId="10F438D3" w14:textId="12354143" w:rsidR="001B6554" w:rsidRDefault="00F65955">
      <w:pPr>
        <w:pStyle w:val="ListParagraph"/>
        <w:numPr>
          <w:ilvl w:val="0"/>
          <w:numId w:val="21"/>
        </w:numPr>
      </w:pPr>
      <w:r>
        <w:t xml:space="preserve">In the Commission’s </w:t>
      </w:r>
      <w:r w:rsidR="004300B1">
        <w:t>F</w:t>
      </w:r>
      <w:r w:rsidR="008A699A" w:rsidRPr="00B112D5">
        <w:t xml:space="preserve">inal </w:t>
      </w:r>
      <w:r w:rsidR="004300B1">
        <w:t>R</w:t>
      </w:r>
      <w:r w:rsidR="008A699A" w:rsidRPr="00B112D5">
        <w:t>ecommendations</w:t>
      </w:r>
      <w:r w:rsidRPr="00B112D5">
        <w:t>,</w:t>
      </w:r>
      <w:r>
        <w:t xml:space="preserve"> the</w:t>
      </w:r>
      <w:r w:rsidR="001B6554">
        <w:t xml:space="preserve"> constituency of East Londonderry has an electorate of </w:t>
      </w:r>
      <w:r>
        <w:t>72,213 and</w:t>
      </w:r>
      <w:r w:rsidR="001B6554">
        <w:t xml:space="preserve"> is designated as a county constituency as it has more than a small rural element. No change of name is </w:t>
      </w:r>
      <w:r w:rsidR="004300B1">
        <w:t>recommended</w:t>
      </w:r>
      <w:r w:rsidR="001B6554">
        <w:t>.</w:t>
      </w:r>
    </w:p>
    <w:p w14:paraId="2B1933B0" w14:textId="77777777" w:rsidR="001E24CF" w:rsidRDefault="001E24CF" w:rsidP="003D30A6">
      <w:pPr>
        <w:pStyle w:val="ListParagraph"/>
      </w:pPr>
    </w:p>
    <w:p w14:paraId="0434B359" w14:textId="66D369B3" w:rsidR="001B6554" w:rsidRPr="00BE2CA5" w:rsidRDefault="001E24CF" w:rsidP="00BE2CA5">
      <w:pPr>
        <w:rPr>
          <w:i/>
        </w:rPr>
      </w:pPr>
      <w:r w:rsidRPr="00BE2CA5">
        <w:rPr>
          <w:i/>
        </w:rPr>
        <w:t>Initial Proposals</w:t>
      </w:r>
    </w:p>
    <w:p w14:paraId="6AFBDF2F" w14:textId="03BEB0BB" w:rsidR="001B6554" w:rsidRDefault="001B6554">
      <w:pPr>
        <w:pStyle w:val="ListParagraph"/>
        <w:numPr>
          <w:ilvl w:val="0"/>
          <w:numId w:val="21"/>
        </w:numPr>
      </w:pPr>
      <w:r>
        <w:t xml:space="preserve">The </w:t>
      </w:r>
      <w:r w:rsidR="004300B1">
        <w:t>current</w:t>
      </w:r>
      <w:r>
        <w:t xml:space="preserve"> constituency of East Londonderry has an electorate of </w:t>
      </w:r>
      <w:r>
        <w:rPr>
          <w:noProof/>
        </w:rPr>
        <w:t>69,359 which is below the Rule 2 statutory electorate range</w:t>
      </w:r>
      <w:r>
        <w:t xml:space="preserve">. Having considered a balancing of factors, </w:t>
      </w:r>
      <w:proofErr w:type="gramStart"/>
      <w:r>
        <w:t>in particular being</w:t>
      </w:r>
      <w:proofErr w:type="gramEnd"/>
      <w:r>
        <w:t xml:space="preserve"> mindful of undue disruption to existing constituency boundaries, the split ward of Claudy </w:t>
      </w:r>
      <w:r w:rsidR="001E24CF">
        <w:t>was</w:t>
      </w:r>
      <w:r>
        <w:t xml:space="preserve"> aligned within East Londonderry, in which it was already partially located. </w:t>
      </w:r>
      <w:proofErr w:type="gramStart"/>
      <w:r>
        <w:t>In order to</w:t>
      </w:r>
      <w:proofErr w:type="gramEnd"/>
      <w:r>
        <w:t xml:space="preserve"> help satisfy the statutory electorate range in East Londonderry, and being mindful of constituency shape, and special geographical considerations such as the location of mountain ranges, the whole ward of Eglinton </w:t>
      </w:r>
      <w:r w:rsidR="001E24CF">
        <w:t>was</w:t>
      </w:r>
      <w:r>
        <w:t xml:space="preserve"> transferred from Foyle (which is within-range) to East Londonderry constituency.</w:t>
      </w:r>
    </w:p>
    <w:p w14:paraId="13B88547" w14:textId="77777777" w:rsidR="001E24CF" w:rsidRDefault="001E24CF" w:rsidP="003D30A6">
      <w:pPr>
        <w:pStyle w:val="ListParagraph"/>
      </w:pPr>
    </w:p>
    <w:p w14:paraId="7A610A68" w14:textId="759AAB66" w:rsidR="001B6554" w:rsidRPr="00BE2CA5" w:rsidRDefault="001E24CF" w:rsidP="00BE2CA5">
      <w:pPr>
        <w:rPr>
          <w:i/>
        </w:rPr>
      </w:pPr>
      <w:r w:rsidRPr="00BE2CA5">
        <w:rPr>
          <w:i/>
        </w:rPr>
        <w:t>Revised Proposals</w:t>
      </w:r>
    </w:p>
    <w:p w14:paraId="22C04670" w14:textId="13E06FB9" w:rsidR="007832C2" w:rsidRDefault="00B34210">
      <w:pPr>
        <w:pStyle w:val="ListParagraph"/>
        <w:numPr>
          <w:ilvl w:val="0"/>
          <w:numId w:val="21"/>
        </w:numPr>
      </w:pPr>
      <w:bookmarkStart w:id="68" w:name="_Hlk114821640"/>
      <w:r>
        <w:t xml:space="preserve">Commissioners were grateful for the views and insights submitted in </w:t>
      </w:r>
      <w:r w:rsidR="008A699A" w:rsidRPr="00113D6F">
        <w:t xml:space="preserve">representations </w:t>
      </w:r>
      <w:r w:rsidR="008A699A" w:rsidRPr="00B112D5">
        <w:t>to the initial and secondary consultation</w:t>
      </w:r>
      <w:r w:rsidR="00CE755F" w:rsidRPr="00B112D5">
        <w:t>s</w:t>
      </w:r>
      <w:r>
        <w:t xml:space="preserve"> relating to this constituency, </w:t>
      </w:r>
      <w:r w:rsidR="00C6661D" w:rsidRPr="00C6661D">
        <w:t>including those which more fully informed their understanding of the factors of local ties and inconvenience</w:t>
      </w:r>
      <w:r w:rsidR="00CA0583">
        <w:t>. They</w:t>
      </w:r>
      <w:r w:rsidR="00C6661D">
        <w:t xml:space="preserve"> </w:t>
      </w:r>
      <w:r w:rsidR="00CA0583">
        <w:t>noted some commonality of responses</w:t>
      </w:r>
      <w:r w:rsidR="00C6661D">
        <w:t xml:space="preserve"> regarding the </w:t>
      </w:r>
      <w:bookmarkStart w:id="69" w:name="_Hlk118111724"/>
      <w:r w:rsidR="00C6661D">
        <w:t>transfer of the ward of Eglinton from Foyle constituency to East Londonderry constituency</w:t>
      </w:r>
      <w:bookmarkEnd w:id="69"/>
      <w:r w:rsidR="00C6661D">
        <w:t>.</w:t>
      </w:r>
      <w:r w:rsidR="00C6661D" w:rsidRPr="00C6661D">
        <w:t xml:space="preserve"> Commissioners </w:t>
      </w:r>
      <w:proofErr w:type="gramStart"/>
      <w:r w:rsidR="00C6661D" w:rsidRPr="00C6661D">
        <w:t>took into account</w:t>
      </w:r>
      <w:proofErr w:type="gramEnd"/>
      <w:r w:rsidR="00C6661D" w:rsidRPr="00C6661D">
        <w:t xml:space="preserve"> all considerations relevant to their task, attaching such weight to each as they considered appropriate and reaching a judgement</w:t>
      </w:r>
      <w:r w:rsidR="004300B1">
        <w:t xml:space="preserve"> </w:t>
      </w:r>
      <w:r w:rsidR="00C6661D" w:rsidRPr="00C6661D">
        <w:t>having conducted a balancing exercise in respect of relevant factors.</w:t>
      </w:r>
      <w:r w:rsidR="00CA0583" w:rsidRPr="00CA0583">
        <w:t xml:space="preserve"> </w:t>
      </w:r>
      <w:bookmarkStart w:id="70" w:name="_Hlk118117965"/>
      <w:r w:rsidR="00CA0583">
        <w:t>As part of that balancing exercise, Commissioners also conducted a site visit to the constituency</w:t>
      </w:r>
      <w:bookmarkEnd w:id="70"/>
      <w:r w:rsidR="00CA0583">
        <w:t>.</w:t>
      </w:r>
    </w:p>
    <w:p w14:paraId="42D04920" w14:textId="77777777" w:rsidR="00F51D95" w:rsidRDefault="00F51D95" w:rsidP="003D30A6">
      <w:pPr>
        <w:pStyle w:val="ListParagraph"/>
      </w:pPr>
    </w:p>
    <w:p w14:paraId="0232CFBE" w14:textId="4C3233E3" w:rsidR="00F51D95" w:rsidRDefault="00F51D95">
      <w:pPr>
        <w:pStyle w:val="ListParagraph"/>
        <w:numPr>
          <w:ilvl w:val="0"/>
          <w:numId w:val="21"/>
        </w:numPr>
      </w:pPr>
      <w:r>
        <w:t xml:space="preserve">Representations made in relation to Eglinton proposed a different balancing of factors in that locality, and Commissioners determined that they had been more fully informed regarding the factors of local ties and inconvenience (such as access to public services, </w:t>
      </w:r>
      <w:proofErr w:type="gramStart"/>
      <w:r>
        <w:t>business</w:t>
      </w:r>
      <w:proofErr w:type="gramEnd"/>
      <w:r>
        <w:t xml:space="preserve"> and retail links). In considering whether revisions to their </w:t>
      </w:r>
      <w:r w:rsidR="004300B1">
        <w:t>I</w:t>
      </w:r>
      <w:r>
        <w:t xml:space="preserve">nitial </w:t>
      </w:r>
      <w:r w:rsidR="004300B1">
        <w:t>P</w:t>
      </w:r>
      <w:r>
        <w:t xml:space="preserve">roposals were appropriate now that their consideration was informed by representations received, and in exploring a range of options, </w:t>
      </w:r>
      <w:r w:rsidRPr="003D30A6">
        <w:rPr>
          <w:rFonts w:cs="Arial"/>
        </w:rPr>
        <w:t>Commissioners also determined that the transfer of Eglinton was in line with</w:t>
      </w:r>
      <w:r w:rsidRPr="003D30A6">
        <w:rPr>
          <w:rStyle w:val="cf01"/>
          <w:rFonts w:ascii="Arial" w:hAnsi="Arial" w:cs="Arial"/>
          <w:sz w:val="24"/>
          <w:szCs w:val="24"/>
        </w:rPr>
        <w:t xml:space="preserve"> their stated approach of being mindful of dividing constituencies across special geographical features such as built-up areas. </w:t>
      </w:r>
    </w:p>
    <w:p w14:paraId="208791DB" w14:textId="650C520C" w:rsidR="00CA0583" w:rsidRPr="003D30A6" w:rsidRDefault="00F51D95">
      <w:pPr>
        <w:pStyle w:val="ListParagraph"/>
        <w:numPr>
          <w:ilvl w:val="0"/>
          <w:numId w:val="21"/>
        </w:numPr>
        <w:ind w:right="-330"/>
        <w:rPr>
          <w:rFonts w:cs="Arial"/>
          <w:color w:val="000000" w:themeColor="text1"/>
        </w:rPr>
      </w:pPr>
      <w:bookmarkStart w:id="71" w:name="_Hlk118123688"/>
      <w:r>
        <w:lastRenderedPageBreak/>
        <w:t>T</w:t>
      </w:r>
      <w:r w:rsidRPr="00820B9F">
        <w:t>he judgement to be made in this locality must address the need to meet the statutory electorate range in all constituencies</w:t>
      </w:r>
      <w:r>
        <w:t xml:space="preserve">. </w:t>
      </w:r>
      <w:r w:rsidR="00CA0583" w:rsidRPr="003D30A6">
        <w:rPr>
          <w:rFonts w:cs="Arial"/>
          <w:color w:val="000000" w:themeColor="text1"/>
        </w:rPr>
        <w:t xml:space="preserve">In considering the </w:t>
      </w:r>
      <w:r w:rsidR="00265B1A" w:rsidRPr="003D30A6">
        <w:rPr>
          <w:rFonts w:cs="Arial"/>
          <w:color w:val="000000" w:themeColor="text1"/>
        </w:rPr>
        <w:t>concerns expressed</w:t>
      </w:r>
      <w:r w:rsidR="00CA0583" w:rsidRPr="003D30A6">
        <w:rPr>
          <w:rFonts w:cs="Arial"/>
          <w:color w:val="000000" w:themeColor="text1"/>
        </w:rPr>
        <w:t xml:space="preserve"> regarding the </w:t>
      </w:r>
      <w:r w:rsidR="00CA0583">
        <w:t>transfer of the ward of Eglinton from Foyle constituency to East Londonderry constituency</w:t>
      </w:r>
      <w:r w:rsidR="00CA0583" w:rsidRPr="003D30A6">
        <w:rPr>
          <w:rFonts w:cs="Arial"/>
          <w:color w:val="000000" w:themeColor="text1"/>
        </w:rPr>
        <w:t xml:space="preserve">, Commissioners noted that without the ward of Eglinton, the constituency of East Londonderry would meet the electorate range for Rule 7 (but not Rule 2). However, Commissioners did not consider that their ability to </w:t>
      </w:r>
      <w:proofErr w:type="gramStart"/>
      <w:r w:rsidR="00CA0583" w:rsidRPr="003D30A6">
        <w:rPr>
          <w:rFonts w:cs="Arial"/>
          <w:color w:val="000000" w:themeColor="text1"/>
        </w:rPr>
        <w:t>take into account</w:t>
      </w:r>
      <w:proofErr w:type="gramEnd"/>
      <w:r w:rsidR="00CA0583" w:rsidRPr="003D30A6">
        <w:rPr>
          <w:rFonts w:cs="Arial"/>
          <w:color w:val="000000" w:themeColor="text1"/>
        </w:rPr>
        <w:t xml:space="preserve"> the Rule 5 factors was unreasonably impaired by having to apply Rule 2, and so the threshold for the use of Rule 7 had not been met.</w:t>
      </w:r>
    </w:p>
    <w:p w14:paraId="5C43393A" w14:textId="77777777" w:rsidR="00F51D95" w:rsidRPr="00B1763E" w:rsidRDefault="00F51D95" w:rsidP="003D30A6">
      <w:pPr>
        <w:ind w:left="360"/>
        <w:rPr>
          <w:rFonts w:cs="Arial"/>
          <w:color w:val="000000" w:themeColor="text1"/>
        </w:rPr>
      </w:pPr>
    </w:p>
    <w:p w14:paraId="24B47DFD" w14:textId="72B20296" w:rsidR="00F51D95" w:rsidRPr="00F51D95" w:rsidRDefault="00F51D95">
      <w:pPr>
        <w:pStyle w:val="ListParagraph"/>
        <w:numPr>
          <w:ilvl w:val="0"/>
          <w:numId w:val="21"/>
        </w:numPr>
      </w:pPr>
      <w:r w:rsidRPr="003D30A6">
        <w:rPr>
          <w:rStyle w:val="cf01"/>
          <w:rFonts w:ascii="Arial" w:hAnsi="Arial" w:cs="Arial"/>
          <w:sz w:val="24"/>
          <w:szCs w:val="24"/>
        </w:rPr>
        <w:t xml:space="preserve">Commissioners </w:t>
      </w:r>
      <w:r>
        <w:t>noted the complex interdependencies and knock-on effects of delineation, in which no constituency can be addressed in isolation. That being so, the</w:t>
      </w:r>
      <w:r w:rsidR="004300B1">
        <w:t>y</w:t>
      </w:r>
      <w:r>
        <w:t xml:space="preserve"> determined that the transfer of the ward of Eglinton from Foyle constituency to East Londonderry presented the most </w:t>
      </w:r>
      <w:r w:rsidRPr="003D30A6">
        <w:rPr>
          <w:rStyle w:val="cf01"/>
          <w:rFonts w:ascii="Arial" w:hAnsi="Arial" w:cs="Arial"/>
          <w:sz w:val="24"/>
          <w:szCs w:val="24"/>
        </w:rPr>
        <w:t>satisfactory resolution of the totality of issues arising in each constituency.</w:t>
      </w:r>
      <w:r w:rsidRPr="001C4187">
        <w:t xml:space="preserve"> </w:t>
      </w:r>
    </w:p>
    <w:bookmarkEnd w:id="71"/>
    <w:p w14:paraId="0BF32FCA" w14:textId="77777777" w:rsidR="00CA0583" w:rsidRPr="00BF2A16" w:rsidRDefault="00CA0583" w:rsidP="003D30A6">
      <w:pPr>
        <w:ind w:left="360"/>
      </w:pPr>
    </w:p>
    <w:p w14:paraId="7A7BFBB6" w14:textId="513F22C5" w:rsidR="008A699A" w:rsidRDefault="00CA0583">
      <w:pPr>
        <w:pStyle w:val="ListParagraph"/>
        <w:numPr>
          <w:ilvl w:val="0"/>
          <w:numId w:val="21"/>
        </w:numPr>
      </w:pPr>
      <w:bookmarkStart w:id="72" w:name="_Hlk118112479"/>
      <w:bookmarkStart w:id="73" w:name="_Hlk118118565"/>
      <w:r w:rsidRPr="00820B9F">
        <w:t xml:space="preserve">Having </w:t>
      </w:r>
      <w:r>
        <w:t>conducted th</w:t>
      </w:r>
      <w:r w:rsidR="00703C19">
        <w:t>e</w:t>
      </w:r>
      <w:r>
        <w:t xml:space="preserve"> balancing exercise</w:t>
      </w:r>
      <w:r w:rsidRPr="00820B9F">
        <w:t xml:space="preserve">, Commissioners </w:t>
      </w:r>
      <w:r w:rsidR="00F51D95">
        <w:t xml:space="preserve">therefore </w:t>
      </w:r>
      <w:r w:rsidRPr="00820B9F">
        <w:t xml:space="preserve">decided not to make any revision to the Initial Proposals in respect of the constituency of </w:t>
      </w:r>
      <w:r>
        <w:t>East Londonderry.</w:t>
      </w:r>
      <w:r w:rsidRPr="00820B9F">
        <w:t xml:space="preserve"> In particular, the judgement to be made in this locality must address the need to meet the statutory electorate range in all constituencies, in the context of special geographical considerations (such as </w:t>
      </w:r>
      <w:r>
        <w:t>the coastline, built-up areas</w:t>
      </w:r>
      <w:r w:rsidR="00703C19">
        <w:t xml:space="preserve"> and the location of mountain ranges</w:t>
      </w:r>
      <w:r w:rsidRPr="00820B9F">
        <w:t xml:space="preserve">). In line with their stated approach, Commissioners were also mindful of undue disruption to existing constituency boundaries. Having taken into consideration representations </w:t>
      </w:r>
      <w:r w:rsidRPr="00B112D5">
        <w:t>received</w:t>
      </w:r>
      <w:r w:rsidR="009F5848" w:rsidRPr="00B112D5">
        <w:t xml:space="preserve"> at initial and secondary consultation stages</w:t>
      </w:r>
      <w:r w:rsidRPr="00820B9F">
        <w:t xml:space="preserve">, Commissioners determined that the most satisfactory resolution of the totality of issues arising in </w:t>
      </w:r>
      <w:r w:rsidR="00265B1A">
        <w:t>each</w:t>
      </w:r>
      <w:r w:rsidRPr="00820B9F">
        <w:t xml:space="preserve"> constituency remained that found in the Initial Proposals</w:t>
      </w:r>
      <w:bookmarkEnd w:id="72"/>
      <w:r w:rsidRPr="00820B9F">
        <w:t>.</w:t>
      </w:r>
    </w:p>
    <w:p w14:paraId="36ECC599" w14:textId="77777777" w:rsidR="00BE2CA5" w:rsidRDefault="00BE2CA5" w:rsidP="00BE2CA5">
      <w:pPr>
        <w:rPr>
          <w:i/>
          <w:highlight w:val="yellow"/>
        </w:rPr>
      </w:pPr>
    </w:p>
    <w:p w14:paraId="320DACD1" w14:textId="6D642BAF" w:rsidR="00DC72FB" w:rsidRPr="00B112D5" w:rsidRDefault="00DC72FB" w:rsidP="00BE2CA5">
      <w:pPr>
        <w:rPr>
          <w:i/>
        </w:rPr>
      </w:pPr>
      <w:r w:rsidRPr="00B112D5">
        <w:rPr>
          <w:i/>
        </w:rPr>
        <w:t>Final Recommendations</w:t>
      </w:r>
    </w:p>
    <w:p w14:paraId="7EAF2CAB" w14:textId="5027C803" w:rsidR="002B4255" w:rsidRDefault="00DC72FB" w:rsidP="002B4255">
      <w:pPr>
        <w:pStyle w:val="ListParagraph"/>
        <w:numPr>
          <w:ilvl w:val="0"/>
          <w:numId w:val="21"/>
        </w:numPr>
      </w:pPr>
      <w:r w:rsidRPr="00B112D5">
        <w:t>Commissioners were grateful for the views and insights submitted in representations to the third consultation relating to this constituency</w:t>
      </w:r>
      <w:r w:rsidR="002D1478">
        <w:t xml:space="preserve">. </w:t>
      </w:r>
      <w:r w:rsidRPr="00B112D5">
        <w:t xml:space="preserve">As at the </w:t>
      </w:r>
      <w:r w:rsidR="004300B1">
        <w:t>R</w:t>
      </w:r>
      <w:r w:rsidRPr="00B112D5">
        <w:t xml:space="preserve">evised </w:t>
      </w:r>
      <w:r w:rsidR="004300B1">
        <w:t>P</w:t>
      </w:r>
      <w:r w:rsidRPr="00B112D5">
        <w:t xml:space="preserve">roposals stage, Commissioners </w:t>
      </w:r>
      <w:proofErr w:type="gramStart"/>
      <w:r w:rsidRPr="00B112D5">
        <w:t>took into account</w:t>
      </w:r>
      <w:proofErr w:type="gramEnd"/>
      <w:r w:rsidRPr="00B112D5">
        <w:t xml:space="preserve"> all considerations relevant to their task, attaching such weight to each as they considered appropriate</w:t>
      </w:r>
      <w:r w:rsidR="00D003BC">
        <w:t>,</w:t>
      </w:r>
      <w:r w:rsidRPr="00B112D5">
        <w:t xml:space="preserve"> and reaching a judgemen</w:t>
      </w:r>
      <w:r w:rsidR="00D003BC">
        <w:t xml:space="preserve">t </w:t>
      </w:r>
      <w:r w:rsidRPr="00B112D5">
        <w:t>having conducted a balancing exercise in respect of relevant factors.</w:t>
      </w:r>
      <w:bookmarkStart w:id="74" w:name="_Hlk136527725"/>
      <w:bookmarkStart w:id="75" w:name="_Hlk136426496"/>
    </w:p>
    <w:p w14:paraId="6F51E1A2" w14:textId="77777777" w:rsidR="000252A0" w:rsidRDefault="000252A0" w:rsidP="000252A0">
      <w:pPr>
        <w:pStyle w:val="ListParagraph"/>
      </w:pPr>
    </w:p>
    <w:p w14:paraId="144FCED9" w14:textId="77777777" w:rsidR="002B4255" w:rsidRDefault="00B112D5" w:rsidP="00275809">
      <w:pPr>
        <w:pStyle w:val="ListParagraph"/>
        <w:numPr>
          <w:ilvl w:val="0"/>
          <w:numId w:val="21"/>
        </w:numPr>
      </w:pPr>
      <w:r w:rsidRPr="002B4255">
        <w:t>Commissioners</w:t>
      </w:r>
      <w:r w:rsidRPr="00B112D5">
        <w:t xml:space="preserve"> considered objections to the ward of Eglinton </w:t>
      </w:r>
      <w:proofErr w:type="gramStart"/>
      <w:r w:rsidRPr="00B112D5">
        <w:t>being located in</w:t>
      </w:r>
      <w:proofErr w:type="gramEnd"/>
      <w:r w:rsidRPr="00B112D5">
        <w:t xml:space="preserve"> East Londonderry</w:t>
      </w:r>
      <w:r w:rsidR="00E16F17">
        <w:t xml:space="preserve">, </w:t>
      </w:r>
      <w:bookmarkStart w:id="76" w:name="_Hlk136867477"/>
      <w:r w:rsidR="00E16F17">
        <w:t>which</w:t>
      </w:r>
      <w:r w:rsidRPr="00B112D5">
        <w:t xml:space="preserve"> instead propose</w:t>
      </w:r>
      <w:r w:rsidR="002D1478">
        <w:t>d</w:t>
      </w:r>
      <w:r w:rsidRPr="00B112D5">
        <w:t xml:space="preserve"> th</w:t>
      </w:r>
      <w:r w:rsidR="002D1478">
        <w:t xml:space="preserve">is ward </w:t>
      </w:r>
      <w:r w:rsidRPr="00B112D5">
        <w:t xml:space="preserve">remain in the </w:t>
      </w:r>
      <w:r>
        <w:t>c</w:t>
      </w:r>
      <w:r w:rsidRPr="00B112D5">
        <w:t>onstituency of Foyl</w:t>
      </w:r>
      <w:r w:rsidRPr="00E16F17">
        <w:t>e</w:t>
      </w:r>
      <w:bookmarkEnd w:id="76"/>
      <w:r w:rsidR="004D29F1">
        <w:t xml:space="preserve">. </w:t>
      </w:r>
      <w:r w:rsidR="004D29F1" w:rsidRPr="00EE3268">
        <w:t xml:space="preserve">Commissioners determined that they had been more fully informed by representations </w:t>
      </w:r>
      <w:r w:rsidR="004D29F1" w:rsidRPr="00EE3268">
        <w:lastRenderedPageBreak/>
        <w:t xml:space="preserve">made regarding local ties and inconvenience, including about patterns of </w:t>
      </w:r>
      <w:r w:rsidR="004D29F1">
        <w:t xml:space="preserve">commuting, shopping, </w:t>
      </w:r>
      <w:r w:rsidR="004D29F1" w:rsidRPr="00EE3268">
        <w:t xml:space="preserve">transport </w:t>
      </w:r>
      <w:r w:rsidR="004D29F1">
        <w:t>routes, and school attendance which link the ward of Eglinton with the Foyle constituency</w:t>
      </w:r>
      <w:bookmarkEnd w:id="74"/>
      <w:r w:rsidR="004D29F1" w:rsidRPr="00EE3268">
        <w:t>.</w:t>
      </w:r>
      <w:r w:rsidR="00E7104F">
        <w:t xml:space="preserve"> </w:t>
      </w:r>
      <w:proofErr w:type="gramStart"/>
      <w:r w:rsidR="00E7104F">
        <w:t>However</w:t>
      </w:r>
      <w:proofErr w:type="gramEnd"/>
      <w:r w:rsidR="00E7104F">
        <w:t xml:space="preserve"> in balancing the factors, and as observed on their previous site visit to the locality, Commissioners determined that the pattern of settlement between Derry-Londonderry and Eglinton was such that their proposals did not divide the constituency across a built-up area.</w:t>
      </w:r>
    </w:p>
    <w:p w14:paraId="401923EF" w14:textId="77777777" w:rsidR="002B4255" w:rsidRDefault="002B4255" w:rsidP="00275809">
      <w:pPr>
        <w:pStyle w:val="ListParagraph"/>
      </w:pPr>
    </w:p>
    <w:p w14:paraId="7DEFAD3C" w14:textId="02D284B5" w:rsidR="00B61075" w:rsidRPr="002B4255" w:rsidRDefault="00E7104F" w:rsidP="002B4255">
      <w:pPr>
        <w:pStyle w:val="ListParagraph"/>
        <w:numPr>
          <w:ilvl w:val="0"/>
          <w:numId w:val="21"/>
        </w:numPr>
      </w:pPr>
      <w:r w:rsidRPr="002B4255">
        <w:rPr>
          <w:rFonts w:cs="Arial"/>
          <w:color w:val="000000" w:themeColor="text1"/>
        </w:rPr>
        <w:t>In addition,</w:t>
      </w:r>
      <w:r w:rsidR="004D29F1" w:rsidRPr="002B4255">
        <w:rPr>
          <w:rFonts w:cs="Arial"/>
          <w:color w:val="000000" w:themeColor="text1"/>
        </w:rPr>
        <w:t xml:space="preserve"> </w:t>
      </w:r>
      <w:r w:rsidR="00110976" w:rsidRPr="002B4255">
        <w:rPr>
          <w:rFonts w:cs="Arial"/>
          <w:color w:val="000000" w:themeColor="text1"/>
        </w:rPr>
        <w:t xml:space="preserve">Commissioners noted that without the ward of Eglinton, the constituency of East Londonderry would meet the electorate range for Rule 7 (but not Rule 2). </w:t>
      </w:r>
      <w:r w:rsidR="002D1478" w:rsidRPr="002B4255">
        <w:rPr>
          <w:rFonts w:cs="Arial"/>
          <w:color w:val="000000" w:themeColor="text1"/>
        </w:rPr>
        <w:t>On the information available</w:t>
      </w:r>
      <w:r w:rsidR="0084398C" w:rsidRPr="002B4255">
        <w:rPr>
          <w:rFonts w:cs="Arial"/>
          <w:color w:val="000000" w:themeColor="text1"/>
        </w:rPr>
        <w:t xml:space="preserve"> to them</w:t>
      </w:r>
      <w:r w:rsidR="002D1478" w:rsidRPr="002B4255">
        <w:rPr>
          <w:rFonts w:cs="Arial"/>
          <w:color w:val="000000" w:themeColor="text1"/>
        </w:rPr>
        <w:t xml:space="preserve">, </w:t>
      </w:r>
      <w:r w:rsidR="00110976" w:rsidRPr="002B4255">
        <w:rPr>
          <w:rFonts w:cs="Arial"/>
          <w:color w:val="000000" w:themeColor="text1"/>
        </w:rPr>
        <w:t xml:space="preserve">Commissioners did not consider that their ability to </w:t>
      </w:r>
      <w:proofErr w:type="gramStart"/>
      <w:r w:rsidR="00110976" w:rsidRPr="002B4255">
        <w:rPr>
          <w:rFonts w:cs="Arial"/>
          <w:color w:val="000000" w:themeColor="text1"/>
        </w:rPr>
        <w:t>take into account</w:t>
      </w:r>
      <w:proofErr w:type="gramEnd"/>
      <w:r w:rsidR="00110976" w:rsidRPr="002B4255">
        <w:rPr>
          <w:rFonts w:cs="Arial"/>
          <w:color w:val="000000" w:themeColor="text1"/>
        </w:rPr>
        <w:t xml:space="preserve"> the Rule 5 factors was unreasonably impaired by having to apply Rule 2, and so the threshold for the use of Rule 7 was not met. </w:t>
      </w:r>
      <w:r w:rsidR="00E16F17">
        <w:t xml:space="preserve">The ward of Swatragh was proposed </w:t>
      </w:r>
      <w:r w:rsidR="004300B1">
        <w:t xml:space="preserve">in the consultation </w:t>
      </w:r>
      <w:r w:rsidR="00E16F17">
        <w:t xml:space="preserve">as an alternative </w:t>
      </w:r>
      <w:r w:rsidR="00110976">
        <w:t xml:space="preserve">option </w:t>
      </w:r>
      <w:r w:rsidR="002D1478">
        <w:t>to transfer to</w:t>
      </w:r>
      <w:r w:rsidR="00E16F17">
        <w:t xml:space="preserve"> East Londonderry</w:t>
      </w:r>
      <w:r w:rsidR="00110976">
        <w:t>, rather than Eglinton</w:t>
      </w:r>
      <w:r w:rsidR="00E16F17">
        <w:t xml:space="preserve">. </w:t>
      </w:r>
      <w:bookmarkStart w:id="77" w:name="_Hlk136425810"/>
      <w:r w:rsidR="00110976">
        <w:t>However, t</w:t>
      </w:r>
      <w:r w:rsidR="00E16F17" w:rsidRPr="00541E93">
        <w:t xml:space="preserve">he judgement to be made in this locality must address the need to meet the statutory electorate range in all constituencies, in the context of special geographical considerations. Commissioners </w:t>
      </w:r>
      <w:proofErr w:type="gramStart"/>
      <w:r w:rsidR="00E16F17" w:rsidRPr="00541E93">
        <w:t>took into account</w:t>
      </w:r>
      <w:proofErr w:type="gramEnd"/>
      <w:r w:rsidR="00E16F17" w:rsidRPr="00541E93">
        <w:t xml:space="preserve"> physical features (such as the built-up area</w:t>
      </w:r>
      <w:r w:rsidR="00211A55">
        <w:t>s</w:t>
      </w:r>
      <w:r w:rsidR="00E16F17" w:rsidRPr="00541E93">
        <w:t xml:space="preserve"> of </w:t>
      </w:r>
      <w:r w:rsidR="00211A55">
        <w:t>Derry-Londonderry</w:t>
      </w:r>
      <w:r w:rsidR="007A731C">
        <w:t>, Eglinton</w:t>
      </w:r>
      <w:r w:rsidR="00211A55">
        <w:t xml:space="preserve"> and </w:t>
      </w:r>
      <w:r w:rsidR="00E16F17">
        <w:t>Maghera</w:t>
      </w:r>
      <w:r w:rsidR="00E16F17" w:rsidRPr="00541E93">
        <w:t>) and were mindful of dividing constituencies across those features.</w:t>
      </w:r>
      <w:r w:rsidR="00E16F17">
        <w:t xml:space="preserve"> </w:t>
      </w:r>
    </w:p>
    <w:bookmarkEnd w:id="75"/>
    <w:bookmarkEnd w:id="77"/>
    <w:p w14:paraId="3CB550E6" w14:textId="77777777" w:rsidR="00DC72FB" w:rsidRPr="00381C53" w:rsidRDefault="00DC72FB" w:rsidP="003D30A6">
      <w:pPr>
        <w:rPr>
          <w:highlight w:val="yellow"/>
        </w:rPr>
      </w:pPr>
    </w:p>
    <w:p w14:paraId="50F8D5EF" w14:textId="34337DF4" w:rsidR="00A71906" w:rsidRPr="00110976" w:rsidRDefault="00145817">
      <w:pPr>
        <w:pStyle w:val="ListParagraph"/>
        <w:numPr>
          <w:ilvl w:val="0"/>
          <w:numId w:val="21"/>
        </w:numPr>
      </w:pPr>
      <w:r w:rsidRPr="00541E93">
        <w:t>Having conducted the balancing exercise</w:t>
      </w:r>
      <w:r w:rsidR="00DC72FB" w:rsidRPr="00110976">
        <w:t xml:space="preserve">, Commissioners affirmed their decision at </w:t>
      </w:r>
      <w:r w:rsidR="004300B1">
        <w:t>R</w:t>
      </w:r>
      <w:r w:rsidR="00DC72FB" w:rsidRPr="00110976">
        <w:t xml:space="preserve">evised </w:t>
      </w:r>
      <w:r w:rsidR="004300B1">
        <w:t>P</w:t>
      </w:r>
      <w:r w:rsidR="00DC72FB" w:rsidRPr="00110976">
        <w:t>roposals stage to make no revisions to the Initial Proposals in respect of the constituency of East Londonderry</w:t>
      </w:r>
      <w:r w:rsidR="003B09FA">
        <w:t xml:space="preserve">. Commissioners also </w:t>
      </w:r>
      <w:r w:rsidR="005948C5" w:rsidRPr="00110976">
        <w:t>not</w:t>
      </w:r>
      <w:r w:rsidR="003B09FA">
        <w:t>ed</w:t>
      </w:r>
      <w:r w:rsidR="005948C5" w:rsidRPr="00110976">
        <w:t xml:space="preserve"> the complex interdependencies and knock-on effects of delineation, in which no constituency can be addressed in isolation</w:t>
      </w:r>
      <w:r w:rsidR="00A71906" w:rsidRPr="00110976">
        <w:t xml:space="preserve">. </w:t>
      </w:r>
    </w:p>
    <w:p w14:paraId="352DB4E3" w14:textId="77777777" w:rsidR="00A71906" w:rsidRPr="00381C53" w:rsidRDefault="00A71906" w:rsidP="003D30A6">
      <w:pPr>
        <w:rPr>
          <w:highlight w:val="yellow"/>
        </w:rPr>
      </w:pPr>
    </w:p>
    <w:p w14:paraId="4B0496E7" w14:textId="3509DA2F" w:rsidR="00A71906" w:rsidRPr="00110976" w:rsidRDefault="00A71906">
      <w:pPr>
        <w:pStyle w:val="ListParagraph"/>
        <w:numPr>
          <w:ilvl w:val="0"/>
          <w:numId w:val="21"/>
        </w:numPr>
      </w:pPr>
      <w:r w:rsidRPr="00110976">
        <w:t xml:space="preserve">Having taken into consideration representations received throughout the consultation process, Commissioners determined that the most satisfactory resolution of the totality of issues arising in each constituency remained that found in the Initial Proposals. The constituency of East Londonderry as set out in the Initial Proposals therefore becomes the final recommendation for the constituency of East Londonderry. </w:t>
      </w:r>
    </w:p>
    <w:bookmarkEnd w:id="68"/>
    <w:bookmarkEnd w:id="73"/>
    <w:p w14:paraId="13E708ED" w14:textId="77777777" w:rsidR="00EC12BF" w:rsidRDefault="00EC12BF">
      <w:pPr>
        <w:rPr>
          <w:rFonts w:eastAsia="Cambria" w:cs="Times New Roman"/>
          <w:b/>
          <w:color w:val="2F5496" w:themeColor="accent1" w:themeShade="BF"/>
          <w:sz w:val="28"/>
          <w:szCs w:val="28"/>
          <w:lang w:eastAsia="en-GB"/>
        </w:rPr>
      </w:pPr>
      <w:r>
        <w:br w:type="page"/>
      </w:r>
    </w:p>
    <w:p w14:paraId="331B9532" w14:textId="2CC4C5DA" w:rsidR="00192361" w:rsidRPr="00BE2CA5" w:rsidRDefault="00757200" w:rsidP="00ED5476">
      <w:pPr>
        <w:pStyle w:val="Heading20"/>
      </w:pPr>
      <w:r w:rsidRPr="004F0C24">
        <w:lastRenderedPageBreak/>
        <w:t>Fermanagh and South Tyrone</w:t>
      </w:r>
    </w:p>
    <w:p w14:paraId="0DE372DB" w14:textId="073F20F1" w:rsidR="00757200" w:rsidRDefault="00F864E9" w:rsidP="00CD0D40">
      <w:pPr>
        <w:pStyle w:val="ListParagraph"/>
        <w:numPr>
          <w:ilvl w:val="0"/>
          <w:numId w:val="21"/>
        </w:numPr>
      </w:pPr>
      <w:r>
        <w:t xml:space="preserve">In the </w:t>
      </w:r>
      <w:r w:rsidRPr="00257602">
        <w:t xml:space="preserve">Commission’s </w:t>
      </w:r>
      <w:r w:rsidR="001A7EDA">
        <w:t>F</w:t>
      </w:r>
      <w:r w:rsidR="00113D6F" w:rsidRPr="00257602">
        <w:t xml:space="preserve">inal </w:t>
      </w:r>
      <w:r w:rsidR="001A7EDA">
        <w:t>R</w:t>
      </w:r>
      <w:r w:rsidR="00113D6F" w:rsidRPr="00257602">
        <w:t>ecommendations</w:t>
      </w:r>
      <w:r>
        <w:t>, the</w:t>
      </w:r>
      <w:r w:rsidR="00757200" w:rsidRPr="004F0C24">
        <w:t xml:space="preserve"> constituency of Fermanagh </w:t>
      </w:r>
      <w:r w:rsidR="00F9752D">
        <w:t>and</w:t>
      </w:r>
      <w:r w:rsidR="00757200" w:rsidRPr="004F0C24">
        <w:t xml:space="preserve"> South Tyrone has an electorate of </w:t>
      </w:r>
      <w:r w:rsidR="00D76E9A">
        <w:t>74,643</w:t>
      </w:r>
      <w:r w:rsidR="00757200" w:rsidRPr="004F0C24">
        <w:t xml:space="preserve"> and is designated as a county constituency as it has more than a small rural element. No change of name is </w:t>
      </w:r>
      <w:r w:rsidR="001A7EDA">
        <w:t>recommended</w:t>
      </w:r>
      <w:r w:rsidR="00757200" w:rsidRPr="004F0C24">
        <w:t>.</w:t>
      </w:r>
    </w:p>
    <w:p w14:paraId="5AC9242B" w14:textId="77777777" w:rsidR="00EC12BF" w:rsidRDefault="00EC12BF" w:rsidP="00EC12BF">
      <w:pPr>
        <w:pStyle w:val="ListParagraph"/>
      </w:pPr>
    </w:p>
    <w:p w14:paraId="69B9ED75" w14:textId="5D7F6195" w:rsidR="00757200" w:rsidRPr="00153B1B" w:rsidRDefault="002630AB" w:rsidP="00BE2CA5">
      <w:r w:rsidRPr="00BE2CA5">
        <w:rPr>
          <w:i/>
        </w:rPr>
        <w:t>Initial Proposals</w:t>
      </w:r>
    </w:p>
    <w:p w14:paraId="1CD7A0A9" w14:textId="4518AF12" w:rsidR="00757200" w:rsidRPr="004F0C24" w:rsidRDefault="00757200">
      <w:pPr>
        <w:pStyle w:val="ListParagraph"/>
        <w:numPr>
          <w:ilvl w:val="0"/>
          <w:numId w:val="21"/>
        </w:numPr>
      </w:pPr>
      <w:r w:rsidRPr="004F0C24">
        <w:t xml:space="preserve">The </w:t>
      </w:r>
      <w:r w:rsidR="001A7EDA">
        <w:t>current</w:t>
      </w:r>
      <w:r w:rsidRPr="004F0C24">
        <w:t xml:space="preserve"> constituency of Fermanagh </w:t>
      </w:r>
      <w:r w:rsidR="00F9752D">
        <w:t>and</w:t>
      </w:r>
      <w:r w:rsidRPr="004F0C24">
        <w:t xml:space="preserve"> South Tyrone has an electorate of </w:t>
      </w:r>
      <w:r w:rsidRPr="004F0C24">
        <w:rPr>
          <w:noProof/>
        </w:rPr>
        <w:t xml:space="preserve">72,945 which is within the </w:t>
      </w:r>
      <w:r w:rsidR="00E237B4">
        <w:rPr>
          <w:noProof/>
        </w:rPr>
        <w:t xml:space="preserve">Rule 2 </w:t>
      </w:r>
      <w:r w:rsidRPr="004F0C24">
        <w:rPr>
          <w:noProof/>
        </w:rPr>
        <w:t>statutory electorate range</w:t>
      </w:r>
      <w:r w:rsidRPr="004F0C24">
        <w:t xml:space="preserve">. The adjacent constituency of Newry and Armagh has an electorate of </w:t>
      </w:r>
      <w:r w:rsidRPr="004F0C24">
        <w:rPr>
          <w:noProof/>
        </w:rPr>
        <w:t xml:space="preserve">81,329 which is above the statutory range, and </w:t>
      </w:r>
      <w:r w:rsidRPr="004F0C24">
        <w:t xml:space="preserve">is limited in where it can shed electorate to, given special geographical considerations (in particular the location of built-up areas) and the above-range electorates in the other adjacent constituencies of Upper Bann and South Down. That being so, the ward of Loughgall which is split between </w:t>
      </w:r>
      <w:r w:rsidR="00F9752D" w:rsidRPr="006529A8">
        <w:t xml:space="preserve">the existing constituencies of </w:t>
      </w:r>
      <w:r w:rsidRPr="006529A8">
        <w:t xml:space="preserve">Fermanagh </w:t>
      </w:r>
      <w:r w:rsidR="00F9752D" w:rsidRPr="006529A8">
        <w:t>and</w:t>
      </w:r>
      <w:r w:rsidRPr="006529A8">
        <w:t xml:space="preserve"> South Tyrone</w:t>
      </w:r>
      <w:r w:rsidR="00F9752D" w:rsidRPr="006529A8">
        <w:t>,</w:t>
      </w:r>
      <w:r w:rsidRPr="006529A8">
        <w:t xml:space="preserve"> and Newry </w:t>
      </w:r>
      <w:r w:rsidR="00F9752D" w:rsidRPr="006529A8">
        <w:t>and</w:t>
      </w:r>
      <w:r w:rsidRPr="006529A8">
        <w:t xml:space="preserve"> Armagh</w:t>
      </w:r>
      <w:r w:rsidR="00F9752D" w:rsidRPr="006529A8">
        <w:t>,</w:t>
      </w:r>
      <w:r w:rsidRPr="006529A8">
        <w:t xml:space="preserve"> </w:t>
      </w:r>
      <w:r w:rsidR="008F7FB3" w:rsidRPr="006529A8">
        <w:t>was</w:t>
      </w:r>
      <w:r w:rsidRPr="006529A8">
        <w:t xml:space="preserve"> aligned with Fermanagh </w:t>
      </w:r>
      <w:r w:rsidR="00F9752D" w:rsidRPr="006529A8">
        <w:t>and</w:t>
      </w:r>
      <w:r w:rsidRPr="006529A8">
        <w:t xml:space="preserve"> South Tyrone.</w:t>
      </w:r>
      <w:r w:rsidRPr="004F0C24">
        <w:t xml:space="preserve"> The whole ward of Blackwatertown </w:t>
      </w:r>
      <w:r w:rsidR="008F7FB3">
        <w:t>was also</w:t>
      </w:r>
      <w:r w:rsidR="00097DC1">
        <w:t xml:space="preserve"> transferred from Newry </w:t>
      </w:r>
      <w:r w:rsidR="00F9752D">
        <w:t>and</w:t>
      </w:r>
      <w:r w:rsidRPr="004F0C24">
        <w:t xml:space="preserve"> Armagh into F</w:t>
      </w:r>
      <w:r w:rsidR="00097DC1">
        <w:t xml:space="preserve">ermanagh </w:t>
      </w:r>
      <w:r w:rsidR="00F9752D">
        <w:t>and</w:t>
      </w:r>
      <w:r w:rsidRPr="004F0C24">
        <w:t xml:space="preserve"> South Tyrone constituency.</w:t>
      </w:r>
    </w:p>
    <w:p w14:paraId="173B303D" w14:textId="77777777" w:rsidR="00757200" w:rsidRPr="004F0C24" w:rsidRDefault="00757200" w:rsidP="003D30A6">
      <w:pPr>
        <w:pStyle w:val="ListParagraph"/>
        <w:ind w:left="360"/>
      </w:pPr>
    </w:p>
    <w:p w14:paraId="54B65A84" w14:textId="36AE37D0" w:rsidR="00757200" w:rsidRPr="004F0C24" w:rsidRDefault="00757200">
      <w:pPr>
        <w:pStyle w:val="ListParagraph"/>
        <w:numPr>
          <w:ilvl w:val="0"/>
          <w:numId w:val="21"/>
        </w:numPr>
      </w:pPr>
      <w:r w:rsidRPr="004F0C24">
        <w:t xml:space="preserve">In considering a balancing of factors, in particular the shape of the constituency, the split wards of Ballygawley and Castlecaulfield </w:t>
      </w:r>
      <w:r w:rsidR="008F7FB3">
        <w:t>were also</w:t>
      </w:r>
      <w:r w:rsidRPr="004F0C24">
        <w:t xml:space="preserve"> aligned within Fermanagh </w:t>
      </w:r>
      <w:r w:rsidR="00F9752D">
        <w:t>and</w:t>
      </w:r>
      <w:r w:rsidRPr="004F0C24">
        <w:t xml:space="preserve"> South Tyrone (in which they are already partially located).</w:t>
      </w:r>
    </w:p>
    <w:p w14:paraId="72BB694B" w14:textId="77777777" w:rsidR="00757200" w:rsidRPr="004F0C24" w:rsidRDefault="00757200" w:rsidP="003D30A6">
      <w:pPr>
        <w:pStyle w:val="ListParagraph"/>
      </w:pPr>
    </w:p>
    <w:p w14:paraId="1AC35F4E" w14:textId="697BF951" w:rsidR="00757200" w:rsidRDefault="00757200">
      <w:pPr>
        <w:pStyle w:val="ListParagraph"/>
        <w:numPr>
          <w:ilvl w:val="0"/>
          <w:numId w:val="21"/>
        </w:numPr>
      </w:pPr>
      <w:r w:rsidRPr="004F0C24">
        <w:t xml:space="preserve">In considering the need to </w:t>
      </w:r>
      <w:r w:rsidRPr="006A6122">
        <w:t>satisfy the statutory electorate range in each constituency, and a balancing of factors (</w:t>
      </w:r>
      <w:proofErr w:type="gramStart"/>
      <w:r w:rsidRPr="006A6122">
        <w:t>in particular</w:t>
      </w:r>
      <w:r w:rsidR="0090399F" w:rsidRPr="006A6122">
        <w:t xml:space="preserve"> being</w:t>
      </w:r>
      <w:proofErr w:type="gramEnd"/>
      <w:r w:rsidR="0090399F" w:rsidRPr="006A6122">
        <w:t xml:space="preserve"> mindful of dividing constituencies across</w:t>
      </w:r>
      <w:r w:rsidRPr="006A6122">
        <w:t xml:space="preserve"> built</w:t>
      </w:r>
      <w:r w:rsidRPr="004F0C24">
        <w:t xml:space="preserve">-up areas such as around Dungannon), the split wards of Killyman and Killymeal </w:t>
      </w:r>
      <w:r w:rsidR="008F7FB3">
        <w:t>were</w:t>
      </w:r>
      <w:r w:rsidRPr="004F0C24">
        <w:t xml:space="preserve"> aligned within the adjacent constituency of Mid Ulster. The following whole wards </w:t>
      </w:r>
      <w:r w:rsidR="008F7FB3">
        <w:t>were</w:t>
      </w:r>
      <w:r w:rsidR="009E67E3">
        <w:t xml:space="preserve"> transferred from Fermanagh </w:t>
      </w:r>
      <w:r w:rsidR="00F9752D">
        <w:t>and</w:t>
      </w:r>
      <w:r w:rsidRPr="004F0C24">
        <w:t xml:space="preserve"> South Tyrone into Mid Ulster constituency: Ballysaggart, Moygashel and Mullaghmore. In addition, The Birches, which is currently split between Upper Bann and Fermanagh </w:t>
      </w:r>
      <w:r w:rsidR="00F9752D">
        <w:t>and</w:t>
      </w:r>
      <w:r w:rsidRPr="004F0C24">
        <w:t xml:space="preserve"> South Tyrone, </w:t>
      </w:r>
      <w:r w:rsidR="008F7FB3">
        <w:t>was</w:t>
      </w:r>
      <w:r w:rsidRPr="004F0C24">
        <w:t xml:space="preserve"> aligned within Upper Bann.</w:t>
      </w:r>
    </w:p>
    <w:p w14:paraId="69D2FB42" w14:textId="77777777" w:rsidR="008F7FB3" w:rsidRDefault="008F7FB3" w:rsidP="003D30A6"/>
    <w:p w14:paraId="681BD274" w14:textId="5DFDFD4C" w:rsidR="002630AB" w:rsidRPr="00BE2CA5" w:rsidRDefault="002630AB" w:rsidP="00BE2CA5">
      <w:pPr>
        <w:rPr>
          <w:i/>
        </w:rPr>
      </w:pPr>
      <w:r w:rsidRPr="00BE2CA5">
        <w:rPr>
          <w:i/>
        </w:rPr>
        <w:t>Revised Proposals</w:t>
      </w:r>
    </w:p>
    <w:p w14:paraId="53C6B160" w14:textId="379B0606" w:rsidR="008F7FB3" w:rsidRDefault="008F7FB3">
      <w:pPr>
        <w:pStyle w:val="ListParagraph"/>
        <w:numPr>
          <w:ilvl w:val="0"/>
          <w:numId w:val="21"/>
        </w:numPr>
      </w:pPr>
      <w:r>
        <w:t xml:space="preserve">Commissioners were grateful for the views and insights submitted in </w:t>
      </w:r>
      <w:r w:rsidRPr="00257602">
        <w:t xml:space="preserve">representations </w:t>
      </w:r>
      <w:r w:rsidR="00113D6F" w:rsidRPr="00257602">
        <w:t xml:space="preserve">to the initial and secondary consultation </w:t>
      </w:r>
      <w:r w:rsidRPr="00257602">
        <w:t xml:space="preserve">relating to this constituency, </w:t>
      </w:r>
      <w:r w:rsidR="0026482E" w:rsidRPr="00257602">
        <w:t>including those</w:t>
      </w:r>
      <w:r w:rsidR="0026482E" w:rsidRPr="0026482E">
        <w:t xml:space="preserve"> which more fully informed their understanding of the factors of local ties and inconvenience</w:t>
      </w:r>
      <w:r w:rsidR="00F864E9">
        <w:t xml:space="preserve">. They noted </w:t>
      </w:r>
      <w:r w:rsidR="00971401">
        <w:t xml:space="preserve">some </w:t>
      </w:r>
      <w:r w:rsidR="00F864E9">
        <w:t>commonality of responses</w:t>
      </w:r>
      <w:r w:rsidR="0026482E">
        <w:t xml:space="preserve"> regarding the transfer of the wards containing the </w:t>
      </w:r>
      <w:r w:rsidR="0026482E">
        <w:lastRenderedPageBreak/>
        <w:t xml:space="preserve">settlement of Dungannon from Fermanagh </w:t>
      </w:r>
      <w:r w:rsidR="00F9752D">
        <w:t>and</w:t>
      </w:r>
      <w:r w:rsidR="0026482E">
        <w:t xml:space="preserve"> South Tyrone to Mid Ulster.</w:t>
      </w:r>
      <w:r w:rsidR="0026482E" w:rsidRPr="0026482E">
        <w:t xml:space="preserve"> Commissioners </w:t>
      </w:r>
      <w:proofErr w:type="gramStart"/>
      <w:r w:rsidR="0026482E" w:rsidRPr="0026482E">
        <w:t>took into account</w:t>
      </w:r>
      <w:proofErr w:type="gramEnd"/>
      <w:r w:rsidR="0026482E" w:rsidRPr="0026482E">
        <w:t xml:space="preserve"> all considerations relevant to their task, attaching such weight to each as they considered appropriate and reaching a judgement</w:t>
      </w:r>
      <w:r w:rsidR="001A7EDA">
        <w:t xml:space="preserve"> </w:t>
      </w:r>
      <w:r w:rsidR="0026482E" w:rsidRPr="0026482E">
        <w:t>having conducted a balancing exercise in respect of relevant factors.</w:t>
      </w:r>
      <w:r w:rsidR="00F864E9" w:rsidRPr="00F864E9">
        <w:t xml:space="preserve"> </w:t>
      </w:r>
      <w:r w:rsidR="00F864E9">
        <w:t xml:space="preserve">As part of that balancing exercise, Commissioners also conducted a site visit to the constituency. </w:t>
      </w:r>
    </w:p>
    <w:p w14:paraId="4D1E1C13" w14:textId="77777777" w:rsidR="00EC12BF" w:rsidRPr="00947E9C" w:rsidRDefault="00EC12BF" w:rsidP="00EC12BF">
      <w:pPr>
        <w:pStyle w:val="ListParagraph"/>
      </w:pPr>
    </w:p>
    <w:p w14:paraId="265D4CBF" w14:textId="0BD33D91" w:rsidR="009609CD" w:rsidRDefault="00971401">
      <w:pPr>
        <w:pStyle w:val="ListParagraph"/>
        <w:numPr>
          <w:ilvl w:val="0"/>
          <w:numId w:val="21"/>
        </w:numPr>
      </w:pPr>
      <w:bookmarkStart w:id="78" w:name="_Hlk118202466"/>
      <w:bookmarkStart w:id="79" w:name="_Hlk118127812"/>
      <w:r>
        <w:t>In the Initial Proposals, t</w:t>
      </w:r>
      <w:r w:rsidRPr="004F0C24">
        <w:t>he ward</w:t>
      </w:r>
      <w:r>
        <w:t>s which comprise the settlement of Dungannon (</w:t>
      </w:r>
      <w:r w:rsidRPr="004F0C24">
        <w:t xml:space="preserve">Ballysaggart, </w:t>
      </w:r>
      <w:r>
        <w:t xml:space="preserve">Killymeal, </w:t>
      </w:r>
      <w:r w:rsidRPr="004F0C24">
        <w:t>Moygashel and Mullaghmor</w:t>
      </w:r>
      <w:r>
        <w:t>e) were transferred to Mid Ulster</w:t>
      </w:r>
      <w:r w:rsidRPr="004F0C24">
        <w:t>.</w:t>
      </w:r>
      <w:r>
        <w:t xml:space="preserve"> </w:t>
      </w:r>
      <w:bookmarkStart w:id="80" w:name="_Hlk118123713"/>
      <w:r>
        <w:t>However, representations made in relation to the settlement of Dungannon proposed a different balancing of factors in that locality</w:t>
      </w:r>
      <w:r w:rsidR="00DA2883">
        <w:t xml:space="preserve">. Commissioners </w:t>
      </w:r>
      <w:r w:rsidR="009609CD">
        <w:t>determined that they had been</w:t>
      </w:r>
      <w:r w:rsidR="00DA2883">
        <w:t xml:space="preserve"> more fully</w:t>
      </w:r>
      <w:r>
        <w:t xml:space="preserve"> informed </w:t>
      </w:r>
      <w:r w:rsidR="00DA2883">
        <w:t>regarding</w:t>
      </w:r>
      <w:r>
        <w:t xml:space="preserve"> the factor</w:t>
      </w:r>
      <w:r w:rsidR="00DA2883">
        <w:t>s</w:t>
      </w:r>
      <w:r>
        <w:t xml:space="preserve"> of local ties</w:t>
      </w:r>
      <w:r w:rsidR="00DA2883">
        <w:t xml:space="preserve"> and inconvenience (such as access to public services, </w:t>
      </w:r>
      <w:proofErr w:type="gramStart"/>
      <w:r w:rsidR="00DA2883">
        <w:t>business</w:t>
      </w:r>
      <w:proofErr w:type="gramEnd"/>
      <w:r w:rsidR="00DA2883">
        <w:t xml:space="preserve"> and retail links)</w:t>
      </w:r>
      <w:r w:rsidR="009609CD">
        <w:t xml:space="preserve"> in this locality</w:t>
      </w:r>
      <w:r w:rsidR="0060675E">
        <w:t>, as well as special geographical considerations, such as size, shape and accessibility.</w:t>
      </w:r>
      <w:r w:rsidR="009609CD">
        <w:t xml:space="preserve"> In considering whether revisions of their </w:t>
      </w:r>
      <w:r w:rsidR="00D372C5">
        <w:t>I</w:t>
      </w:r>
      <w:r w:rsidR="009609CD">
        <w:t xml:space="preserve">nitial </w:t>
      </w:r>
      <w:r w:rsidR="00D372C5">
        <w:t>P</w:t>
      </w:r>
      <w:r w:rsidR="009609CD">
        <w:t xml:space="preserve">roposals were appropriate now that their consideration </w:t>
      </w:r>
      <w:r w:rsidR="0060675E">
        <w:t>was</w:t>
      </w:r>
      <w:r w:rsidR="009609CD">
        <w:t xml:space="preserve"> informed by representations received,</w:t>
      </w:r>
      <w:r w:rsidR="00DA2883">
        <w:t xml:space="preserve"> Commissioners also reflected on their stated approach of avoiding undue disruption to existing constituency boundaries</w:t>
      </w:r>
      <w:r w:rsidR="00507FB8">
        <w:t>.</w:t>
      </w:r>
      <w:r w:rsidR="00DA2883">
        <w:t xml:space="preserve"> </w:t>
      </w:r>
    </w:p>
    <w:bookmarkEnd w:id="80"/>
    <w:p w14:paraId="4FB2CE04" w14:textId="5E74D44E" w:rsidR="00DA2883" w:rsidRDefault="00DA2883" w:rsidP="003D30A6"/>
    <w:p w14:paraId="48EB35B9" w14:textId="32774321" w:rsidR="009A4DE7" w:rsidRDefault="00DA2883">
      <w:pPr>
        <w:pStyle w:val="ListParagraph"/>
        <w:numPr>
          <w:ilvl w:val="0"/>
          <w:numId w:val="21"/>
        </w:numPr>
      </w:pPr>
      <w:bookmarkStart w:id="81" w:name="_Hlk118126947"/>
      <w:r w:rsidRPr="00971401">
        <w:t xml:space="preserve">In its stated approach, the Commission </w:t>
      </w:r>
      <w:r w:rsidR="00507FB8">
        <w:t xml:space="preserve">had also </w:t>
      </w:r>
      <w:r w:rsidRPr="00971401">
        <w:t>adopted a working principle that whole wards would be used as default building blocks for constituencies. However, the approach noted that this starting point does not mean that some wards may not be split across constituencies, given a balancing of factors, and the statutory requirements within which the Commission must work. It remains the Commissioners’ view, as was apparent in their Initial Proposals, that a split ward may offer the most satisfactory resolution of the totality of issues arising in a constituency.</w:t>
      </w:r>
    </w:p>
    <w:p w14:paraId="447E7838" w14:textId="77777777" w:rsidR="00E07C47" w:rsidRDefault="00E07C47" w:rsidP="003D30A6">
      <w:pPr>
        <w:pStyle w:val="ListParagraph"/>
      </w:pPr>
    </w:p>
    <w:p w14:paraId="6F980FE3" w14:textId="7D9D208E" w:rsidR="00E07C47" w:rsidRPr="003D30A6" w:rsidRDefault="00E07C47">
      <w:pPr>
        <w:pStyle w:val="ListParagraph"/>
        <w:numPr>
          <w:ilvl w:val="0"/>
          <w:numId w:val="21"/>
        </w:numPr>
        <w:ind w:right="-330"/>
        <w:rPr>
          <w:rFonts w:cs="Arial"/>
          <w:color w:val="000000" w:themeColor="text1"/>
        </w:rPr>
      </w:pPr>
      <w:bookmarkStart w:id="82" w:name="_Hlk119076450"/>
      <w:r w:rsidRPr="00507FB8">
        <w:t xml:space="preserve">The </w:t>
      </w:r>
      <w:proofErr w:type="gramStart"/>
      <w:r w:rsidR="00751AB0" w:rsidRPr="00507FB8">
        <w:t>currently-split</w:t>
      </w:r>
      <w:proofErr w:type="gramEnd"/>
      <w:r w:rsidR="00751AB0" w:rsidRPr="00507FB8">
        <w:t xml:space="preserve"> </w:t>
      </w:r>
      <w:r w:rsidRPr="00507FB8">
        <w:t>ward</w:t>
      </w:r>
      <w:r w:rsidR="00EC64E7" w:rsidRPr="00507FB8">
        <w:t>s</w:t>
      </w:r>
      <w:r w:rsidRPr="00507FB8">
        <w:t xml:space="preserve"> of </w:t>
      </w:r>
      <w:r w:rsidR="00EC64E7" w:rsidRPr="00507FB8">
        <w:t xml:space="preserve">Castlecaulfield and </w:t>
      </w:r>
      <w:r w:rsidRPr="00507FB8">
        <w:t>Loughgall</w:t>
      </w:r>
      <w:r w:rsidR="00EC64E7" w:rsidRPr="00507FB8">
        <w:t xml:space="preserve"> </w:t>
      </w:r>
      <w:r w:rsidRPr="00507FB8">
        <w:t>w</w:t>
      </w:r>
      <w:r w:rsidR="00EC64E7" w:rsidRPr="00507FB8">
        <w:t>ere</w:t>
      </w:r>
      <w:r w:rsidRPr="00507FB8">
        <w:t xml:space="preserve"> aligned within Fermanagh </w:t>
      </w:r>
      <w:r w:rsidR="00F9752D">
        <w:t>and</w:t>
      </w:r>
      <w:r w:rsidRPr="00507FB8">
        <w:t xml:space="preserve"> South Tyrone in the Initial Proposals. In considering a balancing of factors, </w:t>
      </w:r>
      <w:proofErr w:type="gramStart"/>
      <w:r w:rsidRPr="00507FB8">
        <w:t>a number of</w:t>
      </w:r>
      <w:proofErr w:type="gramEnd"/>
      <w:r w:rsidRPr="00507FB8">
        <w:t xml:space="preserve"> factors taken into consideration (namely </w:t>
      </w:r>
      <w:r w:rsidR="00EC64E7" w:rsidRPr="00507FB8">
        <w:t>local ties and inconvenience relating to the</w:t>
      </w:r>
      <w:r w:rsidR="00507FB8">
        <w:t xml:space="preserve"> transfer of the</w:t>
      </w:r>
      <w:r w:rsidR="00EC64E7" w:rsidRPr="00507FB8">
        <w:t xml:space="preserve"> wards making up the settlement of Dungannon, as set out in representations made) </w:t>
      </w:r>
      <w:r w:rsidRPr="00507FB8">
        <w:t xml:space="preserve">were </w:t>
      </w:r>
      <w:r w:rsidR="00727C78" w:rsidRPr="00507FB8">
        <w:t xml:space="preserve">determined to be </w:t>
      </w:r>
      <w:r w:rsidRPr="00507FB8">
        <w:t xml:space="preserve">more prominent than another </w:t>
      </w:r>
      <w:r w:rsidR="00507FB8">
        <w:t xml:space="preserve">factor </w:t>
      </w:r>
      <w:r w:rsidRPr="00507FB8">
        <w:t>(</w:t>
      </w:r>
      <w:r w:rsidR="00EC64E7" w:rsidRPr="00507FB8">
        <w:t>namely existing ward boundaries</w:t>
      </w:r>
      <w:r w:rsidRPr="00507FB8">
        <w:t>) in th</w:t>
      </w:r>
      <w:r w:rsidR="00EC64E7" w:rsidRPr="00507FB8">
        <w:t>ese</w:t>
      </w:r>
      <w:r w:rsidRPr="00507FB8">
        <w:t xml:space="preserve"> particular localit</w:t>
      </w:r>
      <w:r w:rsidR="00016796" w:rsidRPr="00507FB8">
        <w:t>ies</w:t>
      </w:r>
      <w:r w:rsidR="00727C78" w:rsidRPr="00507FB8">
        <w:t xml:space="preserve">. </w:t>
      </w:r>
      <w:r w:rsidR="005355A6" w:rsidRPr="00507FB8">
        <w:t xml:space="preserve">That being so, and </w:t>
      </w:r>
      <w:proofErr w:type="gramStart"/>
      <w:r w:rsidR="005355A6" w:rsidRPr="00507FB8">
        <w:t>in order to</w:t>
      </w:r>
      <w:proofErr w:type="gramEnd"/>
      <w:r w:rsidR="005355A6" w:rsidRPr="00507FB8">
        <w:t xml:space="preserve"> meet the statutory electorate range in each constituency, it was considered </w:t>
      </w:r>
      <w:r w:rsidR="00EC64E7" w:rsidRPr="00507FB8">
        <w:t>that an exception to the approach of aligning split wards wholly within one constituency was warranted in th</w:t>
      </w:r>
      <w:r w:rsidR="00016796" w:rsidRPr="00507FB8">
        <w:t>ese</w:t>
      </w:r>
      <w:r w:rsidR="00EC64E7" w:rsidRPr="00507FB8">
        <w:t xml:space="preserve"> case</w:t>
      </w:r>
      <w:r w:rsidR="00016796" w:rsidRPr="00507FB8">
        <w:t>s</w:t>
      </w:r>
      <w:r w:rsidR="00EC64E7" w:rsidRPr="00507FB8">
        <w:t xml:space="preserve">. </w:t>
      </w:r>
      <w:r w:rsidR="005355A6" w:rsidRPr="00507FB8">
        <w:t xml:space="preserve">Commissioners therefore determined that </w:t>
      </w:r>
      <w:r w:rsidR="00EC64E7" w:rsidRPr="00507FB8">
        <w:t xml:space="preserve">the ward of </w:t>
      </w:r>
      <w:r w:rsidR="00016796" w:rsidRPr="00507FB8">
        <w:t xml:space="preserve">Castlecaulfield </w:t>
      </w:r>
      <w:r w:rsidR="00016796" w:rsidRPr="006529A8">
        <w:t xml:space="preserve">should be </w:t>
      </w:r>
      <w:r w:rsidR="000B743E" w:rsidRPr="006529A8">
        <w:t xml:space="preserve">left </w:t>
      </w:r>
      <w:r w:rsidR="00016796" w:rsidRPr="006529A8">
        <w:t xml:space="preserve">split between </w:t>
      </w:r>
      <w:r w:rsidR="00D372C5">
        <w:t xml:space="preserve">the </w:t>
      </w:r>
      <w:r w:rsidR="00D372C5">
        <w:lastRenderedPageBreak/>
        <w:t xml:space="preserve">constituency of </w:t>
      </w:r>
      <w:r w:rsidR="00016796" w:rsidRPr="006529A8">
        <w:t xml:space="preserve">Fermanagh </w:t>
      </w:r>
      <w:r w:rsidR="00F9752D" w:rsidRPr="006529A8">
        <w:t>and</w:t>
      </w:r>
      <w:r w:rsidR="00016796" w:rsidRPr="006529A8">
        <w:t xml:space="preserve"> South Tyrone</w:t>
      </w:r>
      <w:r w:rsidR="00D372C5">
        <w:t xml:space="preserve"> </w:t>
      </w:r>
      <w:r w:rsidR="00016796" w:rsidRPr="006529A8">
        <w:t xml:space="preserve">and </w:t>
      </w:r>
      <w:r w:rsidR="00D372C5">
        <w:t xml:space="preserve">the constituency of </w:t>
      </w:r>
      <w:r w:rsidR="00016796" w:rsidRPr="006529A8">
        <w:t xml:space="preserve">Mid Ulster, and the ward of </w:t>
      </w:r>
      <w:r w:rsidR="00EC64E7" w:rsidRPr="006529A8">
        <w:t>Loughgall should be split between Mid Ulster and Upper Bann</w:t>
      </w:r>
      <w:r w:rsidR="00016796" w:rsidRPr="006529A8">
        <w:t>.</w:t>
      </w:r>
      <w:bookmarkEnd w:id="82"/>
    </w:p>
    <w:bookmarkEnd w:id="78"/>
    <w:bookmarkEnd w:id="81"/>
    <w:p w14:paraId="4351F92F" w14:textId="77777777" w:rsidR="009A4DE7" w:rsidRPr="000F385E" w:rsidRDefault="009A4DE7" w:rsidP="003D30A6">
      <w:pPr>
        <w:ind w:left="360"/>
      </w:pPr>
    </w:p>
    <w:p w14:paraId="729DE5D3" w14:textId="53FBF5B8" w:rsidR="00971401" w:rsidRDefault="00971401">
      <w:pPr>
        <w:pStyle w:val="ListParagraph"/>
        <w:numPr>
          <w:ilvl w:val="0"/>
          <w:numId w:val="21"/>
        </w:numPr>
      </w:pPr>
      <w:bookmarkStart w:id="83" w:name="_Hlk118122784"/>
      <w:r w:rsidRPr="00820B9F">
        <w:t xml:space="preserve">Having </w:t>
      </w:r>
      <w:r>
        <w:t>conducted the balancing exercise</w:t>
      </w:r>
      <w:r w:rsidRPr="00820B9F">
        <w:t xml:space="preserve">, Commissioners </w:t>
      </w:r>
      <w:r w:rsidR="00F06051">
        <w:t xml:space="preserve">therefore </w:t>
      </w:r>
      <w:r w:rsidRPr="00820B9F">
        <w:t xml:space="preserve">decided </w:t>
      </w:r>
      <w:r>
        <w:t xml:space="preserve">to revise </w:t>
      </w:r>
      <w:r w:rsidRPr="00820B9F">
        <w:t xml:space="preserve">the Initial Proposals in respect of the constituency of </w:t>
      </w:r>
      <w:r>
        <w:t xml:space="preserve">Fermanagh </w:t>
      </w:r>
      <w:r w:rsidR="00F9752D">
        <w:t>and</w:t>
      </w:r>
      <w:r>
        <w:t xml:space="preserve"> South Tyrone.</w:t>
      </w:r>
      <w:r w:rsidRPr="00820B9F">
        <w:t xml:space="preserve"> In particular, the judgement to be made in this locality must address the need to meet the statutory electorate range in all constituencies, in the context of special geographical considerations </w:t>
      </w:r>
      <w:r>
        <w:t xml:space="preserve">(such as constituency size and shape, and the location of built-up areas). </w:t>
      </w:r>
      <w:r w:rsidRPr="00820B9F">
        <w:t xml:space="preserve">In line with their stated approach, Commissioners were also mindful of undue disruption to existing constituency boundaries. Having taken into consideration representations </w:t>
      </w:r>
      <w:r w:rsidRPr="00257602">
        <w:t>received</w:t>
      </w:r>
      <w:r w:rsidR="00E916D3" w:rsidRPr="00257602">
        <w:t xml:space="preserve"> at initial and secondary consultation stages</w:t>
      </w:r>
      <w:r w:rsidRPr="00257602">
        <w:t>,</w:t>
      </w:r>
      <w:r w:rsidRPr="00820B9F">
        <w:t xml:space="preserve"> Commissioners determined that the most satisfactory resolution of the totality of issues arising in </w:t>
      </w:r>
      <w:r w:rsidR="00507FB8">
        <w:t>each</w:t>
      </w:r>
      <w:r w:rsidRPr="00820B9F">
        <w:t xml:space="preserve"> constituency </w:t>
      </w:r>
      <w:r>
        <w:t>is found by making the following revisions to the Initial Proposals:</w:t>
      </w:r>
    </w:p>
    <w:bookmarkEnd w:id="79"/>
    <w:bookmarkEnd w:id="83"/>
    <w:p w14:paraId="7F7DD80C" w14:textId="77777777" w:rsidR="00971401" w:rsidRDefault="00971401" w:rsidP="003D30A6"/>
    <w:p w14:paraId="19D652CD" w14:textId="727F8BA0" w:rsidR="00971401" w:rsidRPr="003D30A6" w:rsidRDefault="00971401">
      <w:pPr>
        <w:pStyle w:val="ListParagraph"/>
        <w:numPr>
          <w:ilvl w:val="1"/>
          <w:numId w:val="17"/>
        </w:numPr>
        <w:rPr>
          <w:i/>
        </w:rPr>
      </w:pPr>
      <w:r>
        <w:t xml:space="preserve">The wards of </w:t>
      </w:r>
      <w:r w:rsidRPr="004F0C24">
        <w:t xml:space="preserve">Ballysaggart, </w:t>
      </w:r>
      <w:r>
        <w:t xml:space="preserve">Killymeal, </w:t>
      </w:r>
      <w:r w:rsidRPr="004F0C24">
        <w:t>Moygashel and Mullaghmor</w:t>
      </w:r>
      <w:r>
        <w:t xml:space="preserve">e are transferred from Mid Ulster to Fermanagh </w:t>
      </w:r>
      <w:r w:rsidR="00F9752D">
        <w:t>and</w:t>
      </w:r>
      <w:r>
        <w:t xml:space="preserve"> South </w:t>
      </w:r>
      <w:proofErr w:type="gramStart"/>
      <w:r>
        <w:t>Tyrone</w:t>
      </w:r>
      <w:r w:rsidR="00BA12B5">
        <w:t>;</w:t>
      </w:r>
      <w:proofErr w:type="gramEnd"/>
    </w:p>
    <w:p w14:paraId="4E33417D" w14:textId="221C61BA" w:rsidR="00971401" w:rsidRPr="003D30A6" w:rsidRDefault="00971401">
      <w:pPr>
        <w:pStyle w:val="ListParagraph"/>
        <w:numPr>
          <w:ilvl w:val="1"/>
          <w:numId w:val="17"/>
        </w:numPr>
        <w:rPr>
          <w:i/>
        </w:rPr>
      </w:pPr>
      <w:r>
        <w:t>T</w:t>
      </w:r>
      <w:r w:rsidRPr="004F0C24">
        <w:t xml:space="preserve">he </w:t>
      </w:r>
      <w:r>
        <w:t xml:space="preserve">split </w:t>
      </w:r>
      <w:r w:rsidRPr="004F0C24">
        <w:t>ward of Castlecaulfield</w:t>
      </w:r>
      <w:r>
        <w:t>,</w:t>
      </w:r>
      <w:r w:rsidRPr="004F0C24">
        <w:t xml:space="preserve"> which </w:t>
      </w:r>
      <w:r>
        <w:t>was</w:t>
      </w:r>
      <w:r w:rsidRPr="004F0C24">
        <w:t xml:space="preserve"> </w:t>
      </w:r>
      <w:r>
        <w:t xml:space="preserve">aligned within Fermanagh </w:t>
      </w:r>
      <w:r w:rsidR="00F9752D">
        <w:t>and</w:t>
      </w:r>
      <w:r w:rsidRPr="004F0C24">
        <w:t xml:space="preserve"> South Tyrone</w:t>
      </w:r>
      <w:r>
        <w:t xml:space="preserve">, is left split between Mid Ulster and Fermanagh </w:t>
      </w:r>
      <w:r w:rsidR="00F9752D">
        <w:t>and</w:t>
      </w:r>
      <w:r>
        <w:t xml:space="preserve"> South </w:t>
      </w:r>
      <w:proofErr w:type="gramStart"/>
      <w:r>
        <w:t>Tyrone</w:t>
      </w:r>
      <w:r w:rsidR="00BA12B5">
        <w:t>;</w:t>
      </w:r>
      <w:proofErr w:type="gramEnd"/>
    </w:p>
    <w:p w14:paraId="1F642909" w14:textId="35DDE5ED" w:rsidR="00971401" w:rsidRPr="003D30A6" w:rsidRDefault="00971401">
      <w:pPr>
        <w:pStyle w:val="ListParagraph"/>
        <w:numPr>
          <w:ilvl w:val="1"/>
          <w:numId w:val="17"/>
        </w:numPr>
        <w:rPr>
          <w:i/>
        </w:rPr>
      </w:pPr>
      <w:r>
        <w:t xml:space="preserve">The split ward of Loughgall, which was aligned within Fermanagh </w:t>
      </w:r>
      <w:r w:rsidR="00F9752D">
        <w:t>and</w:t>
      </w:r>
      <w:r>
        <w:t xml:space="preserve"> South Tyrone, is split between Mid Ulster and Upper Bann</w:t>
      </w:r>
      <w:r w:rsidR="00BA12B5">
        <w:t>.</w:t>
      </w:r>
    </w:p>
    <w:p w14:paraId="33F74F9F" w14:textId="13AAAC1B" w:rsidR="001411D9" w:rsidRDefault="001411D9" w:rsidP="003D30A6"/>
    <w:p w14:paraId="5B967A21" w14:textId="77777777" w:rsidR="0030149C" w:rsidRPr="00257602" w:rsidRDefault="0030149C" w:rsidP="00BE2CA5">
      <w:pPr>
        <w:rPr>
          <w:i/>
        </w:rPr>
      </w:pPr>
      <w:r w:rsidRPr="00257602">
        <w:rPr>
          <w:i/>
        </w:rPr>
        <w:t>Final Recommendations</w:t>
      </w:r>
    </w:p>
    <w:p w14:paraId="1912EA3F" w14:textId="09E1D336" w:rsidR="002B4255" w:rsidRDefault="0030149C" w:rsidP="002B4255">
      <w:pPr>
        <w:pStyle w:val="ListParagraph"/>
        <w:numPr>
          <w:ilvl w:val="0"/>
          <w:numId w:val="21"/>
        </w:numPr>
      </w:pPr>
      <w:r w:rsidRPr="00257602">
        <w:t xml:space="preserve">Commissioners were grateful for the views and insights submitted in representations to the third consultation relating to this constituency. As at the </w:t>
      </w:r>
      <w:r w:rsidR="00D372C5">
        <w:t>R</w:t>
      </w:r>
      <w:r w:rsidRPr="00257602">
        <w:t xml:space="preserve">evised </w:t>
      </w:r>
      <w:r w:rsidR="00D372C5">
        <w:t>P</w:t>
      </w:r>
      <w:r w:rsidRPr="00257602">
        <w:t xml:space="preserve">roposals stage, Commissioners </w:t>
      </w:r>
      <w:proofErr w:type="gramStart"/>
      <w:r w:rsidRPr="00257602">
        <w:t>took into account</w:t>
      </w:r>
      <w:proofErr w:type="gramEnd"/>
      <w:r w:rsidRPr="00257602">
        <w:t xml:space="preserve"> all considerations relevant to their task, attaching such weight to each as they considered appropriate</w:t>
      </w:r>
      <w:r w:rsidR="00D003BC">
        <w:t>,</w:t>
      </w:r>
      <w:r w:rsidRPr="00257602">
        <w:t xml:space="preserve"> and reaching a judgement having conducted a balancing exercise in respect of relevant factors.</w:t>
      </w:r>
    </w:p>
    <w:p w14:paraId="4979DFFB" w14:textId="77777777" w:rsidR="004E7836" w:rsidRDefault="004E7836" w:rsidP="004E7836">
      <w:pPr>
        <w:pStyle w:val="ListParagraph"/>
      </w:pPr>
    </w:p>
    <w:p w14:paraId="1443FA16" w14:textId="75830E87" w:rsidR="0011029C" w:rsidRPr="002B4255" w:rsidRDefault="0011029C" w:rsidP="002B4255">
      <w:pPr>
        <w:pStyle w:val="ListParagraph"/>
        <w:numPr>
          <w:ilvl w:val="0"/>
          <w:numId w:val="21"/>
        </w:numPr>
      </w:pPr>
      <w:r w:rsidRPr="00CF035F">
        <w:t xml:space="preserve">Having done so, Commissioners determined that they would make no change to the proposals which they had made in respect of the constituency of Fermanagh </w:t>
      </w:r>
      <w:r w:rsidR="002F0F3D" w:rsidRPr="00CF035F">
        <w:t>and</w:t>
      </w:r>
      <w:r w:rsidRPr="00CF035F">
        <w:t xml:space="preserve"> South Tyrone at </w:t>
      </w:r>
      <w:r w:rsidR="00D372C5">
        <w:t>R</w:t>
      </w:r>
      <w:r w:rsidRPr="00CF035F">
        <w:t xml:space="preserve">evised </w:t>
      </w:r>
      <w:r w:rsidR="00D372C5">
        <w:t>P</w:t>
      </w:r>
      <w:r w:rsidRPr="00CF035F">
        <w:t xml:space="preserve">roposals stage. </w:t>
      </w:r>
      <w:bookmarkStart w:id="84" w:name="_Hlk136426634"/>
      <w:bookmarkStart w:id="85" w:name="_Hlk136526789"/>
      <w:r w:rsidR="00BE0A47" w:rsidRPr="00CF035F">
        <w:t>The judgement to be made in this locality must address the need to meet the statutory electorate range in all constituencies, in the context of special geographical</w:t>
      </w:r>
      <w:r w:rsidR="00BE0A47" w:rsidRPr="00541E93">
        <w:t xml:space="preserve"> considerations</w:t>
      </w:r>
      <w:r w:rsidR="00BE0A47">
        <w:t xml:space="preserve"> (</w:t>
      </w:r>
      <w:proofErr w:type="gramStart"/>
      <w:r w:rsidR="00BE0A47">
        <w:t xml:space="preserve">in particular </w:t>
      </w:r>
      <w:r w:rsidR="004D5B2B">
        <w:t>the</w:t>
      </w:r>
      <w:proofErr w:type="gramEnd"/>
      <w:r w:rsidR="004D5B2B">
        <w:t xml:space="preserve"> </w:t>
      </w:r>
      <w:r w:rsidR="00BE0A47">
        <w:t>size an</w:t>
      </w:r>
      <w:r w:rsidR="004D5B2B">
        <w:t>d</w:t>
      </w:r>
      <w:r w:rsidR="00BE0A47">
        <w:t xml:space="preserve"> shape</w:t>
      </w:r>
      <w:r w:rsidR="004D5B2B">
        <w:t xml:space="preserve"> of a constituency</w:t>
      </w:r>
      <w:r w:rsidR="00BE0A47">
        <w:t>)</w:t>
      </w:r>
      <w:r w:rsidR="004D5B2B">
        <w:t xml:space="preserve"> while also being</w:t>
      </w:r>
      <w:r w:rsidR="004D5B2B" w:rsidRPr="00BE0A47">
        <w:t xml:space="preserve"> mindful of undue disruption to existing constituency boundaries</w:t>
      </w:r>
      <w:r w:rsidR="00BE0A47" w:rsidRPr="00541E93">
        <w:t xml:space="preserve">. Commissioners </w:t>
      </w:r>
      <w:proofErr w:type="gramStart"/>
      <w:r w:rsidR="00BE0A47" w:rsidRPr="00541E93">
        <w:t>took into account</w:t>
      </w:r>
      <w:proofErr w:type="gramEnd"/>
      <w:r w:rsidR="00BE0A47" w:rsidRPr="00541E93">
        <w:t xml:space="preserve"> physical features (such as the built-up area of </w:t>
      </w:r>
      <w:r w:rsidR="00BE0A47">
        <w:t>Armagh</w:t>
      </w:r>
      <w:r w:rsidR="00BE0A47" w:rsidRPr="00541E93">
        <w:t xml:space="preserve">) </w:t>
      </w:r>
      <w:r w:rsidR="00BE0A47" w:rsidRPr="00541E93">
        <w:lastRenderedPageBreak/>
        <w:t>and were mindful of dividing constituencies across those feature</w:t>
      </w:r>
      <w:r w:rsidR="004D5B2B">
        <w:t>s.</w:t>
      </w:r>
      <w:bookmarkEnd w:id="84"/>
      <w:r w:rsidR="00DA2A7A" w:rsidRPr="00BE0A47">
        <w:rPr>
          <w:rStyle w:val="ui-provider"/>
        </w:rPr>
        <w:t xml:space="preserve"> </w:t>
      </w:r>
      <w:r w:rsidR="00BE0A47" w:rsidRPr="00452BC1">
        <w:t xml:space="preserve">On the information available to them, Commissioners did not consider that any </w:t>
      </w:r>
      <w:r w:rsidR="00BE0A47">
        <w:t xml:space="preserve">further </w:t>
      </w:r>
      <w:r w:rsidR="00BE0A47" w:rsidRPr="00452BC1">
        <w:t>exception to the approach of aligning split wards wholly within one constituency was warranted in this constituency.</w:t>
      </w:r>
    </w:p>
    <w:bookmarkEnd w:id="85"/>
    <w:p w14:paraId="30F16BD4" w14:textId="77777777" w:rsidR="0030149C" w:rsidRPr="00BE0A47" w:rsidRDefault="0030149C" w:rsidP="003D30A6"/>
    <w:p w14:paraId="70F25C1D" w14:textId="094E4EF3" w:rsidR="0030149C" w:rsidRPr="00BE0A47" w:rsidRDefault="0030149C">
      <w:pPr>
        <w:pStyle w:val="ListParagraph"/>
        <w:numPr>
          <w:ilvl w:val="0"/>
          <w:numId w:val="21"/>
        </w:numPr>
      </w:pPr>
      <w:r w:rsidRPr="00BE0A47">
        <w:t xml:space="preserve">Having taken into consideration representations received throughout the consultation process, Commissioners determined that the most satisfactory resolution of the totality of issues arising in each constituency remained that found in the Revised Proposals. The constituency of Fermanagh </w:t>
      </w:r>
      <w:r w:rsidR="002F0F3D" w:rsidRPr="00BE0A47">
        <w:t>and</w:t>
      </w:r>
      <w:r w:rsidRPr="00BE0A47">
        <w:t xml:space="preserve"> South Tyrone as set out in the Revised Proposals therefore becomes the final recommendation for the constituency of Fermanagh </w:t>
      </w:r>
      <w:r w:rsidR="002F0F3D" w:rsidRPr="00BE0A47">
        <w:t>and</w:t>
      </w:r>
      <w:r w:rsidRPr="00BE0A47">
        <w:t xml:space="preserve"> South Tyrone. </w:t>
      </w:r>
    </w:p>
    <w:p w14:paraId="4FA326D8" w14:textId="77777777" w:rsidR="0030149C" w:rsidRPr="0030149C" w:rsidRDefault="0030149C" w:rsidP="003D30A6">
      <w:pPr>
        <w:rPr>
          <w:highlight w:val="yellow"/>
        </w:rPr>
      </w:pPr>
    </w:p>
    <w:p w14:paraId="2F2FFEEC" w14:textId="77777777" w:rsidR="0030149C" w:rsidRDefault="0030149C" w:rsidP="004C1812">
      <w:pPr>
        <w:pStyle w:val="Heading20"/>
      </w:pPr>
    </w:p>
    <w:p w14:paraId="1CE371AB" w14:textId="77777777" w:rsidR="0030149C" w:rsidRDefault="0030149C" w:rsidP="004C1812">
      <w:pPr>
        <w:pStyle w:val="Heading20"/>
      </w:pPr>
    </w:p>
    <w:p w14:paraId="135F3CDB" w14:textId="77777777" w:rsidR="0030149C" w:rsidRDefault="0030149C" w:rsidP="004C1812">
      <w:pPr>
        <w:pStyle w:val="Heading20"/>
      </w:pPr>
    </w:p>
    <w:p w14:paraId="07C8FC87" w14:textId="77777777" w:rsidR="0030149C" w:rsidRDefault="0030149C" w:rsidP="004C1812">
      <w:pPr>
        <w:pStyle w:val="Heading20"/>
      </w:pPr>
    </w:p>
    <w:p w14:paraId="5D8143C3" w14:textId="77777777" w:rsidR="0030149C" w:rsidRDefault="0030149C" w:rsidP="004C1812">
      <w:pPr>
        <w:pStyle w:val="Heading20"/>
      </w:pPr>
    </w:p>
    <w:p w14:paraId="0F0CFE81" w14:textId="585D39E5" w:rsidR="0030149C" w:rsidRDefault="0030149C" w:rsidP="004C1812">
      <w:pPr>
        <w:pStyle w:val="Heading20"/>
      </w:pPr>
    </w:p>
    <w:p w14:paraId="0B82E128" w14:textId="555A1F95" w:rsidR="0030149C" w:rsidRDefault="0030149C" w:rsidP="004C1812">
      <w:pPr>
        <w:pStyle w:val="Heading20"/>
      </w:pPr>
    </w:p>
    <w:p w14:paraId="7D7A7F47" w14:textId="5F71B310" w:rsidR="004F1C4C" w:rsidRDefault="004F1C4C" w:rsidP="004C1812">
      <w:pPr>
        <w:pStyle w:val="Heading20"/>
      </w:pPr>
    </w:p>
    <w:p w14:paraId="27EF58C9" w14:textId="242DE70C" w:rsidR="004F1C4C" w:rsidRDefault="004F1C4C" w:rsidP="004C1812">
      <w:pPr>
        <w:pStyle w:val="Heading20"/>
      </w:pPr>
    </w:p>
    <w:p w14:paraId="10056A8A" w14:textId="3AD4E5EF" w:rsidR="004F1C4C" w:rsidRDefault="004F1C4C" w:rsidP="004C1812">
      <w:pPr>
        <w:pStyle w:val="Heading20"/>
      </w:pPr>
    </w:p>
    <w:p w14:paraId="1485C556" w14:textId="6AF040F7" w:rsidR="004F1C4C" w:rsidRDefault="004F1C4C" w:rsidP="004C1812">
      <w:pPr>
        <w:pStyle w:val="Heading20"/>
      </w:pPr>
    </w:p>
    <w:p w14:paraId="1DF943EF" w14:textId="7EAFF991" w:rsidR="004F1C4C" w:rsidRDefault="004F1C4C" w:rsidP="004C1812">
      <w:pPr>
        <w:pStyle w:val="Heading20"/>
      </w:pPr>
    </w:p>
    <w:p w14:paraId="40063666" w14:textId="77777777" w:rsidR="004F1C4C" w:rsidRDefault="004F1C4C" w:rsidP="004C1812">
      <w:pPr>
        <w:pStyle w:val="Heading20"/>
      </w:pPr>
    </w:p>
    <w:p w14:paraId="24B9CDD8" w14:textId="77777777" w:rsidR="0030149C" w:rsidRDefault="0030149C" w:rsidP="004C1812">
      <w:pPr>
        <w:pStyle w:val="Heading20"/>
      </w:pPr>
    </w:p>
    <w:p w14:paraId="3092CD37" w14:textId="20D6A4ED" w:rsidR="003C4014" w:rsidRPr="00BE2CA5" w:rsidRDefault="009F5848" w:rsidP="00ED5476">
      <w:pPr>
        <w:pStyle w:val="Heading20"/>
      </w:pPr>
      <w:r>
        <w:br w:type="page"/>
      </w:r>
      <w:r w:rsidR="00757200" w:rsidRPr="004F0C24">
        <w:lastRenderedPageBreak/>
        <w:t>Foyle</w:t>
      </w:r>
    </w:p>
    <w:p w14:paraId="533CEE4A" w14:textId="0F3B96E8" w:rsidR="00757200" w:rsidRDefault="0011780C">
      <w:pPr>
        <w:pStyle w:val="ListParagraph"/>
        <w:numPr>
          <w:ilvl w:val="0"/>
          <w:numId w:val="21"/>
        </w:numPr>
      </w:pPr>
      <w:r>
        <w:t xml:space="preserve">In the Commission’s </w:t>
      </w:r>
      <w:r w:rsidR="00203F51">
        <w:t>F</w:t>
      </w:r>
      <w:r w:rsidR="00113D6F" w:rsidRPr="004D5B2B">
        <w:t xml:space="preserve">inal </w:t>
      </w:r>
      <w:r w:rsidR="00203F51">
        <w:t>R</w:t>
      </w:r>
      <w:r w:rsidR="00113D6F" w:rsidRPr="004D5B2B">
        <w:t>ecomme</w:t>
      </w:r>
      <w:r w:rsidR="009F5848" w:rsidRPr="004D5B2B">
        <w:t>n</w:t>
      </w:r>
      <w:r w:rsidR="00113D6F" w:rsidRPr="004D5B2B">
        <w:t>dations</w:t>
      </w:r>
      <w:r w:rsidRPr="004D5B2B">
        <w:t>,</w:t>
      </w:r>
      <w:r>
        <w:t xml:space="preserve"> the</w:t>
      </w:r>
      <w:r w:rsidR="00757200" w:rsidRPr="004F0C24">
        <w:t xml:space="preserve"> constituency of Foyle has an electorate of </w:t>
      </w:r>
      <w:r w:rsidR="00D76E9A">
        <w:t>69,890</w:t>
      </w:r>
      <w:r w:rsidR="00757200" w:rsidRPr="004F0C24">
        <w:t xml:space="preserve"> and is </w:t>
      </w:r>
      <w:r w:rsidR="00757200" w:rsidRPr="00FF6B48">
        <w:t>designated as a county constituency as it has more than a small rural element.</w:t>
      </w:r>
      <w:r w:rsidR="00757200" w:rsidRPr="004F0C24">
        <w:t xml:space="preserve"> No change of name is </w:t>
      </w:r>
      <w:r w:rsidR="00203F51">
        <w:t>recommended</w:t>
      </w:r>
      <w:r w:rsidR="00757200" w:rsidRPr="004F0C24">
        <w:t>.</w:t>
      </w:r>
    </w:p>
    <w:p w14:paraId="3D353C87" w14:textId="77777777" w:rsidR="002630AB" w:rsidRDefault="002630AB" w:rsidP="00A87F55">
      <w:pPr>
        <w:ind w:left="360"/>
      </w:pPr>
    </w:p>
    <w:p w14:paraId="7AE3D91A" w14:textId="120CB3D5" w:rsidR="00701337" w:rsidRPr="004F0C24" w:rsidRDefault="002630AB" w:rsidP="00BE2CA5">
      <w:r w:rsidRPr="00BE2CA5">
        <w:rPr>
          <w:i/>
        </w:rPr>
        <w:t>Initial Proposals</w:t>
      </w:r>
    </w:p>
    <w:p w14:paraId="69A891A2" w14:textId="008A1CFB" w:rsidR="00757200" w:rsidRPr="004F0C24" w:rsidRDefault="00757200">
      <w:pPr>
        <w:pStyle w:val="ListParagraph"/>
        <w:numPr>
          <w:ilvl w:val="0"/>
          <w:numId w:val="21"/>
        </w:numPr>
      </w:pPr>
      <w:r w:rsidRPr="004F0C24">
        <w:t xml:space="preserve">The </w:t>
      </w:r>
      <w:r w:rsidR="00203F51">
        <w:t>current</w:t>
      </w:r>
      <w:r w:rsidRPr="004F0C24">
        <w:t xml:space="preserve"> constituency of Foyle has an electorate of </w:t>
      </w:r>
      <w:r w:rsidRPr="004F0C24">
        <w:rPr>
          <w:noProof/>
        </w:rPr>
        <w:t xml:space="preserve">74,431 which is within the </w:t>
      </w:r>
      <w:r w:rsidR="00E237B4">
        <w:rPr>
          <w:noProof/>
        </w:rPr>
        <w:t xml:space="preserve">Rule 2 </w:t>
      </w:r>
      <w:r w:rsidRPr="004F0C24">
        <w:rPr>
          <w:noProof/>
        </w:rPr>
        <w:t>statutory electorate range</w:t>
      </w:r>
      <w:r w:rsidRPr="004F0C24">
        <w:t xml:space="preserve">. In order to satisfy the statutory electorate range in each </w:t>
      </w:r>
      <w:proofErr w:type="gramStart"/>
      <w:r w:rsidRPr="004F0C24">
        <w:t>constituency, and</w:t>
      </w:r>
      <w:proofErr w:type="gramEnd"/>
      <w:r w:rsidRPr="004F0C24">
        <w:t xml:space="preserve"> having considered a balancing of factors (in particular</w:t>
      </w:r>
      <w:r w:rsidR="006A6122">
        <w:t xml:space="preserve"> being mindful of undue</w:t>
      </w:r>
      <w:r w:rsidRPr="004F0C24">
        <w:t xml:space="preserve"> disruption to existing constituency boundaries), the ward of Claudy which is currently split between Foyle and East Londonderry </w:t>
      </w:r>
      <w:r w:rsidR="005D53BA">
        <w:t xml:space="preserve">was </w:t>
      </w:r>
      <w:r w:rsidRPr="004F0C24">
        <w:t xml:space="preserve">aligned within under-range East Londonderry. </w:t>
      </w:r>
    </w:p>
    <w:p w14:paraId="02E7F302" w14:textId="77777777" w:rsidR="00757200" w:rsidRPr="004F0C24" w:rsidRDefault="00757200" w:rsidP="003D30A6">
      <w:pPr>
        <w:pStyle w:val="ListParagraph"/>
      </w:pPr>
    </w:p>
    <w:p w14:paraId="17625092" w14:textId="366B58B7" w:rsidR="00757200" w:rsidRDefault="00757200">
      <w:pPr>
        <w:pStyle w:val="ListParagraph"/>
        <w:numPr>
          <w:ilvl w:val="0"/>
          <w:numId w:val="21"/>
        </w:numPr>
      </w:pPr>
      <w:proofErr w:type="gramStart"/>
      <w:r w:rsidRPr="004F0C24">
        <w:t>In order to</w:t>
      </w:r>
      <w:proofErr w:type="gramEnd"/>
      <w:r w:rsidRPr="004F0C24">
        <w:t xml:space="preserve"> help satisfy the statutory electorate range in East Londonderry, and taking into account constituency shape, and special geographical considerations such as the location of mountain ranges, the whole ward of Eglinton </w:t>
      </w:r>
      <w:r w:rsidR="005D53BA">
        <w:t>was</w:t>
      </w:r>
      <w:r w:rsidRPr="004F0C24">
        <w:t xml:space="preserve"> transferred from Foyle to East Londonderry constituency. The ward of Slievekirk which is currently split between Foyle and West Tyrone </w:t>
      </w:r>
      <w:r w:rsidR="005D53BA">
        <w:t>wa</w:t>
      </w:r>
      <w:r w:rsidRPr="004F0C24">
        <w:t>s aligned within Foyle.</w:t>
      </w:r>
    </w:p>
    <w:p w14:paraId="3C5920E3" w14:textId="77777777" w:rsidR="002630AB" w:rsidRDefault="002630AB" w:rsidP="003D30A6">
      <w:pPr>
        <w:pStyle w:val="ListParagraph"/>
      </w:pPr>
    </w:p>
    <w:p w14:paraId="26591443" w14:textId="09E19BDC" w:rsidR="002630AB" w:rsidRPr="00BE2CA5" w:rsidRDefault="002630AB" w:rsidP="00BE2CA5">
      <w:pPr>
        <w:rPr>
          <w:i/>
        </w:rPr>
      </w:pPr>
      <w:r w:rsidRPr="00BE2CA5">
        <w:rPr>
          <w:i/>
        </w:rPr>
        <w:t>Revised Proposals</w:t>
      </w:r>
    </w:p>
    <w:p w14:paraId="71D3616F" w14:textId="17ACA853" w:rsidR="00894B60" w:rsidRPr="00947E9C" w:rsidRDefault="00894B60">
      <w:pPr>
        <w:pStyle w:val="ListParagraph"/>
        <w:numPr>
          <w:ilvl w:val="0"/>
          <w:numId w:val="21"/>
        </w:numPr>
      </w:pPr>
      <w:r>
        <w:t xml:space="preserve">Commissioners were grateful for the </w:t>
      </w:r>
      <w:r w:rsidRPr="004D5B2B">
        <w:t xml:space="preserve">views and insights submitted in representations </w:t>
      </w:r>
      <w:r w:rsidR="00CE755F" w:rsidRPr="004D5B2B">
        <w:t>to the initial and secondary consultations</w:t>
      </w:r>
      <w:r w:rsidR="00CE755F">
        <w:t xml:space="preserve"> </w:t>
      </w:r>
      <w:r>
        <w:t>relating to this constituency</w:t>
      </w:r>
      <w:r w:rsidR="00947E9C">
        <w:t>,</w:t>
      </w:r>
      <w:r>
        <w:t xml:space="preserve"> </w:t>
      </w:r>
      <w:r w:rsidR="0026482E" w:rsidRPr="0026482E">
        <w:t>including those which more fully informed their understanding of the factors of local ties and inconvenience</w:t>
      </w:r>
      <w:r w:rsidR="0011780C">
        <w:t xml:space="preserve">. They noted some commonality of responses </w:t>
      </w:r>
      <w:r w:rsidR="0026482E">
        <w:t>regarding the transfer of the ward of Eglinton from Foyle constituency to East Londonderry constituency</w:t>
      </w:r>
      <w:r w:rsidR="0026482E" w:rsidRPr="0026482E">
        <w:t xml:space="preserve">. Commissioners </w:t>
      </w:r>
      <w:proofErr w:type="gramStart"/>
      <w:r w:rsidR="0026482E" w:rsidRPr="0026482E">
        <w:t>took into account</w:t>
      </w:r>
      <w:proofErr w:type="gramEnd"/>
      <w:r w:rsidR="0026482E" w:rsidRPr="0026482E">
        <w:t xml:space="preserve"> all considerations relevant to their task, attaching such weight to each as they considered appropriate and reaching a judgement</w:t>
      </w:r>
      <w:r w:rsidR="00203F51">
        <w:t xml:space="preserve"> </w:t>
      </w:r>
      <w:r w:rsidR="0026482E" w:rsidRPr="0026482E">
        <w:t>having conducted a balancing exercise in respect of relevant factors.</w:t>
      </w:r>
      <w:r w:rsidR="0011780C">
        <w:t xml:space="preserve"> As part of that exercise, Commissioners undertook a site visit to the constituency.</w:t>
      </w:r>
    </w:p>
    <w:p w14:paraId="439532D2" w14:textId="77777777" w:rsidR="00E60B01" w:rsidRPr="00947E9C" w:rsidRDefault="00E60B01" w:rsidP="003D30A6">
      <w:pPr>
        <w:ind w:left="360" w:right="-330"/>
        <w:rPr>
          <w:rFonts w:cs="Arial"/>
          <w:color w:val="000000" w:themeColor="text1"/>
        </w:rPr>
      </w:pPr>
    </w:p>
    <w:p w14:paraId="42C7A145" w14:textId="45328E5F" w:rsidR="00505B0F" w:rsidRPr="003D30A6" w:rsidRDefault="00E60B01">
      <w:pPr>
        <w:pStyle w:val="ListParagraph"/>
        <w:numPr>
          <w:ilvl w:val="0"/>
          <w:numId w:val="21"/>
        </w:numPr>
        <w:rPr>
          <w:rStyle w:val="cf01"/>
          <w:rFonts w:ascii="Arial" w:hAnsi="Arial" w:cs="Times New Roman"/>
          <w:sz w:val="24"/>
          <w:szCs w:val="24"/>
        </w:rPr>
      </w:pPr>
      <w:bookmarkStart w:id="86" w:name="_Hlk119416776"/>
      <w:r>
        <w:t xml:space="preserve">Representations made in relation to Eglinton proposed a different balancing of factors in that locality, and Commissioners determined that they had been more fully informed regarding the factors of local ties and inconvenience (such as access to public services, </w:t>
      </w:r>
      <w:proofErr w:type="gramStart"/>
      <w:r>
        <w:t>business</w:t>
      </w:r>
      <w:proofErr w:type="gramEnd"/>
      <w:r>
        <w:t xml:space="preserve"> and retail links). In considering whether revisions </w:t>
      </w:r>
      <w:r w:rsidR="004E1F04">
        <w:t xml:space="preserve">to </w:t>
      </w:r>
      <w:r>
        <w:t xml:space="preserve">their </w:t>
      </w:r>
      <w:r w:rsidR="00203F51">
        <w:t>I</w:t>
      </w:r>
      <w:r>
        <w:t xml:space="preserve">nitial </w:t>
      </w:r>
      <w:r w:rsidR="00203F51">
        <w:t>P</w:t>
      </w:r>
      <w:r>
        <w:t xml:space="preserve">roposals were </w:t>
      </w:r>
      <w:r>
        <w:lastRenderedPageBreak/>
        <w:t xml:space="preserve">appropriate now that their consideration was informed by representations received, </w:t>
      </w:r>
      <w:r w:rsidR="00711828">
        <w:t xml:space="preserve">and in exploring a range of options, </w:t>
      </w:r>
      <w:r w:rsidRPr="003D30A6">
        <w:rPr>
          <w:rFonts w:cs="Arial"/>
        </w:rPr>
        <w:t xml:space="preserve">Commissioners also </w:t>
      </w:r>
      <w:r w:rsidR="00C314F1" w:rsidRPr="003D30A6">
        <w:rPr>
          <w:rFonts w:cs="Arial"/>
        </w:rPr>
        <w:t xml:space="preserve">determined </w:t>
      </w:r>
      <w:r w:rsidR="001C4187" w:rsidRPr="003D30A6">
        <w:rPr>
          <w:rFonts w:cs="Arial"/>
        </w:rPr>
        <w:t>that the transfer of Eglinton was in line with</w:t>
      </w:r>
      <w:r w:rsidRPr="003D30A6">
        <w:rPr>
          <w:rStyle w:val="cf01"/>
          <w:rFonts w:ascii="Arial" w:hAnsi="Arial" w:cs="Arial"/>
          <w:sz w:val="24"/>
          <w:szCs w:val="24"/>
        </w:rPr>
        <w:t xml:space="preserve"> their stated approach of being mindful of dividing constituencies across special geographical features such as </w:t>
      </w:r>
      <w:r w:rsidR="00A4604F" w:rsidRPr="003D30A6">
        <w:rPr>
          <w:rStyle w:val="cf01"/>
          <w:rFonts w:ascii="Arial" w:hAnsi="Arial" w:cs="Arial"/>
          <w:sz w:val="24"/>
          <w:szCs w:val="24"/>
        </w:rPr>
        <w:t>built-up</w:t>
      </w:r>
      <w:r w:rsidRPr="003D30A6">
        <w:rPr>
          <w:rStyle w:val="cf01"/>
          <w:rFonts w:ascii="Arial" w:hAnsi="Arial" w:cs="Arial"/>
          <w:sz w:val="24"/>
          <w:szCs w:val="24"/>
        </w:rPr>
        <w:t xml:space="preserve"> areas</w:t>
      </w:r>
      <w:r w:rsidR="00711828" w:rsidRPr="003D30A6">
        <w:rPr>
          <w:rStyle w:val="cf01"/>
          <w:rFonts w:ascii="Arial" w:hAnsi="Arial" w:cs="Arial"/>
          <w:sz w:val="24"/>
          <w:szCs w:val="24"/>
        </w:rPr>
        <w:t xml:space="preserve">. </w:t>
      </w:r>
    </w:p>
    <w:bookmarkEnd w:id="86"/>
    <w:p w14:paraId="7F829C25" w14:textId="77777777" w:rsidR="00505B0F" w:rsidRDefault="00505B0F" w:rsidP="003D30A6">
      <w:pPr>
        <w:pStyle w:val="ListParagraph"/>
      </w:pPr>
    </w:p>
    <w:p w14:paraId="753FBC75" w14:textId="7CDD1787" w:rsidR="00505B0F" w:rsidRPr="003D30A6" w:rsidRDefault="00711828">
      <w:pPr>
        <w:pStyle w:val="ListParagraph"/>
        <w:numPr>
          <w:ilvl w:val="0"/>
          <w:numId w:val="21"/>
        </w:numPr>
        <w:ind w:right="-330"/>
        <w:rPr>
          <w:rFonts w:cs="Arial"/>
          <w:color w:val="000000" w:themeColor="text1"/>
        </w:rPr>
      </w:pPr>
      <w:bookmarkStart w:id="87" w:name="_Hlk119416818"/>
      <w:r>
        <w:t>T</w:t>
      </w:r>
      <w:r w:rsidRPr="00820B9F">
        <w:t>he judgement to be made in this locality must address the need to meet the statutory electorate range in all constituencies</w:t>
      </w:r>
      <w:r w:rsidR="00505B0F">
        <w:t>.</w:t>
      </w:r>
      <w:r>
        <w:t xml:space="preserve"> </w:t>
      </w:r>
      <w:bookmarkEnd w:id="87"/>
      <w:r w:rsidR="00505B0F" w:rsidRPr="003D30A6">
        <w:rPr>
          <w:rFonts w:cs="Arial"/>
          <w:color w:val="000000" w:themeColor="text1"/>
        </w:rPr>
        <w:t xml:space="preserve">In considering the concerns expressed regarding the </w:t>
      </w:r>
      <w:r w:rsidR="00505B0F">
        <w:t>transfer of the ward of Eglinton from Foyle constituency to East Londonderry constituency</w:t>
      </w:r>
      <w:r w:rsidR="00505B0F" w:rsidRPr="003D30A6">
        <w:rPr>
          <w:rFonts w:cs="Arial"/>
          <w:color w:val="000000" w:themeColor="text1"/>
        </w:rPr>
        <w:t xml:space="preserve">, Commissioners noted that without the ward of Eglinton, the constituency of East Londonderry would meet the electorate range for Rule 7 (but not Rule 2). However, Commissioners did not consider that their ability to </w:t>
      </w:r>
      <w:proofErr w:type="gramStart"/>
      <w:r w:rsidR="00505B0F" w:rsidRPr="003D30A6">
        <w:rPr>
          <w:rFonts w:cs="Arial"/>
          <w:color w:val="000000" w:themeColor="text1"/>
        </w:rPr>
        <w:t>take into account</w:t>
      </w:r>
      <w:proofErr w:type="gramEnd"/>
      <w:r w:rsidR="00505B0F" w:rsidRPr="003D30A6">
        <w:rPr>
          <w:rFonts w:cs="Arial"/>
          <w:color w:val="000000" w:themeColor="text1"/>
        </w:rPr>
        <w:t xml:space="preserve"> the Rule 5 factors was unreasonably impaired by having to apply Rule 2, and so the threshold for the use of Rule 7</w:t>
      </w:r>
      <w:r w:rsidR="004E1F04" w:rsidRPr="003D30A6">
        <w:rPr>
          <w:rFonts w:cs="Arial"/>
          <w:color w:val="000000" w:themeColor="text1"/>
        </w:rPr>
        <w:t xml:space="preserve"> </w:t>
      </w:r>
      <w:r w:rsidR="00505B0F" w:rsidRPr="003D30A6">
        <w:rPr>
          <w:rFonts w:cs="Arial"/>
          <w:color w:val="000000" w:themeColor="text1"/>
        </w:rPr>
        <w:t>had not been met.</w:t>
      </w:r>
    </w:p>
    <w:p w14:paraId="08392ED6" w14:textId="77777777" w:rsidR="00505B0F" w:rsidRPr="00505B0F" w:rsidRDefault="00505B0F" w:rsidP="003D30A6">
      <w:pPr>
        <w:ind w:right="-330"/>
        <w:rPr>
          <w:rFonts w:cs="Arial"/>
          <w:color w:val="000000" w:themeColor="text1"/>
        </w:rPr>
      </w:pPr>
    </w:p>
    <w:p w14:paraId="3B1AAB9D" w14:textId="10268955" w:rsidR="00E60B01" w:rsidRDefault="00711828">
      <w:pPr>
        <w:pStyle w:val="ListParagraph"/>
        <w:numPr>
          <w:ilvl w:val="0"/>
          <w:numId w:val="21"/>
        </w:numPr>
      </w:pPr>
      <w:bookmarkStart w:id="88" w:name="_Hlk119416878"/>
      <w:r w:rsidRPr="003D30A6">
        <w:rPr>
          <w:rStyle w:val="cf01"/>
          <w:rFonts w:ascii="Arial" w:hAnsi="Arial" w:cs="Arial"/>
          <w:sz w:val="24"/>
          <w:szCs w:val="24"/>
        </w:rPr>
        <w:t>Commissioners</w:t>
      </w:r>
      <w:r w:rsidR="00C314F1" w:rsidRPr="003D30A6">
        <w:rPr>
          <w:rStyle w:val="cf01"/>
          <w:rFonts w:ascii="Arial" w:hAnsi="Arial" w:cs="Arial"/>
          <w:sz w:val="24"/>
          <w:szCs w:val="24"/>
        </w:rPr>
        <w:t xml:space="preserve"> </w:t>
      </w:r>
      <w:r w:rsidR="001C4187">
        <w:t xml:space="preserve">noted </w:t>
      </w:r>
      <w:r w:rsidR="00C314F1">
        <w:t xml:space="preserve">the </w:t>
      </w:r>
      <w:r w:rsidR="001C4187">
        <w:t>complex interdependencies and knock-on effects of delineation, in which no constituency can be addressed in isolation. That being so, the</w:t>
      </w:r>
      <w:r w:rsidR="00203F51">
        <w:t>y</w:t>
      </w:r>
      <w:r w:rsidR="001C4187">
        <w:t xml:space="preserve"> determined that the transfer of the ward of Eglinton</w:t>
      </w:r>
      <w:r w:rsidR="00397BC8">
        <w:t xml:space="preserve"> from Foyle</w:t>
      </w:r>
      <w:r w:rsidR="001C4187">
        <w:t xml:space="preserve"> to East Londonderry </w:t>
      </w:r>
      <w:r w:rsidR="00397BC8">
        <w:t xml:space="preserve">constituency </w:t>
      </w:r>
      <w:r w:rsidR="001C4187">
        <w:t xml:space="preserve">presented the most </w:t>
      </w:r>
      <w:r w:rsidR="001C4187" w:rsidRPr="003D30A6">
        <w:rPr>
          <w:rStyle w:val="cf01"/>
          <w:rFonts w:ascii="Arial" w:hAnsi="Arial" w:cs="Arial"/>
          <w:sz w:val="24"/>
          <w:szCs w:val="24"/>
        </w:rPr>
        <w:t>satisfactory resolution of the totality of issues arising in each constituency.</w:t>
      </w:r>
      <w:r w:rsidR="001C4187" w:rsidRPr="001C4187">
        <w:t xml:space="preserve"> </w:t>
      </w:r>
    </w:p>
    <w:bookmarkEnd w:id="88"/>
    <w:p w14:paraId="3EB4D667" w14:textId="77777777" w:rsidR="00EB7E02" w:rsidRPr="00947E9C" w:rsidRDefault="00EB7E02" w:rsidP="003D30A6">
      <w:pPr>
        <w:pStyle w:val="ListParagraph"/>
      </w:pPr>
    </w:p>
    <w:p w14:paraId="7DD83476" w14:textId="3E34734F" w:rsidR="00685795" w:rsidRDefault="00685795">
      <w:pPr>
        <w:pStyle w:val="ListParagraph"/>
        <w:numPr>
          <w:ilvl w:val="0"/>
          <w:numId w:val="21"/>
        </w:numPr>
      </w:pPr>
      <w:bookmarkStart w:id="89" w:name="_Hlk118126296"/>
      <w:bookmarkStart w:id="90" w:name="_Hlk118128519"/>
      <w:r w:rsidRPr="00820B9F">
        <w:t xml:space="preserve">Having </w:t>
      </w:r>
      <w:r>
        <w:t>conducted the balancing exercise</w:t>
      </w:r>
      <w:r w:rsidRPr="00820B9F">
        <w:t xml:space="preserve">, Commissioners </w:t>
      </w:r>
      <w:r w:rsidR="00505B0F">
        <w:t xml:space="preserve">did </w:t>
      </w:r>
      <w:r w:rsidRPr="00820B9F">
        <w:t xml:space="preserve">decide </w:t>
      </w:r>
      <w:r>
        <w:t xml:space="preserve">to </w:t>
      </w:r>
      <w:r w:rsidR="00505B0F">
        <w:t>make a r</w:t>
      </w:r>
      <w:r>
        <w:t>evis</w:t>
      </w:r>
      <w:r w:rsidR="00505B0F">
        <w:t>ion</w:t>
      </w:r>
      <w:r>
        <w:t xml:space="preserve"> </w:t>
      </w:r>
      <w:r w:rsidR="004E1F04">
        <w:t xml:space="preserve">to </w:t>
      </w:r>
      <w:r w:rsidRPr="00820B9F">
        <w:t xml:space="preserve">the Initial Proposals in respect of the constituency of </w:t>
      </w:r>
      <w:r>
        <w:t>Foyle.</w:t>
      </w:r>
      <w:r w:rsidRPr="00820B9F">
        <w:t xml:space="preserve"> In particular, the judgement to be made in this locality must address the need to meet the statutory electorate range in all constituencies, in the context of special geographical considerations </w:t>
      </w:r>
      <w:r>
        <w:t xml:space="preserve">(such as </w:t>
      </w:r>
      <w:r w:rsidR="00EB7E02">
        <w:t>built-up areas</w:t>
      </w:r>
      <w:r>
        <w:t xml:space="preserve">, and the location of </w:t>
      </w:r>
      <w:r w:rsidR="00EB7E02">
        <w:t>mountain ranges</w:t>
      </w:r>
      <w:r>
        <w:t xml:space="preserve">). </w:t>
      </w:r>
      <w:r w:rsidRPr="00820B9F">
        <w:t xml:space="preserve">In line with their stated approach, Commissioners were also mindful of undue disruption to existing constituency boundaries. Having taken into consideration representations </w:t>
      </w:r>
      <w:r w:rsidRPr="004D5B2B">
        <w:t>received</w:t>
      </w:r>
      <w:r w:rsidR="00D07CD2" w:rsidRPr="004D5B2B">
        <w:t xml:space="preserve"> </w:t>
      </w:r>
      <w:r w:rsidR="004F1C4C" w:rsidRPr="004D5B2B">
        <w:t xml:space="preserve">at </w:t>
      </w:r>
      <w:bookmarkStart w:id="91" w:name="_Hlk133311178"/>
      <w:r w:rsidR="004F1C4C" w:rsidRPr="004D5B2B">
        <w:t>initial and secondary consultation stages</w:t>
      </w:r>
      <w:r w:rsidR="004F1C4C">
        <w:t xml:space="preserve"> </w:t>
      </w:r>
      <w:bookmarkEnd w:id="91"/>
      <w:r w:rsidR="00D07CD2">
        <w:t>relating to each constituency</w:t>
      </w:r>
      <w:r w:rsidRPr="00820B9F">
        <w:t xml:space="preserve">, Commissioners determined that the most satisfactory resolution of the totality of issues arising </w:t>
      </w:r>
      <w:r w:rsidR="00D07CD2">
        <w:t xml:space="preserve">in each constituency </w:t>
      </w:r>
      <w:r>
        <w:t>is found by making the following revision to the Initial Proposals:</w:t>
      </w:r>
    </w:p>
    <w:bookmarkEnd w:id="89"/>
    <w:p w14:paraId="118022BF" w14:textId="77777777" w:rsidR="00685795" w:rsidRDefault="00685795" w:rsidP="003D30A6">
      <w:pPr>
        <w:ind w:left="360"/>
      </w:pPr>
    </w:p>
    <w:p w14:paraId="37FE4B0C" w14:textId="04950591" w:rsidR="00B1763E" w:rsidRDefault="00685795" w:rsidP="00203F51">
      <w:pPr>
        <w:pStyle w:val="ListParagraph"/>
        <w:numPr>
          <w:ilvl w:val="2"/>
          <w:numId w:val="17"/>
        </w:numPr>
        <w:ind w:left="1560"/>
      </w:pPr>
      <w:r>
        <w:t xml:space="preserve">The split ward of Slievekirk </w:t>
      </w:r>
      <w:r w:rsidR="00BD4843">
        <w:t>is</w:t>
      </w:r>
      <w:r>
        <w:t xml:space="preserve"> aligned within West Tyrone, rather than within Foyle.</w:t>
      </w:r>
      <w:bookmarkEnd w:id="90"/>
    </w:p>
    <w:p w14:paraId="28D502A1" w14:textId="77777777" w:rsidR="00203F51" w:rsidRDefault="00203F51">
      <w:pPr>
        <w:rPr>
          <w:i/>
        </w:rPr>
      </w:pPr>
      <w:r>
        <w:rPr>
          <w:i/>
        </w:rPr>
        <w:br w:type="page"/>
      </w:r>
    </w:p>
    <w:p w14:paraId="06D28ECD" w14:textId="1F555CC7" w:rsidR="0030149C" w:rsidRPr="004D5B2B" w:rsidRDefault="0030149C" w:rsidP="00BE2CA5">
      <w:pPr>
        <w:rPr>
          <w:i/>
        </w:rPr>
      </w:pPr>
      <w:r w:rsidRPr="004D5B2B">
        <w:rPr>
          <w:i/>
        </w:rPr>
        <w:lastRenderedPageBreak/>
        <w:t>Final Recommendation</w:t>
      </w:r>
      <w:r w:rsidR="00203F51">
        <w:rPr>
          <w:i/>
        </w:rPr>
        <w:t>s</w:t>
      </w:r>
    </w:p>
    <w:p w14:paraId="40195815" w14:textId="3328B89D" w:rsidR="002B4255" w:rsidRDefault="0030149C" w:rsidP="002B4255">
      <w:pPr>
        <w:pStyle w:val="ListParagraph"/>
        <w:numPr>
          <w:ilvl w:val="0"/>
          <w:numId w:val="21"/>
        </w:numPr>
      </w:pPr>
      <w:r w:rsidRPr="004D5B2B">
        <w:t xml:space="preserve">Commissioners were grateful for the views and insights submitted in representations to the third consultation relating to this constituency. As at the </w:t>
      </w:r>
      <w:r w:rsidR="00203F51">
        <w:t>R</w:t>
      </w:r>
      <w:r w:rsidRPr="004D5B2B">
        <w:t xml:space="preserve">evised </w:t>
      </w:r>
      <w:r w:rsidR="00203F51">
        <w:t>P</w:t>
      </w:r>
      <w:r w:rsidRPr="004D5B2B">
        <w:t xml:space="preserve">roposals stage, Commissioners </w:t>
      </w:r>
      <w:proofErr w:type="gramStart"/>
      <w:r w:rsidRPr="004D5B2B">
        <w:t>took into account</w:t>
      </w:r>
      <w:proofErr w:type="gramEnd"/>
      <w:r w:rsidRPr="004D5B2B">
        <w:t xml:space="preserve"> all considerations relevant to their task, attaching such weight to each as they considered appropriate</w:t>
      </w:r>
      <w:r w:rsidR="00D003BC">
        <w:t>,</w:t>
      </w:r>
      <w:r w:rsidRPr="004D5B2B">
        <w:t xml:space="preserve"> and reaching a judgement</w:t>
      </w:r>
      <w:r w:rsidR="00D003BC">
        <w:t xml:space="preserve"> </w:t>
      </w:r>
      <w:r w:rsidRPr="004D5B2B">
        <w:t>having conducted a balancing exercise in respect of relevant factors.</w:t>
      </w:r>
    </w:p>
    <w:p w14:paraId="01394D2F" w14:textId="77777777" w:rsidR="002B4255" w:rsidRDefault="002B4255" w:rsidP="00E31028">
      <w:pPr>
        <w:pStyle w:val="ListParagraph"/>
      </w:pPr>
    </w:p>
    <w:p w14:paraId="27C51FC3" w14:textId="23C6C0D9" w:rsidR="002B4255" w:rsidRDefault="0069618F" w:rsidP="002B4255">
      <w:pPr>
        <w:pStyle w:val="ListParagraph"/>
        <w:numPr>
          <w:ilvl w:val="0"/>
          <w:numId w:val="21"/>
        </w:numPr>
      </w:pPr>
      <w:r w:rsidRPr="00B112D5">
        <w:t xml:space="preserve">Commissioners considered objections to the ward of Eglinton </w:t>
      </w:r>
      <w:proofErr w:type="gramStart"/>
      <w:r w:rsidRPr="00B112D5">
        <w:t>being located in</w:t>
      </w:r>
      <w:proofErr w:type="gramEnd"/>
      <w:r w:rsidRPr="00B112D5">
        <w:t xml:space="preserve"> East Londonderry</w:t>
      </w:r>
      <w:r>
        <w:t>, which</w:t>
      </w:r>
      <w:r w:rsidRPr="00B112D5">
        <w:t xml:space="preserve"> instead propose </w:t>
      </w:r>
      <w:r w:rsidR="007F73DB">
        <w:t>this ward</w:t>
      </w:r>
      <w:r w:rsidRPr="00B112D5">
        <w:t xml:space="preserve"> remain</w:t>
      </w:r>
      <w:r w:rsidR="00753958">
        <w:t>s</w:t>
      </w:r>
      <w:r w:rsidRPr="00B112D5">
        <w:t xml:space="preserve"> in the </w:t>
      </w:r>
      <w:r>
        <w:t>c</w:t>
      </w:r>
      <w:r w:rsidRPr="00B112D5">
        <w:t>onstituency of Foyl</w:t>
      </w:r>
      <w:r w:rsidRPr="00E16F17">
        <w:t>e</w:t>
      </w:r>
      <w:r>
        <w:t xml:space="preserve">. </w:t>
      </w:r>
      <w:r w:rsidRPr="00EE3268">
        <w:t xml:space="preserve">Commissioners determined that they had been more fully informed by representations made regarding local ties and inconvenience, including about patterns of </w:t>
      </w:r>
      <w:r>
        <w:t xml:space="preserve">commuting, shopping, </w:t>
      </w:r>
      <w:r w:rsidRPr="00EE3268">
        <w:t xml:space="preserve">transport </w:t>
      </w:r>
      <w:r>
        <w:t>routes, and school attendance which link the ward of Eglinton with the Foyle constituency</w:t>
      </w:r>
      <w:r w:rsidR="004D219C">
        <w:t xml:space="preserve">. </w:t>
      </w:r>
      <w:proofErr w:type="gramStart"/>
      <w:r w:rsidR="007A731C">
        <w:t>However</w:t>
      </w:r>
      <w:proofErr w:type="gramEnd"/>
      <w:r w:rsidR="007A731C">
        <w:t xml:space="preserve"> in balancing the factors, and as observed on their previous site visit to the locality, Commissioners determined that the pattern of settlement between Derry-Londonderry and Eglinton was such that their proposals did not divide the constituency across a built-up area.</w:t>
      </w:r>
    </w:p>
    <w:p w14:paraId="19E94FB7" w14:textId="77777777" w:rsidR="002B4255" w:rsidRDefault="002B4255" w:rsidP="00E31028">
      <w:pPr>
        <w:pStyle w:val="ListParagraph"/>
      </w:pPr>
    </w:p>
    <w:p w14:paraId="5548193E" w14:textId="27B54846" w:rsidR="002B4255" w:rsidRDefault="00CF035F" w:rsidP="002B4255">
      <w:pPr>
        <w:pStyle w:val="ListParagraph"/>
        <w:numPr>
          <w:ilvl w:val="0"/>
          <w:numId w:val="21"/>
        </w:numPr>
      </w:pPr>
      <w:r>
        <w:t>In addition</w:t>
      </w:r>
      <w:r w:rsidR="004D219C">
        <w:t>, they</w:t>
      </w:r>
      <w:r w:rsidR="004D5B2B" w:rsidRPr="002B4255">
        <w:rPr>
          <w:rFonts w:cs="Arial"/>
          <w:color w:val="000000" w:themeColor="text1"/>
        </w:rPr>
        <w:t xml:space="preserve"> noted that without the ward of Eglinton, the constituency of East Londonderry would meet the electorate range for Rule 7 (but not Rule 2). </w:t>
      </w:r>
      <w:r w:rsidR="00DB42A9" w:rsidRPr="002B4255">
        <w:rPr>
          <w:rFonts w:cs="Arial"/>
          <w:color w:val="000000" w:themeColor="text1"/>
        </w:rPr>
        <w:t xml:space="preserve">On the information available to them, </w:t>
      </w:r>
      <w:r w:rsidR="004D5B2B" w:rsidRPr="002B4255">
        <w:rPr>
          <w:rFonts w:cs="Arial"/>
          <w:color w:val="000000" w:themeColor="text1"/>
        </w:rPr>
        <w:t xml:space="preserve">Commissioners did not consider that their ability to take into account the Rule 5 factors was unreasonably impaired by having to apply Rule 2, and so the threshold for the use of Rule 7 was not met. </w:t>
      </w:r>
      <w:r w:rsidR="004D5B2B">
        <w:t xml:space="preserve">The ward of Swatragh was proposed </w:t>
      </w:r>
      <w:r w:rsidR="00203F51">
        <w:t xml:space="preserve">in the consultation </w:t>
      </w:r>
      <w:r w:rsidR="007F73DB">
        <w:t>as an alternative option to transfer to East Londonderry</w:t>
      </w:r>
      <w:r w:rsidR="004D5B2B">
        <w:t>, rather than Eglinton. However, t</w:t>
      </w:r>
      <w:r w:rsidR="004D5B2B" w:rsidRPr="00541E93">
        <w:t>he judgement to be made in this locality must address the need to meet the statutory electorate range in all constituencies, in the context of special geographical considerations. Commissioners took into account physical features (such as the built-up area</w:t>
      </w:r>
      <w:r w:rsidR="004D5B2B">
        <w:t>s</w:t>
      </w:r>
      <w:r w:rsidR="004D5B2B" w:rsidRPr="00541E93">
        <w:t xml:space="preserve"> of </w:t>
      </w:r>
      <w:r w:rsidR="004D5B2B">
        <w:t>Derry-Londonderry</w:t>
      </w:r>
      <w:r w:rsidR="007A731C">
        <w:t>, Eglinton</w:t>
      </w:r>
      <w:r w:rsidR="004D5B2B">
        <w:t xml:space="preserve"> and Maghera</w:t>
      </w:r>
      <w:r w:rsidR="004D5B2B" w:rsidRPr="00541E93">
        <w:t>) and were mindful of dividing constituencies across those features.</w:t>
      </w:r>
    </w:p>
    <w:p w14:paraId="35960365" w14:textId="77777777" w:rsidR="002B4255" w:rsidRDefault="002B4255" w:rsidP="00E31028">
      <w:pPr>
        <w:pStyle w:val="ListParagraph"/>
      </w:pPr>
    </w:p>
    <w:p w14:paraId="61AE6245" w14:textId="158D1FEA" w:rsidR="004D5B2B" w:rsidRPr="002B4255" w:rsidRDefault="00DB42A9" w:rsidP="002B4255">
      <w:pPr>
        <w:pStyle w:val="ListParagraph"/>
        <w:numPr>
          <w:ilvl w:val="0"/>
          <w:numId w:val="21"/>
        </w:numPr>
      </w:pPr>
      <w:r>
        <w:t xml:space="preserve">Having conducted the balancing exercise, </w:t>
      </w:r>
      <w:r w:rsidR="004F1C4C" w:rsidRPr="004D5B2B">
        <w:t xml:space="preserve">Commissioners determined that they would make no change to the proposals which they had made in respect of the constituency of Foyle at </w:t>
      </w:r>
      <w:r w:rsidR="00203F51">
        <w:t>R</w:t>
      </w:r>
      <w:r w:rsidR="004F1C4C" w:rsidRPr="004D5B2B">
        <w:t xml:space="preserve">evised </w:t>
      </w:r>
      <w:r w:rsidR="00203F51">
        <w:t>P</w:t>
      </w:r>
      <w:r w:rsidR="004F1C4C" w:rsidRPr="004D5B2B">
        <w:t xml:space="preserve">roposals stage. </w:t>
      </w:r>
      <w:r w:rsidR="006F76ED">
        <w:t xml:space="preserve">In considering the representations received, </w:t>
      </w:r>
      <w:r>
        <w:t>Commissioners were mindful of</w:t>
      </w:r>
      <w:r w:rsidR="004D5B2B" w:rsidRPr="00BE0A47">
        <w:t xml:space="preserve"> undue disruption to existing constituency </w:t>
      </w:r>
      <w:r w:rsidRPr="00BE0A47">
        <w:t>boundaries</w:t>
      </w:r>
      <w:r>
        <w:t xml:space="preserve"> and </w:t>
      </w:r>
      <w:bookmarkStart w:id="92" w:name="_Hlk136876094"/>
      <w:r w:rsidR="005F72A2" w:rsidRPr="004D5B2B">
        <w:t>not</w:t>
      </w:r>
      <w:r w:rsidR="006F76ED">
        <w:t>ed</w:t>
      </w:r>
      <w:r w:rsidR="005F72A2" w:rsidRPr="004D5B2B">
        <w:t xml:space="preserve"> the complex interdependencies and knock-on effects of delineation, in which no </w:t>
      </w:r>
      <w:r w:rsidR="005F72A2" w:rsidRPr="004D5B2B">
        <w:lastRenderedPageBreak/>
        <w:t>constituency can be addressed in isolation</w:t>
      </w:r>
      <w:bookmarkEnd w:id="92"/>
      <w:r w:rsidR="005F72A2" w:rsidRPr="004D5B2B">
        <w:t>.</w:t>
      </w:r>
      <w:r w:rsidR="004D5B2B" w:rsidRPr="004D5B2B">
        <w:t xml:space="preserve"> </w:t>
      </w:r>
      <w:r w:rsidR="004D5B2B" w:rsidRPr="00452BC1">
        <w:t>On the information available to them,</w:t>
      </w:r>
      <w:r>
        <w:t xml:space="preserve"> </w:t>
      </w:r>
      <w:r w:rsidR="004D5B2B" w:rsidRPr="00452BC1">
        <w:t>Commissioners did not consider that any exception to the approach of aligning split wards wholly within one constituency was warranted in this constituency.</w:t>
      </w:r>
    </w:p>
    <w:p w14:paraId="33A9DB23" w14:textId="77777777" w:rsidR="00BE2CA5" w:rsidRPr="00BE2CA5" w:rsidRDefault="00BE2CA5" w:rsidP="00BE2CA5">
      <w:pPr>
        <w:rPr>
          <w:highlight w:val="yellow"/>
        </w:rPr>
      </w:pPr>
    </w:p>
    <w:p w14:paraId="0249571E" w14:textId="1EF6CFA0" w:rsidR="0030149C" w:rsidRPr="004D5B2B" w:rsidRDefault="0030149C">
      <w:pPr>
        <w:pStyle w:val="ListParagraph"/>
        <w:numPr>
          <w:ilvl w:val="0"/>
          <w:numId w:val="21"/>
        </w:numPr>
      </w:pPr>
      <w:r w:rsidRPr="004D5B2B">
        <w:t xml:space="preserve">Having taken into consideration representations received throughout the consultation process, Commissioners determined that the most satisfactory resolution of the totality of issues arising in each constituency remained that found in the Revised Proposals. The constituency of Foyle as set out in the Revised Proposals therefore becomes the final recommendation for the constituency of Foyle. </w:t>
      </w:r>
    </w:p>
    <w:p w14:paraId="0F3513E8" w14:textId="77777777" w:rsidR="0030149C" w:rsidRPr="0030149C" w:rsidRDefault="0030149C" w:rsidP="003D30A6">
      <w:pPr>
        <w:pStyle w:val="ListParagraph"/>
        <w:rPr>
          <w:highlight w:val="yellow"/>
        </w:rPr>
      </w:pPr>
    </w:p>
    <w:p w14:paraId="41BA71B8" w14:textId="77777777" w:rsidR="00597A92" w:rsidRDefault="00597A92" w:rsidP="004C1812">
      <w:pPr>
        <w:pStyle w:val="Heading20"/>
      </w:pPr>
    </w:p>
    <w:p w14:paraId="0AD784E9" w14:textId="6CE871BA" w:rsidR="003C4014" w:rsidRPr="00BE2CA5" w:rsidRDefault="009F5848" w:rsidP="00ED5476">
      <w:pPr>
        <w:pStyle w:val="Heading20"/>
      </w:pPr>
      <w:r>
        <w:br w:type="page"/>
      </w:r>
      <w:r w:rsidR="00757200" w:rsidRPr="004F0C24">
        <w:lastRenderedPageBreak/>
        <w:t>Lagan Valley</w:t>
      </w:r>
    </w:p>
    <w:p w14:paraId="1DB081B6" w14:textId="5509ACFC" w:rsidR="00757200" w:rsidRDefault="00375CDE">
      <w:pPr>
        <w:pStyle w:val="ListParagraph"/>
        <w:numPr>
          <w:ilvl w:val="0"/>
          <w:numId w:val="21"/>
        </w:numPr>
      </w:pPr>
      <w:r>
        <w:t xml:space="preserve">In the Commission’s </w:t>
      </w:r>
      <w:r w:rsidR="004D2D6E">
        <w:t>F</w:t>
      </w:r>
      <w:r w:rsidR="006D3613" w:rsidRPr="00EE3268">
        <w:t xml:space="preserve">inal </w:t>
      </w:r>
      <w:r w:rsidR="004D2D6E">
        <w:t>R</w:t>
      </w:r>
      <w:r w:rsidR="006D3613" w:rsidRPr="00EE3268">
        <w:t>ecommendations</w:t>
      </w:r>
      <w:r w:rsidRPr="00EE3268">
        <w:t>,</w:t>
      </w:r>
      <w:r>
        <w:t xml:space="preserve"> the</w:t>
      </w:r>
      <w:r w:rsidR="00757200" w:rsidRPr="004F0C24">
        <w:t xml:space="preserve"> constituency of Lagan Valley has an </w:t>
      </w:r>
      <w:r w:rsidR="00757200" w:rsidRPr="00EE3268">
        <w:t>electorate of 7</w:t>
      </w:r>
      <w:r w:rsidR="00220B9F" w:rsidRPr="00EE3268">
        <w:t>6,332</w:t>
      </w:r>
      <w:r w:rsidR="00757200" w:rsidRPr="00EE3268">
        <w:t xml:space="preserve"> and</w:t>
      </w:r>
      <w:r w:rsidR="00757200" w:rsidRPr="004F0C24">
        <w:t xml:space="preserve"> is designated as a county constituency as it has more than a small rural element. No change of name is </w:t>
      </w:r>
      <w:r w:rsidR="004D2D6E">
        <w:t>recommended</w:t>
      </w:r>
      <w:r w:rsidR="00757200" w:rsidRPr="004F0C24">
        <w:t>.</w:t>
      </w:r>
    </w:p>
    <w:p w14:paraId="49C3B563" w14:textId="77777777" w:rsidR="002630AB" w:rsidRDefault="002630AB" w:rsidP="00190FD3">
      <w:pPr>
        <w:ind w:left="360"/>
      </w:pPr>
    </w:p>
    <w:p w14:paraId="176CE9B4" w14:textId="72A782D9" w:rsidR="00757200" w:rsidRPr="004F0C24" w:rsidRDefault="002630AB" w:rsidP="00BE2CA5">
      <w:r w:rsidRPr="00BE2CA5">
        <w:rPr>
          <w:i/>
        </w:rPr>
        <w:t>Initial Proposals</w:t>
      </w:r>
    </w:p>
    <w:p w14:paraId="2E21CF0D" w14:textId="0F445BB9" w:rsidR="00190FD3" w:rsidRDefault="00757200">
      <w:pPr>
        <w:pStyle w:val="ListParagraph"/>
        <w:numPr>
          <w:ilvl w:val="0"/>
          <w:numId w:val="21"/>
        </w:numPr>
      </w:pPr>
      <w:r w:rsidRPr="004F0C24">
        <w:t xml:space="preserve">The </w:t>
      </w:r>
      <w:r w:rsidR="004D2D6E">
        <w:t>current</w:t>
      </w:r>
      <w:r w:rsidRPr="004F0C24">
        <w:t xml:space="preserve"> constituency of Lagan Valley has an electorate of </w:t>
      </w:r>
      <w:r w:rsidRPr="004F0C24">
        <w:rPr>
          <w:noProof/>
        </w:rPr>
        <w:t xml:space="preserve">75,884 which is within the </w:t>
      </w:r>
      <w:r w:rsidR="009D14F3">
        <w:rPr>
          <w:noProof/>
        </w:rPr>
        <w:t xml:space="preserve">Rule 2 </w:t>
      </w:r>
      <w:r w:rsidRPr="004F0C24">
        <w:rPr>
          <w:noProof/>
        </w:rPr>
        <w:t>statutory electorate range</w:t>
      </w:r>
      <w:r w:rsidRPr="004F0C24">
        <w:t>. Its adjacent constituency of Belfast South has an electorate which is just within range, and which decreases further once four split wards are aligned within the under-range Belfast East. The adjacent constitu</w:t>
      </w:r>
      <w:r w:rsidR="00D97F86">
        <w:t>ency of Belfast West</w:t>
      </w:r>
      <w:r w:rsidR="00C26034">
        <w:t xml:space="preserve"> is also under-range</w:t>
      </w:r>
      <w:r w:rsidRPr="004F0C24">
        <w:t>.</w:t>
      </w:r>
    </w:p>
    <w:p w14:paraId="3E9F6636" w14:textId="77777777" w:rsidR="00190FD3" w:rsidRDefault="00190FD3" w:rsidP="00190FD3">
      <w:pPr>
        <w:ind w:left="360"/>
      </w:pPr>
    </w:p>
    <w:p w14:paraId="1B401047" w14:textId="4F092D75" w:rsidR="00757200" w:rsidRPr="004F0C24" w:rsidRDefault="00757200">
      <w:pPr>
        <w:pStyle w:val="ListParagraph"/>
        <w:numPr>
          <w:ilvl w:val="0"/>
          <w:numId w:val="21"/>
        </w:numPr>
      </w:pPr>
      <w:r w:rsidRPr="004F0C24">
        <w:t xml:space="preserve">That being so, and considering a balancing of factors, the following split wards </w:t>
      </w:r>
      <w:r w:rsidR="001C5C5A">
        <w:t>were</w:t>
      </w:r>
      <w:r w:rsidRPr="004F0C24">
        <w:t xml:space="preserve"> aligned within other adjacent constituencies (within which they are already partially located): Belvoir (within Belfast South), Dunmurry, Derrya</w:t>
      </w:r>
      <w:r w:rsidR="003E6663">
        <w:t>ghy (within Belfast West), Ston</w:t>
      </w:r>
      <w:r w:rsidRPr="004F0C24">
        <w:t xml:space="preserve">yford (within South Antrim), Ballyward, Gransha (within South Down) and Donaghcloney (within Upper Bann). In order to help satisfy the statutory electorate range, the whole ward of Drumbo </w:t>
      </w:r>
      <w:r w:rsidR="001C5C5A">
        <w:t>was</w:t>
      </w:r>
      <w:r w:rsidRPr="004F0C24">
        <w:t xml:space="preserve"> transferred from Lagan Valley into Belfast South constituency.</w:t>
      </w:r>
    </w:p>
    <w:p w14:paraId="03BD2FE4" w14:textId="77777777" w:rsidR="00757200" w:rsidRPr="004F0C24" w:rsidRDefault="00757200" w:rsidP="00190FD3">
      <w:pPr>
        <w:ind w:left="360"/>
      </w:pPr>
    </w:p>
    <w:p w14:paraId="29914AAC" w14:textId="1F57C8E9" w:rsidR="00220B9F" w:rsidRDefault="00757200">
      <w:pPr>
        <w:pStyle w:val="ListParagraph"/>
        <w:numPr>
          <w:ilvl w:val="0"/>
          <w:numId w:val="21"/>
        </w:numPr>
      </w:pPr>
      <w:r w:rsidRPr="004F0C24">
        <w:t xml:space="preserve">Having considered a balancing of factors (in particular, </w:t>
      </w:r>
      <w:r w:rsidR="006A6122">
        <w:t xml:space="preserve">being mindful of undue </w:t>
      </w:r>
      <w:r w:rsidRPr="004F0C24">
        <w:t xml:space="preserve">disruption to existing constituency boundaries), the split wards of Ballinderry and Dromara </w:t>
      </w:r>
      <w:r w:rsidR="001C5C5A">
        <w:t>were</w:t>
      </w:r>
      <w:r w:rsidRPr="004F0C24">
        <w:t xml:space="preserve"> aligned within Lagan Valley (in which they are already partially located). In order to satisfy the statutory electorate range in each constituency, and also considering the shape of constituencies, the whole wards of Aghagallon and Magheralin </w:t>
      </w:r>
      <w:r w:rsidR="001C5C5A">
        <w:t>were</w:t>
      </w:r>
      <w:r w:rsidRPr="004F0C24">
        <w:t xml:space="preserve"> transferred from Upper Bann into Lagan Valley constituency.</w:t>
      </w:r>
    </w:p>
    <w:p w14:paraId="7712DC10" w14:textId="77777777" w:rsidR="00220B9F" w:rsidRDefault="00220B9F" w:rsidP="00190FD3">
      <w:pPr>
        <w:ind w:left="360"/>
      </w:pPr>
    </w:p>
    <w:p w14:paraId="6AF18967" w14:textId="442FFE68" w:rsidR="00F5594A" w:rsidRPr="00BE2CA5" w:rsidRDefault="002630AB" w:rsidP="00BE2CA5">
      <w:pPr>
        <w:rPr>
          <w:i/>
        </w:rPr>
      </w:pPr>
      <w:r w:rsidRPr="00BE2CA5">
        <w:rPr>
          <w:i/>
        </w:rPr>
        <w:t>Revised Proposals</w:t>
      </w:r>
    </w:p>
    <w:p w14:paraId="34E5619F" w14:textId="1351EC26" w:rsidR="00375CDE" w:rsidRPr="00947E9C" w:rsidRDefault="001C5C5A">
      <w:pPr>
        <w:pStyle w:val="ListParagraph"/>
        <w:numPr>
          <w:ilvl w:val="0"/>
          <w:numId w:val="21"/>
        </w:numPr>
      </w:pPr>
      <w:r w:rsidRPr="00EE3268">
        <w:t xml:space="preserve">Commissioners were grateful for the views and insights submitted in representations </w:t>
      </w:r>
      <w:r w:rsidR="00CE755F" w:rsidRPr="00EE3268">
        <w:t xml:space="preserve">to the initial and secondary consultations </w:t>
      </w:r>
      <w:r w:rsidRPr="00EE3268">
        <w:t>relating to this constituency</w:t>
      </w:r>
      <w:r w:rsidR="00794516" w:rsidRPr="00EE3268">
        <w:t>,</w:t>
      </w:r>
      <w:r w:rsidRPr="00EE3268">
        <w:t xml:space="preserve"> </w:t>
      </w:r>
      <w:r w:rsidR="00794516" w:rsidRPr="00EE3268">
        <w:t>including those which more fully informed their understanding of the factors of local ties and inconvenience</w:t>
      </w:r>
      <w:r w:rsidR="00794516" w:rsidRPr="00794516">
        <w:t>. Commissioners took into account all considerations relevant to their task, attaching such weight to each as they considered appropriate and reaching a judgement</w:t>
      </w:r>
      <w:r w:rsidR="004D2D6E">
        <w:t xml:space="preserve"> </w:t>
      </w:r>
      <w:r w:rsidR="00794516" w:rsidRPr="00794516">
        <w:t>having conducted a balancing exercise in respect of relevant factors.</w:t>
      </w:r>
    </w:p>
    <w:p w14:paraId="1893A68D" w14:textId="4D9D0ED8" w:rsidR="00D479B2" w:rsidRDefault="00D479B2">
      <w:pPr>
        <w:pStyle w:val="ListParagraph"/>
        <w:numPr>
          <w:ilvl w:val="0"/>
          <w:numId w:val="21"/>
        </w:numPr>
      </w:pPr>
      <w:bookmarkStart w:id="93" w:name="_Hlk118202532"/>
      <w:r w:rsidRPr="00971401">
        <w:lastRenderedPageBreak/>
        <w:t>In its stated approach, the Commission adopted a working principle that whole wards would be used as default building blocks for constituencies. However, the approach noted that this starting point does not mean that some wards may not be split across constituencies, given a balancing of factors, and the statutory requirements within which the Commission must work. It remains the Commissioners’ view, as was apparent in their Initial Proposals, that a split ward may offer the most satisfactory resolution of the totality of issues arising in a constituency.</w:t>
      </w:r>
      <w:r w:rsidRPr="00D479B2">
        <w:t xml:space="preserve"> </w:t>
      </w:r>
    </w:p>
    <w:p w14:paraId="199BE930" w14:textId="77777777" w:rsidR="00F37BF0" w:rsidRDefault="00F37BF0" w:rsidP="003D30A6">
      <w:pPr>
        <w:pStyle w:val="ListParagraph"/>
      </w:pPr>
    </w:p>
    <w:p w14:paraId="1D4F40AC" w14:textId="56E8F36A" w:rsidR="00F37BF0" w:rsidRPr="003D30A6" w:rsidRDefault="00F37BF0">
      <w:pPr>
        <w:pStyle w:val="ListParagraph"/>
        <w:numPr>
          <w:ilvl w:val="0"/>
          <w:numId w:val="21"/>
        </w:numPr>
        <w:ind w:right="-330"/>
        <w:rPr>
          <w:rFonts w:cs="Arial"/>
          <w:color w:val="000000" w:themeColor="text1"/>
        </w:rPr>
      </w:pPr>
      <w:r w:rsidRPr="00026C7C">
        <w:t xml:space="preserve">The </w:t>
      </w:r>
      <w:r w:rsidR="00751AB0" w:rsidRPr="00026C7C">
        <w:t xml:space="preserve">currently-split </w:t>
      </w:r>
      <w:r w:rsidRPr="00026C7C">
        <w:t>ward of Donaghcloney was aligned within Upper Bann in the Initial Proposals. In considering a balancing of factors, a number of factors taken into consideration (namely local ties and inconvenience relating to the</w:t>
      </w:r>
      <w:r w:rsidR="000B743E">
        <w:t xml:space="preserve"> transfer of the</w:t>
      </w:r>
      <w:r w:rsidRPr="00026C7C">
        <w:t xml:space="preserve"> wards making up the settlement of Dungannon, as set out in representations made) were determined to be more prominent than another</w:t>
      </w:r>
      <w:r w:rsidR="000B743E">
        <w:t xml:space="preserve"> factor</w:t>
      </w:r>
      <w:r w:rsidRPr="00026C7C">
        <w:t xml:space="preserve"> (namely existing ward boundaries) in these particular localities. That being so, and in order to meet the statutory electorate range in each constituency, </w:t>
      </w:r>
      <w:r w:rsidR="005355A6" w:rsidRPr="00026C7C">
        <w:t xml:space="preserve">it was considered that an exception to the approach of aligning split wards wholly within one constituency was warranted in this case. </w:t>
      </w:r>
      <w:r w:rsidRPr="00026C7C">
        <w:t xml:space="preserve">Commissioners </w:t>
      </w:r>
      <w:r w:rsidR="005355A6" w:rsidRPr="00026C7C">
        <w:t xml:space="preserve">therefore </w:t>
      </w:r>
      <w:r w:rsidRPr="00026C7C">
        <w:t xml:space="preserve">determined that the ward of Donaghcloney should be </w:t>
      </w:r>
      <w:r w:rsidR="000B743E">
        <w:t xml:space="preserve">left </w:t>
      </w:r>
      <w:r w:rsidRPr="00026C7C">
        <w:t>split between Lagan Valley and Upper Bann.</w:t>
      </w:r>
    </w:p>
    <w:bookmarkEnd w:id="93"/>
    <w:p w14:paraId="7FA24B45" w14:textId="77777777" w:rsidR="00D479B2" w:rsidRPr="00947E9C" w:rsidRDefault="00D479B2" w:rsidP="003D30A6"/>
    <w:p w14:paraId="268190A9" w14:textId="4A60AF83" w:rsidR="00D479B2" w:rsidRDefault="00D479B2">
      <w:pPr>
        <w:pStyle w:val="ListParagraph"/>
        <w:numPr>
          <w:ilvl w:val="0"/>
          <w:numId w:val="21"/>
        </w:numPr>
      </w:pPr>
      <w:r w:rsidRPr="00820B9F">
        <w:t xml:space="preserve">Having </w:t>
      </w:r>
      <w:r>
        <w:t>conducted the balancing exercise</w:t>
      </w:r>
      <w:r w:rsidRPr="00820B9F">
        <w:t xml:space="preserve">, Commissioners </w:t>
      </w:r>
      <w:r w:rsidR="00166CFA">
        <w:t xml:space="preserve">therefore </w:t>
      </w:r>
      <w:r w:rsidRPr="00820B9F">
        <w:t xml:space="preserve">decided </w:t>
      </w:r>
      <w:r>
        <w:t xml:space="preserve">to revise </w:t>
      </w:r>
      <w:r w:rsidRPr="00820B9F">
        <w:t xml:space="preserve">the Initial Proposals in respect of the constituency of </w:t>
      </w:r>
      <w:r>
        <w:t>Lagan Valley.</w:t>
      </w:r>
      <w:r w:rsidRPr="00820B9F">
        <w:t xml:space="preserve"> In particular, the judgement to be made in this locality must address the need to meet the statutory electorate range in all constituencies, in the context of special geographical considerations </w:t>
      </w:r>
      <w:r w:rsidRPr="00375CDE">
        <w:t xml:space="preserve">(such as </w:t>
      </w:r>
      <w:r w:rsidRPr="00BF2A16">
        <w:t xml:space="preserve">constituency shape, and </w:t>
      </w:r>
      <w:r w:rsidRPr="00375CDE">
        <w:t>built-up areas).</w:t>
      </w:r>
      <w:r>
        <w:t xml:space="preserve"> </w:t>
      </w:r>
      <w:r w:rsidRPr="00820B9F">
        <w:t>In line with their stated approach, Commissioners were also mindful of undue disruption to existing constituency boundaries. Having taken into consideration representations receive</w:t>
      </w:r>
      <w:r w:rsidRPr="00EE3268">
        <w:t>d</w:t>
      </w:r>
      <w:r w:rsidR="00220B9F" w:rsidRPr="00EE3268">
        <w:t xml:space="preserve"> at initial and secondary consultation stages</w:t>
      </w:r>
      <w:r w:rsidRPr="00EE3268">
        <w:t xml:space="preserve"> relating to each constituency, Commissioners</w:t>
      </w:r>
      <w:r w:rsidRPr="00820B9F">
        <w:t xml:space="preserve"> determined that the most satisfactory resolution of the totality of issues arising </w:t>
      </w:r>
      <w:r>
        <w:t>in each constituency is found by making the following revision to the Initial Proposals:</w:t>
      </w:r>
    </w:p>
    <w:p w14:paraId="595DBB4B" w14:textId="77777777" w:rsidR="00F37BF0" w:rsidRDefault="00F37BF0" w:rsidP="003D30A6"/>
    <w:p w14:paraId="377C21A2" w14:textId="75098752" w:rsidR="00375CDE" w:rsidRPr="003D30A6" w:rsidRDefault="00D479B2">
      <w:pPr>
        <w:pStyle w:val="ListParagraph"/>
        <w:numPr>
          <w:ilvl w:val="1"/>
          <w:numId w:val="17"/>
        </w:numPr>
        <w:rPr>
          <w:iCs/>
        </w:rPr>
      </w:pPr>
      <w:r w:rsidRPr="003D30A6">
        <w:rPr>
          <w:iCs/>
        </w:rPr>
        <w:t>The split ward of Donaghcloney, which was aligned within Upper Bann, is left split between Lagan Valley and Upper Bann.</w:t>
      </w:r>
    </w:p>
    <w:p w14:paraId="0FF8C284" w14:textId="77777777" w:rsidR="0022748F" w:rsidRDefault="0022748F" w:rsidP="003D30A6"/>
    <w:p w14:paraId="136B21DF" w14:textId="77777777" w:rsidR="00190FD3" w:rsidRDefault="00190FD3">
      <w:pPr>
        <w:rPr>
          <w:i/>
          <w:highlight w:val="yellow"/>
        </w:rPr>
      </w:pPr>
      <w:r>
        <w:rPr>
          <w:i/>
          <w:highlight w:val="yellow"/>
        </w:rPr>
        <w:br w:type="page"/>
      </w:r>
    </w:p>
    <w:p w14:paraId="730350FE" w14:textId="2C2E9DDE" w:rsidR="00834872" w:rsidRPr="00EE3268" w:rsidRDefault="00834872" w:rsidP="00BE2CA5">
      <w:pPr>
        <w:rPr>
          <w:i/>
        </w:rPr>
      </w:pPr>
      <w:r w:rsidRPr="00EE3268">
        <w:rPr>
          <w:i/>
        </w:rPr>
        <w:lastRenderedPageBreak/>
        <w:t>Final Recommendations</w:t>
      </w:r>
    </w:p>
    <w:p w14:paraId="138EA5BF" w14:textId="3262FC6A" w:rsidR="002B4255" w:rsidRDefault="00834872" w:rsidP="002B4255">
      <w:pPr>
        <w:pStyle w:val="ListParagraph"/>
        <w:numPr>
          <w:ilvl w:val="0"/>
          <w:numId w:val="21"/>
        </w:numPr>
      </w:pPr>
      <w:r w:rsidRPr="00EE3268">
        <w:t xml:space="preserve">Commissioners were grateful for the views and insights submitted in representations to the third consultation relating to this constituency, </w:t>
      </w:r>
      <w:bookmarkStart w:id="94" w:name="_Hlk136873034"/>
      <w:r w:rsidRPr="00EE3268">
        <w:t>including those which more fully informed their understanding of the factor</w:t>
      </w:r>
      <w:r w:rsidR="003E78E2" w:rsidRPr="00EE3268">
        <w:t>s</w:t>
      </w:r>
      <w:r w:rsidRPr="00EE3268">
        <w:t xml:space="preserve"> of local ties and inconvenience</w:t>
      </w:r>
      <w:bookmarkEnd w:id="94"/>
      <w:r w:rsidRPr="00EE3268">
        <w:t xml:space="preserve">. As at the </w:t>
      </w:r>
      <w:r w:rsidR="004D2D6E">
        <w:t>R</w:t>
      </w:r>
      <w:r w:rsidRPr="00EE3268">
        <w:t xml:space="preserve">evised </w:t>
      </w:r>
      <w:r w:rsidR="004D2D6E">
        <w:t>P</w:t>
      </w:r>
      <w:r w:rsidRPr="00EE3268">
        <w:t>roposals stage, Commissioners took into account all considerations relevant to their task, attaching such weight to each as they considered appropriate</w:t>
      </w:r>
      <w:r w:rsidR="00D003BC">
        <w:t>,</w:t>
      </w:r>
      <w:r w:rsidRPr="00EE3268">
        <w:t xml:space="preserve"> and reaching a judgement</w:t>
      </w:r>
      <w:r w:rsidR="00D003BC">
        <w:t xml:space="preserve"> </w:t>
      </w:r>
      <w:r w:rsidRPr="00EE3268">
        <w:t>having conducted a balancing exercise in respect of relevant factors. As pa</w:t>
      </w:r>
      <w:r w:rsidRPr="005F43FB">
        <w:t>rt</w:t>
      </w:r>
      <w:r w:rsidRPr="00EE3268">
        <w:t xml:space="preserve"> of that exercise, Commissioners undertook a site visit to this constituency.</w:t>
      </w:r>
      <w:bookmarkStart w:id="95" w:name="_Hlk136602208"/>
    </w:p>
    <w:p w14:paraId="4773AAF8" w14:textId="77777777" w:rsidR="007A0F6A" w:rsidRDefault="007A0F6A" w:rsidP="007A0F6A">
      <w:pPr>
        <w:pStyle w:val="ListParagraph"/>
      </w:pPr>
    </w:p>
    <w:p w14:paraId="731A6F3D" w14:textId="76020B2D" w:rsidR="00F620DB" w:rsidRPr="002B4255" w:rsidRDefault="00F620DB" w:rsidP="007A0F6A">
      <w:pPr>
        <w:pStyle w:val="ListParagraph"/>
        <w:numPr>
          <w:ilvl w:val="0"/>
          <w:numId w:val="21"/>
        </w:numPr>
      </w:pPr>
      <w:r w:rsidRPr="00325B0C">
        <w:t>Commissioners considered representations made in relation to the ward of Gransha (which is currently split between Lagan Valley and South Down) which Commissioners had aligned within the constituency of South Down in their proposals. While some representations supported this alignment, others (including a petition which had been collected by seven organisations) instead proposed leaving the ward split. There were also representations which proposed aligning it within Lagan Valley constituency</w:t>
      </w:r>
      <w:r w:rsidRPr="007A0F6A">
        <w:rPr>
          <w:rFonts w:cs="Arial"/>
          <w:color w:val="000000" w:themeColor="text1"/>
        </w:rPr>
        <w:t xml:space="preserve">. </w:t>
      </w:r>
    </w:p>
    <w:p w14:paraId="582A732A" w14:textId="77777777" w:rsidR="00F620DB" w:rsidRPr="009552D2" w:rsidRDefault="00F620DB" w:rsidP="003D30A6">
      <w:pPr>
        <w:pStyle w:val="ListParagraph"/>
        <w:rPr>
          <w:highlight w:val="green"/>
        </w:rPr>
      </w:pPr>
    </w:p>
    <w:p w14:paraId="6F9103C6" w14:textId="162DC817" w:rsidR="00F620DB" w:rsidRPr="00EE3268" w:rsidRDefault="00E94CE5">
      <w:pPr>
        <w:pStyle w:val="ListParagraph"/>
        <w:numPr>
          <w:ilvl w:val="0"/>
          <w:numId w:val="21"/>
        </w:numPr>
        <w:ind w:right="-330"/>
        <w:rPr>
          <w:rFonts w:cs="Arial"/>
          <w:color w:val="000000" w:themeColor="text1"/>
        </w:rPr>
      </w:pPr>
      <w:bookmarkStart w:id="96" w:name="_Hlk136436653"/>
      <w:r>
        <w:t xml:space="preserve">In balancing the factors, </w:t>
      </w:r>
      <w:r w:rsidR="00F620DB" w:rsidRPr="00EE3268">
        <w:t xml:space="preserve">Commissioners determined that they had been more fully informed by representations made regarding local ties and inconvenience, including about </w:t>
      </w:r>
      <w:r w:rsidR="00D37448" w:rsidRPr="00EE3268">
        <w:t>patterns of</w:t>
      </w:r>
      <w:r w:rsidR="00F620DB" w:rsidRPr="00EE3268">
        <w:t xml:space="preserve"> transport </w:t>
      </w:r>
      <w:r w:rsidR="00A33588">
        <w:t>routes, school attendance and the organisation of public services</w:t>
      </w:r>
      <w:r w:rsidR="004D29F1">
        <w:t xml:space="preserve"> which link the northern part of the Gransha ward </w:t>
      </w:r>
      <w:r w:rsidR="00F3205C">
        <w:t>to</w:t>
      </w:r>
      <w:r w:rsidR="004D29F1">
        <w:t xml:space="preserve"> the Lagan Valley constituency</w:t>
      </w:r>
      <w:r w:rsidR="00F620DB" w:rsidRPr="00EE3268">
        <w:t xml:space="preserve">. </w:t>
      </w:r>
      <w:bookmarkEnd w:id="96"/>
      <w:r w:rsidR="00D37448" w:rsidRPr="00EE3268">
        <w:t xml:space="preserve">They also noted that their site visit to the locality had more fully informed them regarding these local ties. </w:t>
      </w:r>
      <w:r w:rsidR="000D6B60">
        <w:t xml:space="preserve">As </w:t>
      </w:r>
      <w:r w:rsidR="000D6B60" w:rsidRPr="00820B9F">
        <w:t>the judgement to be made in this locality must address the need to meet the statutory electorate range in all constituencies,</w:t>
      </w:r>
      <w:r w:rsidR="000D6B60">
        <w:t xml:space="preserve"> </w:t>
      </w:r>
      <w:r w:rsidR="00F620DB" w:rsidRPr="00EE3268">
        <w:t xml:space="preserve">Commissioners noted that the statutory electorate range in both Lagan Valley and South Down constituencies would be met if this ward was left split. Commissioners were mindful of undue disruption to existing constituency boundaries and </w:t>
      </w:r>
      <w:r w:rsidR="00F620DB" w:rsidRPr="00EE3268">
        <w:rPr>
          <w:rStyle w:val="ui-provider"/>
        </w:rPr>
        <w:t>considered that an exception to the approach of aligning split wards wholly within one constituency was warranted in this case</w:t>
      </w:r>
      <w:r w:rsidR="00F620DB" w:rsidRPr="00EE3268">
        <w:t>.</w:t>
      </w:r>
      <w:r w:rsidR="00A33588" w:rsidRPr="00986AE8">
        <w:t xml:space="preserve"> </w:t>
      </w:r>
    </w:p>
    <w:p w14:paraId="7F59D983" w14:textId="77777777" w:rsidR="00AD7EB6" w:rsidRDefault="00AD7EB6" w:rsidP="00AD7EB6">
      <w:pPr>
        <w:pStyle w:val="ListParagraph"/>
      </w:pPr>
      <w:bookmarkStart w:id="97" w:name="_Hlk136607463"/>
      <w:bookmarkEnd w:id="95"/>
    </w:p>
    <w:p w14:paraId="2F580F72" w14:textId="78BEA397" w:rsidR="00EA7F63" w:rsidRDefault="005F43FB" w:rsidP="00EA7F63">
      <w:pPr>
        <w:pStyle w:val="ListParagraph"/>
        <w:numPr>
          <w:ilvl w:val="0"/>
          <w:numId w:val="21"/>
        </w:numPr>
      </w:pPr>
      <w:r>
        <w:t>In considering</w:t>
      </w:r>
      <w:r w:rsidR="006F4EF1">
        <w:t xml:space="preserve"> </w:t>
      </w:r>
      <w:r w:rsidR="00DE7FA6">
        <w:t xml:space="preserve">other </w:t>
      </w:r>
      <w:r>
        <w:t xml:space="preserve">representations received, Commissioners </w:t>
      </w:r>
      <w:r w:rsidR="00DE7FA6">
        <w:t xml:space="preserve">also </w:t>
      </w:r>
      <w:r>
        <w:t xml:space="preserve">took into account physical features (such as the M1 motorway and the built-up area of Lisburn) and were mindful of dividing constituencies across those features. They considered </w:t>
      </w:r>
      <w:r w:rsidRPr="00452BC1">
        <w:t>constituency shape</w:t>
      </w:r>
      <w:r>
        <w:t xml:space="preserve"> (including the geographical compactness of the proposed constituency, i.e. consisting of parts that fit together neatly) and were</w:t>
      </w:r>
      <w:r w:rsidRPr="00452BC1">
        <w:t xml:space="preserve"> mindful of undue disruption to existing constituency boundaries</w:t>
      </w:r>
      <w:r w:rsidRPr="00FA14A3">
        <w:t xml:space="preserve">. </w:t>
      </w:r>
    </w:p>
    <w:p w14:paraId="60555763" w14:textId="77777777" w:rsidR="00EA7F63" w:rsidRDefault="00EA7F63" w:rsidP="00EA7F63">
      <w:pPr>
        <w:pStyle w:val="ListParagraph"/>
      </w:pPr>
    </w:p>
    <w:p w14:paraId="2AC79B58" w14:textId="2C1662B4" w:rsidR="00F620DB" w:rsidRDefault="005F43FB" w:rsidP="00EA7F63">
      <w:pPr>
        <w:pStyle w:val="ListParagraph"/>
        <w:numPr>
          <w:ilvl w:val="0"/>
          <w:numId w:val="21"/>
        </w:numPr>
      </w:pPr>
      <w:r>
        <w:t>Having conducted the balancing exercise</w:t>
      </w:r>
      <w:r w:rsidR="00BB667B" w:rsidRPr="00FA14A3">
        <w:t>, the judgement to be made in this locality must address the need to meet the statutory electorate range in all constituencies, in the context of special geographical considerations</w:t>
      </w:r>
      <w:r w:rsidR="00BB667B">
        <w:t xml:space="preserve">, local ties and inconvenience. </w:t>
      </w:r>
      <w:bookmarkEnd w:id="97"/>
      <w:r w:rsidR="00EA7F63">
        <w:t xml:space="preserve">Commissioners also </w:t>
      </w:r>
      <w:r w:rsidR="00EA7F63" w:rsidRPr="004D5B2B">
        <w:t>not</w:t>
      </w:r>
      <w:r w:rsidR="00EA7F63">
        <w:t>ed</w:t>
      </w:r>
      <w:r w:rsidR="00EA7F63" w:rsidRPr="004D5B2B">
        <w:t xml:space="preserve"> the complex interdependencies and knock-on effects of delineation, in which no constituency can be addressed in isolation</w:t>
      </w:r>
      <w:r w:rsidR="006F4EF1">
        <w:t>.</w:t>
      </w:r>
    </w:p>
    <w:p w14:paraId="3244226A" w14:textId="77777777" w:rsidR="00EA7F63" w:rsidRPr="00EA7F63" w:rsidRDefault="00EA7F63" w:rsidP="00EA7F63">
      <w:pPr>
        <w:rPr>
          <w:rStyle w:val="ui-provider"/>
          <w:rFonts w:cs="Times New Roman"/>
        </w:rPr>
      </w:pPr>
    </w:p>
    <w:p w14:paraId="2F7E171A" w14:textId="526459AA" w:rsidR="00F620DB" w:rsidRPr="00EE3268" w:rsidRDefault="00F620DB">
      <w:pPr>
        <w:pStyle w:val="ListParagraph"/>
        <w:numPr>
          <w:ilvl w:val="0"/>
          <w:numId w:val="21"/>
        </w:numPr>
        <w:ind w:right="-330"/>
        <w:rPr>
          <w:rFonts w:cs="Arial"/>
          <w:color w:val="000000" w:themeColor="text1"/>
        </w:rPr>
      </w:pPr>
      <w:r w:rsidRPr="00EE3268">
        <w:t>Having taken into consideration representations received throughout the consultation process, and in making their final recommendation for the constituency of Lagan Valley, Commissioners determined that the most satisfactory resolution of the totality of issues arising in each constituency is found by making the following revision to the Revised Proposals:</w:t>
      </w:r>
    </w:p>
    <w:p w14:paraId="13491FE8" w14:textId="77777777" w:rsidR="00F620DB" w:rsidRPr="00EE3268" w:rsidRDefault="00F620DB" w:rsidP="003D30A6"/>
    <w:p w14:paraId="4ABA1AFD" w14:textId="37EEA4AC" w:rsidR="00F620DB" w:rsidRPr="00EE3268" w:rsidRDefault="00F620DB">
      <w:pPr>
        <w:pStyle w:val="ListParagraph"/>
        <w:numPr>
          <w:ilvl w:val="1"/>
          <w:numId w:val="17"/>
        </w:numPr>
        <w:rPr>
          <w:i/>
        </w:rPr>
      </w:pPr>
      <w:r w:rsidRPr="00EE3268">
        <w:t>The</w:t>
      </w:r>
      <w:r w:rsidR="008F607C">
        <w:t xml:space="preserve"> split</w:t>
      </w:r>
      <w:r w:rsidRPr="00EE3268">
        <w:t xml:space="preserve"> ward of Gransha</w:t>
      </w:r>
      <w:r w:rsidR="008F607C">
        <w:t>, which was aligned within South Down,</w:t>
      </w:r>
      <w:r w:rsidRPr="00EE3268">
        <w:t xml:space="preserve"> </w:t>
      </w:r>
      <w:r w:rsidR="00AF17A6">
        <w:t>is</w:t>
      </w:r>
      <w:r w:rsidRPr="00EE3268">
        <w:t xml:space="preserve"> left split between Lagan Valley and South Down</w:t>
      </w:r>
      <w:r w:rsidR="00F3205C">
        <w:t>.</w:t>
      </w:r>
    </w:p>
    <w:p w14:paraId="3387701C" w14:textId="77777777" w:rsidR="00834872" w:rsidRPr="004F0C24" w:rsidRDefault="00834872" w:rsidP="003D30A6">
      <w:pPr>
        <w:rPr>
          <w:b/>
          <w:color w:val="2F5496" w:themeColor="accent1" w:themeShade="BF"/>
          <w:szCs w:val="22"/>
        </w:rPr>
      </w:pPr>
    </w:p>
    <w:p w14:paraId="6447666B" w14:textId="4EABF2E7" w:rsidR="00A56568" w:rsidRPr="003D30A6" w:rsidRDefault="00834872">
      <w:pPr>
        <w:pStyle w:val="ListParagraph"/>
        <w:numPr>
          <w:ilvl w:val="0"/>
          <w:numId w:val="21"/>
        </w:numPr>
        <w:rPr>
          <w:b/>
          <w:color w:val="2F5496" w:themeColor="accent1" w:themeShade="BF"/>
          <w:szCs w:val="22"/>
        </w:rPr>
      </w:pPr>
      <w:r w:rsidRPr="004F0C24">
        <w:br w:type="page"/>
      </w:r>
    </w:p>
    <w:p w14:paraId="27F28725" w14:textId="6462839E" w:rsidR="003C4014" w:rsidRPr="004F0C24" w:rsidRDefault="00757200" w:rsidP="004C1812">
      <w:pPr>
        <w:pStyle w:val="Heading20"/>
      </w:pPr>
      <w:r w:rsidRPr="004F0C24">
        <w:lastRenderedPageBreak/>
        <w:t>Mid Ulster</w:t>
      </w:r>
    </w:p>
    <w:p w14:paraId="70C7911E" w14:textId="5C8A91B5" w:rsidR="00757200" w:rsidRDefault="00016CD5" w:rsidP="007A0F6A">
      <w:pPr>
        <w:pStyle w:val="ListParagraph"/>
        <w:numPr>
          <w:ilvl w:val="0"/>
          <w:numId w:val="27"/>
        </w:numPr>
      </w:pPr>
      <w:r>
        <w:t xml:space="preserve">In the </w:t>
      </w:r>
      <w:r w:rsidRPr="002D5721">
        <w:t xml:space="preserve">Commission’s </w:t>
      </w:r>
      <w:r w:rsidR="004D2D6E">
        <w:t>F</w:t>
      </w:r>
      <w:r w:rsidR="00113D6F" w:rsidRPr="002D5721">
        <w:t xml:space="preserve">inal </w:t>
      </w:r>
      <w:r w:rsidR="004D2D6E">
        <w:t>R</w:t>
      </w:r>
      <w:r w:rsidR="00113D6F" w:rsidRPr="002D5721">
        <w:t>ecommendations</w:t>
      </w:r>
      <w:r w:rsidRPr="002D5721">
        <w:t>, the</w:t>
      </w:r>
      <w:r w:rsidR="00757200" w:rsidRPr="004F0C24">
        <w:t xml:space="preserve"> constituency of Mi</w:t>
      </w:r>
      <w:r w:rsidR="00B31728">
        <w:t>d Ulster has an electorate of 7</w:t>
      </w:r>
      <w:r w:rsidR="00D76E9A">
        <w:t>0,094</w:t>
      </w:r>
      <w:r w:rsidR="00757200" w:rsidRPr="004F0C24">
        <w:t xml:space="preserve"> and is designated as a county constituency as it has more than a small rural element. No change of name is </w:t>
      </w:r>
      <w:r w:rsidR="004D2D6E">
        <w:t>recommended</w:t>
      </w:r>
      <w:r w:rsidR="00757200" w:rsidRPr="004F0C24">
        <w:t>.</w:t>
      </w:r>
    </w:p>
    <w:p w14:paraId="4FA49258" w14:textId="77777777" w:rsidR="00BE2CA5" w:rsidRDefault="00BE2CA5" w:rsidP="00BE2CA5">
      <w:pPr>
        <w:rPr>
          <w:i/>
        </w:rPr>
      </w:pPr>
    </w:p>
    <w:p w14:paraId="33172D87" w14:textId="5587A3D2" w:rsidR="00757200" w:rsidRPr="004F0C24" w:rsidRDefault="002630AB" w:rsidP="00BE2CA5">
      <w:r w:rsidRPr="00BE2CA5">
        <w:rPr>
          <w:i/>
        </w:rPr>
        <w:t>Initial Proposals</w:t>
      </w:r>
    </w:p>
    <w:p w14:paraId="1B3A50D0" w14:textId="2B7B49B6" w:rsidR="00757200" w:rsidRPr="004F0C24" w:rsidRDefault="00757200" w:rsidP="007A0F6A">
      <w:pPr>
        <w:pStyle w:val="ListParagraph"/>
        <w:numPr>
          <w:ilvl w:val="0"/>
          <w:numId w:val="27"/>
        </w:numPr>
      </w:pPr>
      <w:r w:rsidRPr="004F0C24">
        <w:t xml:space="preserve">The </w:t>
      </w:r>
      <w:r w:rsidR="004D2D6E">
        <w:t xml:space="preserve">current </w:t>
      </w:r>
      <w:r w:rsidRPr="004F0C24">
        <w:t xml:space="preserve">constituency of Mid Ulster has an electorate of </w:t>
      </w:r>
      <w:r w:rsidRPr="004F0C24">
        <w:rPr>
          <w:noProof/>
        </w:rPr>
        <w:t xml:space="preserve">70,501 which is within the </w:t>
      </w:r>
      <w:r w:rsidR="009D14F3">
        <w:rPr>
          <w:noProof/>
        </w:rPr>
        <w:t xml:space="preserve">Rule 2 </w:t>
      </w:r>
      <w:r w:rsidRPr="004F0C24">
        <w:rPr>
          <w:noProof/>
        </w:rPr>
        <w:t>statutory electorate range</w:t>
      </w:r>
      <w:r w:rsidRPr="004F0C24">
        <w:t>. In considering the need to satisfy the statutory electorate range in each constituency, and a balancing of factors (in particular, built-up areas such as around Dungannon), the wards of Killyman and Killymeal</w:t>
      </w:r>
      <w:r w:rsidR="002F0F3D">
        <w:t>,</w:t>
      </w:r>
      <w:r w:rsidRPr="004F0C24">
        <w:t xml:space="preserve"> which are </w:t>
      </w:r>
      <w:r w:rsidRPr="006529A8">
        <w:t xml:space="preserve">currently split between </w:t>
      </w:r>
      <w:r w:rsidR="004D2D6E">
        <w:t xml:space="preserve">the constituency of </w:t>
      </w:r>
      <w:r w:rsidRPr="006529A8">
        <w:t xml:space="preserve">Mid Ulster and </w:t>
      </w:r>
      <w:r w:rsidR="004D2D6E">
        <w:t xml:space="preserve">the constituency of </w:t>
      </w:r>
      <w:r w:rsidRPr="006529A8">
        <w:t xml:space="preserve">Fermanagh </w:t>
      </w:r>
      <w:r w:rsidR="002F0F3D" w:rsidRPr="006529A8">
        <w:t>and</w:t>
      </w:r>
      <w:r w:rsidRPr="006529A8">
        <w:t xml:space="preserve"> South Tyrone</w:t>
      </w:r>
      <w:r w:rsidR="002F0F3D" w:rsidRPr="006529A8">
        <w:t>,</w:t>
      </w:r>
      <w:r w:rsidRPr="006529A8">
        <w:t xml:space="preserve"> </w:t>
      </w:r>
      <w:r w:rsidR="00AC4A03" w:rsidRPr="006529A8">
        <w:t>were</w:t>
      </w:r>
      <w:r w:rsidRPr="006529A8">
        <w:t xml:space="preserve"> aligned within Mid Ulster,</w:t>
      </w:r>
      <w:r w:rsidRPr="004F0C24">
        <w:t xml:space="preserve"> together with the following whole wards which </w:t>
      </w:r>
      <w:r w:rsidR="00AC4A03">
        <w:t>were</w:t>
      </w:r>
      <w:r w:rsidRPr="004F0C24">
        <w:t xml:space="preserve"> transferred from Fermanagh </w:t>
      </w:r>
      <w:r w:rsidR="002F0F3D">
        <w:t>and</w:t>
      </w:r>
      <w:r w:rsidRPr="004F0C24">
        <w:t xml:space="preserve"> South Tyrone to Mid Ulster: Ballysaggart, Moygashel and Mullaghmore.</w:t>
      </w:r>
    </w:p>
    <w:p w14:paraId="273AFAF4" w14:textId="77777777" w:rsidR="00757200" w:rsidRPr="004F0C24" w:rsidRDefault="00757200" w:rsidP="003D30A6">
      <w:pPr>
        <w:pStyle w:val="ListParagraph"/>
      </w:pPr>
    </w:p>
    <w:p w14:paraId="1CBA2FBF" w14:textId="4B5973B7" w:rsidR="00757200" w:rsidRPr="004F0C24" w:rsidRDefault="00757200" w:rsidP="007A0F6A">
      <w:pPr>
        <w:pStyle w:val="ListParagraph"/>
        <w:numPr>
          <w:ilvl w:val="0"/>
          <w:numId w:val="27"/>
        </w:numPr>
      </w:pPr>
      <w:r w:rsidRPr="004F0C24">
        <w:t xml:space="preserve">The adjacent constituency of West Tyrone has an electorate of </w:t>
      </w:r>
      <w:r w:rsidRPr="004F0C24">
        <w:rPr>
          <w:noProof/>
        </w:rPr>
        <w:t>66,339</w:t>
      </w:r>
      <w:r w:rsidRPr="004F0C24">
        <w:t xml:space="preserve"> which is below the statutory range. In order to satisfy the statutory electorate range in West Tyrone constituency, and considering special geographical considerations (such as mountain</w:t>
      </w:r>
      <w:r w:rsidR="00750EBC">
        <w:t xml:space="preserve"> ranges</w:t>
      </w:r>
      <w:r w:rsidRPr="004F0C24">
        <w:t xml:space="preserve">) and the shape of constituencies, the whole wards of Donaghmore and Pomeroy </w:t>
      </w:r>
      <w:r w:rsidR="00AC4A03">
        <w:t>were</w:t>
      </w:r>
      <w:r w:rsidRPr="004F0C24">
        <w:t xml:space="preserve"> transferred from Mid Ulster to West Tyrone constituency.</w:t>
      </w:r>
    </w:p>
    <w:p w14:paraId="2DC66258" w14:textId="77777777" w:rsidR="00757200" w:rsidRPr="004F0C24" w:rsidRDefault="00757200" w:rsidP="003D30A6">
      <w:pPr>
        <w:ind w:left="360"/>
      </w:pPr>
    </w:p>
    <w:p w14:paraId="2EB78709" w14:textId="57EAD47B" w:rsidR="00757200" w:rsidRDefault="00757200" w:rsidP="007A0F6A">
      <w:pPr>
        <w:pStyle w:val="ListParagraph"/>
        <w:numPr>
          <w:ilvl w:val="0"/>
          <w:numId w:val="27"/>
        </w:numPr>
      </w:pPr>
      <w:r w:rsidRPr="004F0C24">
        <w:t xml:space="preserve">In considering a balancing of factors, in particular the shape of the constituency, </w:t>
      </w:r>
      <w:bookmarkStart w:id="98" w:name="_Hlk114827536"/>
      <w:r w:rsidRPr="004F0C24">
        <w:t xml:space="preserve">the wards of </w:t>
      </w:r>
      <w:r w:rsidRPr="006529A8">
        <w:t>Ballygawley and Castlecaulfield</w:t>
      </w:r>
      <w:r w:rsidR="002F0F3D" w:rsidRPr="006529A8">
        <w:t>,</w:t>
      </w:r>
      <w:r w:rsidRPr="006529A8">
        <w:t xml:space="preserve"> which are split between </w:t>
      </w:r>
      <w:r w:rsidR="004D2D6E">
        <w:t xml:space="preserve">the constituency of </w:t>
      </w:r>
      <w:r w:rsidRPr="006529A8">
        <w:t xml:space="preserve">Mid Ulster and </w:t>
      </w:r>
      <w:r w:rsidR="004D2D6E">
        <w:t xml:space="preserve">the constituency of </w:t>
      </w:r>
      <w:r w:rsidRPr="006529A8">
        <w:t xml:space="preserve">Fermanagh </w:t>
      </w:r>
      <w:r w:rsidR="002F0F3D" w:rsidRPr="006529A8">
        <w:t>and</w:t>
      </w:r>
      <w:r w:rsidRPr="006529A8">
        <w:t xml:space="preserve"> South Tyrone</w:t>
      </w:r>
      <w:r w:rsidR="002F0F3D" w:rsidRPr="006529A8">
        <w:t>,</w:t>
      </w:r>
      <w:r w:rsidRPr="006529A8">
        <w:t xml:space="preserve"> </w:t>
      </w:r>
      <w:r w:rsidR="00C639D5" w:rsidRPr="006529A8">
        <w:t>were</w:t>
      </w:r>
      <w:r w:rsidRPr="006529A8">
        <w:t xml:space="preserve"> </w:t>
      </w:r>
      <w:r w:rsidR="00241EB7" w:rsidRPr="006529A8">
        <w:t xml:space="preserve">aligned within Fermanagh </w:t>
      </w:r>
      <w:r w:rsidR="002F0F3D" w:rsidRPr="006529A8">
        <w:t>and</w:t>
      </w:r>
      <w:r w:rsidRPr="006529A8">
        <w:t xml:space="preserve"> South Tyrone.</w:t>
      </w:r>
      <w:bookmarkEnd w:id="98"/>
    </w:p>
    <w:p w14:paraId="75F2923F" w14:textId="77777777" w:rsidR="002630AB" w:rsidRDefault="002630AB" w:rsidP="003D30A6">
      <w:pPr>
        <w:pStyle w:val="ListParagraph"/>
      </w:pPr>
    </w:p>
    <w:p w14:paraId="3E961B6E" w14:textId="5512C835" w:rsidR="002630AB" w:rsidRPr="00BE2CA5" w:rsidRDefault="002630AB" w:rsidP="00BE2CA5">
      <w:pPr>
        <w:rPr>
          <w:i/>
        </w:rPr>
      </w:pPr>
      <w:r w:rsidRPr="00BE2CA5">
        <w:rPr>
          <w:i/>
        </w:rPr>
        <w:t>Revised Proposals</w:t>
      </w:r>
    </w:p>
    <w:p w14:paraId="3C70DF80" w14:textId="51C696B4" w:rsidR="00186F3B" w:rsidRDefault="00AC4A03" w:rsidP="007A0F6A">
      <w:pPr>
        <w:pStyle w:val="ListParagraph"/>
        <w:numPr>
          <w:ilvl w:val="0"/>
          <w:numId w:val="27"/>
        </w:numPr>
      </w:pPr>
      <w:bookmarkStart w:id="99" w:name="_Hlk115097457"/>
      <w:r>
        <w:t xml:space="preserve">Commissioners were grateful for the views and insights submitted in </w:t>
      </w:r>
      <w:r w:rsidRPr="002D5721">
        <w:t xml:space="preserve">representations </w:t>
      </w:r>
      <w:r w:rsidR="00CE755F" w:rsidRPr="002D5721">
        <w:t xml:space="preserve">to the initial and secondary consultations </w:t>
      </w:r>
      <w:r w:rsidRPr="002D5721">
        <w:t>relating to this constituency</w:t>
      </w:r>
      <w:r w:rsidR="00C639D5" w:rsidRPr="002D5721">
        <w:t>,</w:t>
      </w:r>
      <w:r w:rsidRPr="002D5721">
        <w:t xml:space="preserve"> </w:t>
      </w:r>
      <w:r w:rsidR="00794516" w:rsidRPr="002D5721">
        <w:t>including those</w:t>
      </w:r>
      <w:r w:rsidR="00794516" w:rsidRPr="00794516">
        <w:t xml:space="preserve"> which more fully informed their understanding of the factors of local ties and inconvenience</w:t>
      </w:r>
      <w:r w:rsidR="00016CD5">
        <w:t>. They noted some commonality of responses</w:t>
      </w:r>
      <w:r w:rsidR="00794516">
        <w:t xml:space="preserve"> regarding the transfer of the wards containing the settlement of Dungannon from Fermanagh </w:t>
      </w:r>
      <w:r w:rsidR="002F0F3D">
        <w:t>and</w:t>
      </w:r>
      <w:r w:rsidR="00794516">
        <w:t xml:space="preserve"> South Tyrone to Mid Ulster.</w:t>
      </w:r>
      <w:r w:rsidR="00794516" w:rsidRPr="00794516">
        <w:t xml:space="preserve"> Commissioners took into account all considerations relevant to their task, attaching such weight to each as they considered appropriate and reaching a judgement</w:t>
      </w:r>
      <w:r w:rsidR="004D2D6E">
        <w:t xml:space="preserve"> </w:t>
      </w:r>
      <w:r w:rsidR="00794516" w:rsidRPr="00794516">
        <w:t xml:space="preserve">having </w:t>
      </w:r>
      <w:r w:rsidR="00794516" w:rsidRPr="00794516">
        <w:lastRenderedPageBreak/>
        <w:t>conducted a balancing exercise in respect of relevant factors.</w:t>
      </w:r>
      <w:r w:rsidR="00860E1E">
        <w:t xml:space="preserve"> As part of that exercise, the Commissioners undertook a site visit to the constituency.</w:t>
      </w:r>
    </w:p>
    <w:p w14:paraId="1F46A210" w14:textId="77777777" w:rsidR="004D2D6E" w:rsidRPr="00947E9C" w:rsidRDefault="004D2D6E" w:rsidP="004D2D6E">
      <w:pPr>
        <w:pStyle w:val="ListParagraph"/>
      </w:pPr>
    </w:p>
    <w:p w14:paraId="129AAB2D" w14:textId="67A5DEFE" w:rsidR="00860E1E" w:rsidRDefault="00860E1E" w:rsidP="007A0F6A">
      <w:pPr>
        <w:pStyle w:val="ListParagraph"/>
        <w:numPr>
          <w:ilvl w:val="0"/>
          <w:numId w:val="27"/>
        </w:numPr>
      </w:pPr>
      <w:r>
        <w:t>In the Initial Proposals, t</w:t>
      </w:r>
      <w:r w:rsidRPr="004F0C24">
        <w:t>he ward</w:t>
      </w:r>
      <w:r>
        <w:t>s which comprise the settlement of Dungannon (</w:t>
      </w:r>
      <w:r w:rsidRPr="004F0C24">
        <w:t xml:space="preserve">Ballysaggart, </w:t>
      </w:r>
      <w:r>
        <w:t xml:space="preserve">Killymeal, </w:t>
      </w:r>
      <w:r w:rsidRPr="004F0C24">
        <w:t>Moygashel and Mullaghmor</w:t>
      </w:r>
      <w:r>
        <w:t>e) were transferred to Mid Ulster</w:t>
      </w:r>
      <w:r w:rsidRPr="004F0C24">
        <w:t>.</w:t>
      </w:r>
      <w:r>
        <w:t xml:space="preserve"> However, representations made in relation to the settlement of Dungannon proposed a different balancing of factors in that locality. Commissioners determined that they had been more fully informed regarding the factors of local ties and inconvenience (such as access to public services, business and retail links) in this locality, as well as special geographical considerations, such as size, shape and accessibility. In considering whether revisions of their </w:t>
      </w:r>
      <w:r w:rsidR="004D2D6E">
        <w:t>I</w:t>
      </w:r>
      <w:r>
        <w:t xml:space="preserve">nitial </w:t>
      </w:r>
      <w:r w:rsidR="004D2D6E">
        <w:t>P</w:t>
      </w:r>
      <w:r>
        <w:t>roposals were appropriate now that their consideration was informed by representations received, Commissioners also reflected on their stated approach of avoiding undue disruption to existing constituency boundaries</w:t>
      </w:r>
      <w:r w:rsidR="00F7571E">
        <w:t>.</w:t>
      </w:r>
    </w:p>
    <w:p w14:paraId="349AC15C" w14:textId="77777777" w:rsidR="00860E1E" w:rsidRDefault="00860E1E" w:rsidP="003D30A6"/>
    <w:p w14:paraId="2FF8BA6B" w14:textId="0E234125" w:rsidR="00860E1E" w:rsidRDefault="00860E1E" w:rsidP="007A0F6A">
      <w:pPr>
        <w:pStyle w:val="ListParagraph"/>
        <w:numPr>
          <w:ilvl w:val="0"/>
          <w:numId w:val="27"/>
        </w:numPr>
      </w:pPr>
      <w:r w:rsidRPr="00971401">
        <w:t>In its stated approach, the Commission</w:t>
      </w:r>
      <w:r w:rsidR="00F7571E">
        <w:t xml:space="preserve"> </w:t>
      </w:r>
      <w:r w:rsidRPr="00971401">
        <w:t>adopted a working principle that whole wards would be used as default building blocks for constituencies. However, the approach noted that this starting point does not mean that some wards may not be split across constituencies, given a balancing of factors, and the statutory requirements within which the Commission must work. It remains the Commissioners’ view, as was apparent in their Initial Proposals, that a split ward may offer the most satisfactory resolution of the totality of issues arising in a constituency.</w:t>
      </w:r>
      <w:r w:rsidR="0043635C">
        <w:t xml:space="preserve"> </w:t>
      </w:r>
      <w:bookmarkStart w:id="100" w:name="_Hlk118129165"/>
    </w:p>
    <w:p w14:paraId="646E190B" w14:textId="77777777" w:rsidR="00B37888" w:rsidRDefault="00B37888" w:rsidP="003D30A6">
      <w:pPr>
        <w:pStyle w:val="ListParagraph"/>
      </w:pPr>
    </w:p>
    <w:p w14:paraId="335F8AEE" w14:textId="26119150" w:rsidR="00B37888" w:rsidRPr="003D30A6" w:rsidRDefault="00B37888" w:rsidP="007A0F6A">
      <w:pPr>
        <w:pStyle w:val="ListParagraph"/>
        <w:numPr>
          <w:ilvl w:val="0"/>
          <w:numId w:val="27"/>
        </w:numPr>
        <w:ind w:right="-330"/>
        <w:rPr>
          <w:rFonts w:cs="Arial"/>
          <w:color w:val="000000" w:themeColor="text1"/>
        </w:rPr>
      </w:pPr>
      <w:bookmarkStart w:id="101" w:name="_Hlk119077740"/>
      <w:r w:rsidRPr="00F7571E">
        <w:t xml:space="preserve">The currently-split wards of Castlecaulfield and Loughgall were aligned within Fermanagh </w:t>
      </w:r>
      <w:r w:rsidR="002F0F3D">
        <w:t>and</w:t>
      </w:r>
      <w:r w:rsidRPr="00F7571E">
        <w:t xml:space="preserve"> South Tyrone in the Initial Proposals, and the currently-split ward of The Birches was aligned within Upper Bann. In considering a balancing of factors, a number of factors taken into consideration (namely local ties and inconvenience relating to</w:t>
      </w:r>
      <w:r w:rsidR="00CD4A51">
        <w:t xml:space="preserve"> the</w:t>
      </w:r>
      <w:r w:rsidRPr="00F7571E">
        <w:t xml:space="preserve"> </w:t>
      </w:r>
      <w:r w:rsidR="00F7571E">
        <w:t xml:space="preserve">transfer of </w:t>
      </w:r>
      <w:r w:rsidRPr="00F7571E">
        <w:t>the wards making up the settlement of Dungannon, as set out in representations made) were determined to be more prominent than another</w:t>
      </w:r>
      <w:r w:rsidR="00F7571E">
        <w:t xml:space="preserve"> factor</w:t>
      </w:r>
      <w:r w:rsidRPr="00F7571E">
        <w:t xml:space="preserve"> (namely existing ward boundaries) in these particular localities. That being so, and in order to meet the statutory electorate range in each constituency, it was considered that an exception to the approach of aligning split wards wholly within one constituency was warranted in these cases. Commissioners therefore determined that the ward </w:t>
      </w:r>
      <w:r w:rsidRPr="006529A8">
        <w:t xml:space="preserve">of Castlecaulfield should be </w:t>
      </w:r>
      <w:r w:rsidR="00F7571E" w:rsidRPr="006529A8">
        <w:t xml:space="preserve">left </w:t>
      </w:r>
      <w:r w:rsidRPr="006529A8">
        <w:t xml:space="preserve">split between </w:t>
      </w:r>
      <w:r w:rsidR="004D2D6E">
        <w:t xml:space="preserve">the constituency of </w:t>
      </w:r>
      <w:r w:rsidRPr="006529A8">
        <w:t xml:space="preserve">Fermanagh </w:t>
      </w:r>
      <w:r w:rsidR="002F0F3D" w:rsidRPr="006529A8">
        <w:t>and</w:t>
      </w:r>
      <w:r w:rsidRPr="006529A8">
        <w:t xml:space="preserve"> South Tyrone and </w:t>
      </w:r>
      <w:r w:rsidR="004D2D6E">
        <w:t xml:space="preserve">the constituency of </w:t>
      </w:r>
      <w:r w:rsidRPr="006529A8">
        <w:t>Mid Ulster, and the</w:t>
      </w:r>
      <w:r w:rsidRPr="00F7571E">
        <w:t xml:space="preserve"> wards of Loughgall and The Birches should be split between Mid Ulster and Upper Bann.</w:t>
      </w:r>
    </w:p>
    <w:bookmarkEnd w:id="100"/>
    <w:bookmarkEnd w:id="101"/>
    <w:p w14:paraId="74146619" w14:textId="77777777" w:rsidR="00860E1E" w:rsidRPr="000F385E" w:rsidRDefault="00860E1E" w:rsidP="003D30A6">
      <w:pPr>
        <w:pStyle w:val="ListParagraph"/>
      </w:pPr>
    </w:p>
    <w:p w14:paraId="4D9DB502" w14:textId="1D231B7E" w:rsidR="00860E1E" w:rsidRDefault="00860E1E" w:rsidP="007A0F6A">
      <w:pPr>
        <w:pStyle w:val="ListParagraph"/>
        <w:numPr>
          <w:ilvl w:val="0"/>
          <w:numId w:val="27"/>
        </w:numPr>
      </w:pPr>
      <w:bookmarkStart w:id="102" w:name="_Hlk118202379"/>
      <w:r w:rsidRPr="00820B9F">
        <w:t xml:space="preserve">Having </w:t>
      </w:r>
      <w:r>
        <w:t>conducted the balancing exercise</w:t>
      </w:r>
      <w:r w:rsidRPr="00820B9F">
        <w:t xml:space="preserve">, Commissioners </w:t>
      </w:r>
      <w:r w:rsidR="008129F4">
        <w:t xml:space="preserve">therefore </w:t>
      </w:r>
      <w:r w:rsidRPr="00820B9F">
        <w:t xml:space="preserve">decided </w:t>
      </w:r>
      <w:r>
        <w:t xml:space="preserve">to revise </w:t>
      </w:r>
      <w:r w:rsidRPr="00820B9F">
        <w:t xml:space="preserve">the Initial Proposals in respect of the constituency of </w:t>
      </w:r>
      <w:r>
        <w:t>Mid Ulster.</w:t>
      </w:r>
      <w:r w:rsidRPr="00820B9F">
        <w:t xml:space="preserve"> In particular, the judgement to be made in this locality must address the need to meet the statutory electorate range in all constituencies, in the context of special geographical considerations </w:t>
      </w:r>
      <w:r>
        <w:t xml:space="preserve">(such as constituency shape, and the location of built-up areas). </w:t>
      </w:r>
      <w:r w:rsidRPr="00820B9F">
        <w:t xml:space="preserve">In line with their stated approach, Commissioners were also mindful of undue disruption to existing constituency boundaries. Having taken into consideration representations </w:t>
      </w:r>
      <w:r w:rsidRPr="002D5721">
        <w:t>received</w:t>
      </w:r>
      <w:r w:rsidR="00C54BBD" w:rsidRPr="002D5721">
        <w:t xml:space="preserve"> at the initial and secondary consultation stages</w:t>
      </w:r>
      <w:r w:rsidRPr="002D5721">
        <w:t>, Commissioners determined that the</w:t>
      </w:r>
      <w:r w:rsidRPr="00820B9F">
        <w:t xml:space="preserve"> most satisfactory resolution of the totality of issues arising in </w:t>
      </w:r>
      <w:r w:rsidR="0043635C">
        <w:t>each</w:t>
      </w:r>
      <w:r w:rsidRPr="00820B9F">
        <w:t xml:space="preserve"> constituency </w:t>
      </w:r>
      <w:r>
        <w:t>is found by making the following revisions to the Initial Proposals:</w:t>
      </w:r>
    </w:p>
    <w:bookmarkEnd w:id="102"/>
    <w:p w14:paraId="3E2206AC" w14:textId="77777777" w:rsidR="00860E1E" w:rsidRDefault="00860E1E" w:rsidP="003D30A6">
      <w:pPr>
        <w:pStyle w:val="ListParagraph"/>
      </w:pPr>
    </w:p>
    <w:p w14:paraId="1A26F2AA" w14:textId="1CCA8845" w:rsidR="00860E1E" w:rsidRPr="003D30A6" w:rsidRDefault="00860E1E">
      <w:pPr>
        <w:pStyle w:val="ListParagraph"/>
        <w:numPr>
          <w:ilvl w:val="1"/>
          <w:numId w:val="17"/>
        </w:numPr>
        <w:rPr>
          <w:i/>
        </w:rPr>
      </w:pPr>
      <w:r>
        <w:t>The ward of Donaghmore is transferred to Mid Ulster from West Tyrone</w:t>
      </w:r>
      <w:r w:rsidR="00BA12B5">
        <w:t>;</w:t>
      </w:r>
    </w:p>
    <w:p w14:paraId="633814D6" w14:textId="20DA8A5F" w:rsidR="00860E1E" w:rsidRPr="003D30A6" w:rsidRDefault="00860E1E">
      <w:pPr>
        <w:pStyle w:val="ListParagraph"/>
        <w:numPr>
          <w:ilvl w:val="1"/>
          <w:numId w:val="17"/>
        </w:numPr>
        <w:rPr>
          <w:i/>
        </w:rPr>
      </w:pPr>
      <w:r>
        <w:t xml:space="preserve">The wards of </w:t>
      </w:r>
      <w:r w:rsidRPr="004F0C24">
        <w:t xml:space="preserve">Ballysaggart, </w:t>
      </w:r>
      <w:r>
        <w:t xml:space="preserve">Killymeal, </w:t>
      </w:r>
      <w:r w:rsidRPr="004F0C24">
        <w:t>Moygashel and Mullaghmor</w:t>
      </w:r>
      <w:r>
        <w:t xml:space="preserve">e are transferred from Mid Ulster to Fermanagh </w:t>
      </w:r>
      <w:r w:rsidR="005433A1">
        <w:t>and</w:t>
      </w:r>
      <w:r>
        <w:t xml:space="preserve"> South Tyrone</w:t>
      </w:r>
      <w:r w:rsidR="00BA12B5">
        <w:t>;</w:t>
      </w:r>
    </w:p>
    <w:p w14:paraId="79842E9B" w14:textId="7AFB270A" w:rsidR="00860E1E" w:rsidRPr="003D30A6" w:rsidRDefault="00860E1E">
      <w:pPr>
        <w:pStyle w:val="ListParagraph"/>
        <w:numPr>
          <w:ilvl w:val="1"/>
          <w:numId w:val="17"/>
        </w:numPr>
        <w:rPr>
          <w:i/>
        </w:rPr>
      </w:pPr>
      <w:r>
        <w:t>T</w:t>
      </w:r>
      <w:r w:rsidRPr="004F0C24">
        <w:t xml:space="preserve">he </w:t>
      </w:r>
      <w:r>
        <w:t xml:space="preserve">split </w:t>
      </w:r>
      <w:r w:rsidRPr="004F0C24">
        <w:t>ward of Castlecaulfield</w:t>
      </w:r>
      <w:r>
        <w:t>,</w:t>
      </w:r>
      <w:r w:rsidRPr="004F0C24">
        <w:t xml:space="preserve"> which </w:t>
      </w:r>
      <w:r>
        <w:t>was</w:t>
      </w:r>
      <w:r w:rsidRPr="004F0C24">
        <w:t xml:space="preserve"> </w:t>
      </w:r>
      <w:r>
        <w:t xml:space="preserve">aligned within Fermanagh </w:t>
      </w:r>
      <w:r w:rsidR="005433A1">
        <w:t>and</w:t>
      </w:r>
      <w:r w:rsidRPr="004F0C24">
        <w:t xml:space="preserve"> South Tyrone</w:t>
      </w:r>
      <w:r>
        <w:t xml:space="preserve">, is left split between Mid Ulster and Fermanagh </w:t>
      </w:r>
      <w:r w:rsidR="005433A1">
        <w:t>and</w:t>
      </w:r>
      <w:r>
        <w:t xml:space="preserve"> South Tyrone</w:t>
      </w:r>
      <w:r w:rsidR="00BA12B5">
        <w:t>;</w:t>
      </w:r>
    </w:p>
    <w:p w14:paraId="5EFCDA7B" w14:textId="1015A43F" w:rsidR="00860E1E" w:rsidRPr="003D30A6" w:rsidRDefault="00860E1E">
      <w:pPr>
        <w:pStyle w:val="ListParagraph"/>
        <w:numPr>
          <w:ilvl w:val="1"/>
          <w:numId w:val="17"/>
        </w:numPr>
        <w:rPr>
          <w:i/>
        </w:rPr>
      </w:pPr>
      <w:r>
        <w:t xml:space="preserve">The split ward of Loughgall, which was aligned within Fermanagh </w:t>
      </w:r>
      <w:r w:rsidR="005433A1">
        <w:t>and</w:t>
      </w:r>
      <w:r>
        <w:t xml:space="preserve"> South Tyrone, is split between Mid Ulster and Upper Bann</w:t>
      </w:r>
      <w:r w:rsidR="00BA12B5">
        <w:t>;</w:t>
      </w:r>
    </w:p>
    <w:p w14:paraId="2556895C" w14:textId="294AB0DF" w:rsidR="00860E1E" w:rsidRPr="003D30A6" w:rsidRDefault="00860E1E">
      <w:pPr>
        <w:pStyle w:val="ListParagraph"/>
        <w:numPr>
          <w:ilvl w:val="1"/>
          <w:numId w:val="17"/>
        </w:numPr>
        <w:rPr>
          <w:i/>
        </w:rPr>
      </w:pPr>
      <w:r>
        <w:t>The split ward of The Birches, which was aligned within Upper Bann, is split between Mid Ulster and Upper Bann</w:t>
      </w:r>
      <w:r w:rsidR="00BA12B5">
        <w:t>.</w:t>
      </w:r>
    </w:p>
    <w:p w14:paraId="1481726B" w14:textId="77777777" w:rsidR="008551AE" w:rsidRDefault="008551AE" w:rsidP="003D30A6">
      <w:pPr>
        <w:spacing w:line="360" w:lineRule="auto"/>
        <w:ind w:left="709"/>
        <w:rPr>
          <w:i/>
          <w:highlight w:val="yellow"/>
        </w:rPr>
      </w:pPr>
    </w:p>
    <w:p w14:paraId="24225FB2" w14:textId="250D9107" w:rsidR="007D7650" w:rsidRPr="002D5721" w:rsidRDefault="007D7650" w:rsidP="00BE2CA5">
      <w:pPr>
        <w:rPr>
          <w:i/>
        </w:rPr>
      </w:pPr>
      <w:r w:rsidRPr="002D5721">
        <w:rPr>
          <w:i/>
        </w:rPr>
        <w:t>Final Recommendations</w:t>
      </w:r>
    </w:p>
    <w:p w14:paraId="55BDF87E" w14:textId="13529B16" w:rsidR="007D7650" w:rsidRDefault="007D7650" w:rsidP="007A0F6A">
      <w:pPr>
        <w:pStyle w:val="ListParagraph"/>
        <w:numPr>
          <w:ilvl w:val="0"/>
          <w:numId w:val="27"/>
        </w:numPr>
      </w:pPr>
      <w:r w:rsidRPr="002D5721">
        <w:t xml:space="preserve">Commissioners were grateful for the views and insights submitted in representations to the third consultation relating to this constituency. As at the </w:t>
      </w:r>
      <w:r w:rsidR="004D2D6E">
        <w:t>R</w:t>
      </w:r>
      <w:r w:rsidRPr="002D5721">
        <w:t xml:space="preserve">evised </w:t>
      </w:r>
      <w:r w:rsidR="004D2D6E">
        <w:t>P</w:t>
      </w:r>
      <w:r w:rsidRPr="002D5721">
        <w:t>roposals stage, Commissioners took into account all considerations relevant to their task, attaching such weight to each as they considered appropriate</w:t>
      </w:r>
      <w:r w:rsidR="00D003BC">
        <w:t>,</w:t>
      </w:r>
      <w:r w:rsidRPr="002D5721">
        <w:t xml:space="preserve"> and reaching a judgement</w:t>
      </w:r>
      <w:r w:rsidR="00D003BC">
        <w:t xml:space="preserve"> </w:t>
      </w:r>
      <w:r w:rsidRPr="002D5721">
        <w:t>having conducted a balancing exercise in respect of relevant factors.</w:t>
      </w:r>
    </w:p>
    <w:p w14:paraId="3D398D2A" w14:textId="77777777" w:rsidR="00477CF6" w:rsidRDefault="00477CF6" w:rsidP="00477CF6">
      <w:pPr>
        <w:pStyle w:val="ListParagraph"/>
      </w:pPr>
    </w:p>
    <w:p w14:paraId="0F1367C4" w14:textId="37D2A022" w:rsidR="00477CF6" w:rsidRPr="002D5721" w:rsidRDefault="00477CF6" w:rsidP="007A0F6A">
      <w:pPr>
        <w:pStyle w:val="ListParagraph"/>
        <w:numPr>
          <w:ilvl w:val="0"/>
          <w:numId w:val="27"/>
        </w:numPr>
      </w:pPr>
      <w:bookmarkStart w:id="103" w:name="_Hlk136853684"/>
      <w:r>
        <w:t>Commissioners considered representations</w:t>
      </w:r>
      <w:r w:rsidR="004D2D6E">
        <w:t xml:space="preserve"> received</w:t>
      </w:r>
      <w:r w:rsidR="009733D0">
        <w:t xml:space="preserve">, including those </w:t>
      </w:r>
      <w:r>
        <w:t>which objected to the ward of Pomeroy being located in the constituency of West Tyrone, instead proposing it be in the constituency of Mid Ulster.</w:t>
      </w:r>
      <w:r w:rsidRPr="00477CF6">
        <w:t xml:space="preserve"> </w:t>
      </w:r>
      <w:r>
        <w:t xml:space="preserve">However, </w:t>
      </w:r>
      <w:r w:rsidRPr="00452BC1">
        <w:t xml:space="preserve">the judgement to be made in this locality must address the need to meet the statutory electorate range in all constituencies, in the </w:t>
      </w:r>
      <w:r w:rsidRPr="00452BC1">
        <w:lastRenderedPageBreak/>
        <w:t>context of special geographical considerations</w:t>
      </w:r>
      <w:r>
        <w:t xml:space="preserve"> </w:t>
      </w:r>
      <w:r w:rsidRPr="00452BC1">
        <w:t xml:space="preserve">(such as </w:t>
      </w:r>
      <w:r>
        <w:t>constituency shape</w:t>
      </w:r>
      <w:r w:rsidR="000539AC">
        <w:t xml:space="preserve"> and the accessibility provided by the B4 road</w:t>
      </w:r>
      <w:r>
        <w:t xml:space="preserve">). </w:t>
      </w:r>
      <w:r w:rsidRPr="00541E93">
        <w:t>Commissioners took into account physical features (such as</w:t>
      </w:r>
      <w:r w:rsidR="000539AC">
        <w:t xml:space="preserve"> </w:t>
      </w:r>
      <w:r w:rsidR="009733D0">
        <w:t>the Sperrin mountains</w:t>
      </w:r>
      <w:r w:rsidRPr="00541E93">
        <w:t>) and were mindful of dividing constituencies across those feature</w:t>
      </w:r>
      <w:r>
        <w:t xml:space="preserve">s. </w:t>
      </w:r>
    </w:p>
    <w:bookmarkEnd w:id="103"/>
    <w:p w14:paraId="07345AA1" w14:textId="77777777" w:rsidR="00F86FB6" w:rsidRDefault="00F86FB6" w:rsidP="003D30A6">
      <w:pPr>
        <w:pStyle w:val="ListParagraph"/>
        <w:rPr>
          <w:highlight w:val="yellow"/>
        </w:rPr>
      </w:pPr>
    </w:p>
    <w:p w14:paraId="576C9B80" w14:textId="688062B4" w:rsidR="00F86FB6" w:rsidRPr="002D5721" w:rsidRDefault="00F86FB6" w:rsidP="007A0F6A">
      <w:pPr>
        <w:pStyle w:val="ListParagraph"/>
        <w:numPr>
          <w:ilvl w:val="0"/>
          <w:numId w:val="27"/>
        </w:numPr>
      </w:pPr>
      <w:r w:rsidRPr="002D5721">
        <w:t xml:space="preserve">Having </w:t>
      </w:r>
      <w:r w:rsidR="00D53678">
        <w:t>conducted the balancing exercise</w:t>
      </w:r>
      <w:r w:rsidRPr="002D5721">
        <w:t xml:space="preserve">, Commissioners determined that they would make no change to the proposals which they had made in respect of the constituency of Mid Ulster at </w:t>
      </w:r>
      <w:r w:rsidR="002922EF">
        <w:t>R</w:t>
      </w:r>
      <w:r w:rsidRPr="002D5721">
        <w:t xml:space="preserve">evised </w:t>
      </w:r>
      <w:r w:rsidR="002922EF">
        <w:t>P</w:t>
      </w:r>
      <w:r w:rsidRPr="002D5721">
        <w:t xml:space="preserve">roposals stage. </w:t>
      </w:r>
      <w:bookmarkStart w:id="104" w:name="_Hlk136600859"/>
      <w:r w:rsidR="00574A15">
        <w:t>Commissioners also</w:t>
      </w:r>
      <w:r w:rsidR="00E3733A" w:rsidRPr="002D5721">
        <w:t xml:space="preserve"> not</w:t>
      </w:r>
      <w:r w:rsidR="00574A15">
        <w:t>ed</w:t>
      </w:r>
      <w:r w:rsidR="00E3733A" w:rsidRPr="002D5721">
        <w:t xml:space="preserve"> the complex interdependencies and knock-on effects of delineation, in which no constituency can be addressed in isolation</w:t>
      </w:r>
      <w:r w:rsidR="00477CF6">
        <w:t xml:space="preserve">. </w:t>
      </w:r>
      <w:bookmarkEnd w:id="104"/>
    </w:p>
    <w:p w14:paraId="73F2E8E4" w14:textId="77777777" w:rsidR="007D7650" w:rsidRPr="002D5721" w:rsidRDefault="007D7650" w:rsidP="003D30A6"/>
    <w:p w14:paraId="48DD5AFA" w14:textId="5C878E35" w:rsidR="007D7650" w:rsidRPr="002D5721" w:rsidRDefault="007D7650" w:rsidP="007A0F6A">
      <w:pPr>
        <w:pStyle w:val="ListParagraph"/>
        <w:numPr>
          <w:ilvl w:val="0"/>
          <w:numId w:val="27"/>
        </w:numPr>
      </w:pPr>
      <w:r w:rsidRPr="002D5721">
        <w:t xml:space="preserve">Having taken into consideration representations received throughout the consultation process, the Commissioners determined that the most satisfactory resolution of the totality of issues arising in each constituency remained that found in the Revised Proposals. The constituency of Mid Ulster as set out in the Revised Proposals therefore becomes the final recommendation for the constituency of Mid Ulster. </w:t>
      </w:r>
    </w:p>
    <w:p w14:paraId="7AA0A7FA" w14:textId="77777777" w:rsidR="007D7650" w:rsidRPr="007D7650" w:rsidRDefault="007D7650" w:rsidP="003D30A6">
      <w:pPr>
        <w:rPr>
          <w:i/>
        </w:rPr>
      </w:pPr>
    </w:p>
    <w:p w14:paraId="52B67E8F" w14:textId="77777777" w:rsidR="00860E1E" w:rsidRDefault="00860E1E" w:rsidP="003D30A6">
      <w:pPr>
        <w:pStyle w:val="ListParagraph"/>
      </w:pPr>
    </w:p>
    <w:p w14:paraId="3A0D9525" w14:textId="77777777" w:rsidR="00860E1E" w:rsidRPr="000F385E" w:rsidRDefault="00860E1E" w:rsidP="003D30A6"/>
    <w:bookmarkEnd w:id="99"/>
    <w:p w14:paraId="09128E87" w14:textId="232C4A5A" w:rsidR="003C4014" w:rsidRPr="00BE2CA5" w:rsidRDefault="001B0CD3" w:rsidP="00ED5476">
      <w:pPr>
        <w:pStyle w:val="Heading20"/>
      </w:pPr>
      <w:r>
        <w:br w:type="page"/>
      </w:r>
      <w:r w:rsidR="00757200" w:rsidRPr="004F0C24">
        <w:lastRenderedPageBreak/>
        <w:t>Newry and Armagh</w:t>
      </w:r>
    </w:p>
    <w:p w14:paraId="7F4645FF" w14:textId="6A5EF99E" w:rsidR="00757200" w:rsidRDefault="00EB74C5" w:rsidP="007A0F6A">
      <w:pPr>
        <w:pStyle w:val="ListParagraph"/>
        <w:numPr>
          <w:ilvl w:val="0"/>
          <w:numId w:val="27"/>
        </w:numPr>
      </w:pPr>
      <w:r w:rsidRPr="00F009E3">
        <w:t xml:space="preserve">In the Commission’s </w:t>
      </w:r>
      <w:r w:rsidR="004D2D6E">
        <w:t>F</w:t>
      </w:r>
      <w:r w:rsidR="00113D6F" w:rsidRPr="00F009E3">
        <w:t xml:space="preserve">inal </w:t>
      </w:r>
      <w:r w:rsidR="004D2D6E">
        <w:t>R</w:t>
      </w:r>
      <w:r w:rsidR="00113D6F" w:rsidRPr="00F009E3">
        <w:t>ecommendations</w:t>
      </w:r>
      <w:r w:rsidRPr="00F009E3">
        <w:t>, the</w:t>
      </w:r>
      <w:r w:rsidR="00757200" w:rsidRPr="004F0C24">
        <w:t xml:space="preserve"> constituency of Newry </w:t>
      </w:r>
      <w:r w:rsidR="005433A1">
        <w:t>and</w:t>
      </w:r>
      <w:r w:rsidR="00757200" w:rsidRPr="004F0C24">
        <w:t xml:space="preserve"> Armagh has an electorate of 74,585 and is designated as a county constituency as it has more than a small rural element. No change of name is </w:t>
      </w:r>
      <w:r w:rsidR="004D2D6E">
        <w:t>recommended</w:t>
      </w:r>
      <w:r w:rsidR="00757200" w:rsidRPr="004F0C24">
        <w:t>.</w:t>
      </w:r>
    </w:p>
    <w:p w14:paraId="1F7A8DDB" w14:textId="77777777" w:rsidR="002630AB" w:rsidRDefault="002630AB" w:rsidP="003D30A6">
      <w:pPr>
        <w:pStyle w:val="ListParagraph"/>
      </w:pPr>
    </w:p>
    <w:p w14:paraId="45F843A5" w14:textId="32F1A393" w:rsidR="00757200" w:rsidRPr="004F0C24" w:rsidRDefault="002630AB" w:rsidP="00BE2CA5">
      <w:r w:rsidRPr="00BE2CA5">
        <w:rPr>
          <w:i/>
        </w:rPr>
        <w:t>Initial Proposals</w:t>
      </w:r>
    </w:p>
    <w:p w14:paraId="6047DC18" w14:textId="4FCF6D0D" w:rsidR="00757200" w:rsidRPr="004F0C24" w:rsidRDefault="00757200" w:rsidP="007A0F6A">
      <w:pPr>
        <w:pStyle w:val="ListParagraph"/>
        <w:numPr>
          <w:ilvl w:val="0"/>
          <w:numId w:val="27"/>
        </w:numPr>
      </w:pPr>
      <w:r w:rsidRPr="004F0C24">
        <w:t xml:space="preserve">The </w:t>
      </w:r>
      <w:r w:rsidR="004D2D6E">
        <w:t xml:space="preserve">current </w:t>
      </w:r>
      <w:r w:rsidRPr="004F0C24">
        <w:t xml:space="preserve">constituency of Newry </w:t>
      </w:r>
      <w:r w:rsidR="005433A1">
        <w:t>and</w:t>
      </w:r>
      <w:r w:rsidR="002C581A">
        <w:t xml:space="preserve"> </w:t>
      </w:r>
      <w:r w:rsidRPr="004F0C24">
        <w:t xml:space="preserve">Armagh has an electorate of </w:t>
      </w:r>
      <w:r w:rsidRPr="004F0C24">
        <w:rPr>
          <w:noProof/>
        </w:rPr>
        <w:t>81,329 which is above the</w:t>
      </w:r>
      <w:r w:rsidR="00B06F8A">
        <w:rPr>
          <w:noProof/>
        </w:rPr>
        <w:t xml:space="preserve"> Rule 2</w:t>
      </w:r>
      <w:r w:rsidRPr="004F0C24">
        <w:rPr>
          <w:noProof/>
        </w:rPr>
        <w:t xml:space="preserve"> statutory</w:t>
      </w:r>
      <w:r w:rsidR="00B06F8A">
        <w:rPr>
          <w:noProof/>
        </w:rPr>
        <w:t xml:space="preserve"> electorate</w:t>
      </w:r>
      <w:r w:rsidRPr="004F0C24">
        <w:rPr>
          <w:noProof/>
        </w:rPr>
        <w:t xml:space="preserve"> range. It </w:t>
      </w:r>
      <w:r w:rsidRPr="004F0C24">
        <w:t>is limited in where it can shed electorate to, given special geographical considerations (in particular the location of built-up areas) and the above-range electorates in the other adjacent constituencies of Upper Bann and South Down.</w:t>
      </w:r>
    </w:p>
    <w:p w14:paraId="3FD365AD" w14:textId="77777777" w:rsidR="00757200" w:rsidRPr="004F0C24" w:rsidRDefault="00757200" w:rsidP="003D30A6">
      <w:pPr>
        <w:pStyle w:val="ListParagraph"/>
        <w:ind w:left="360"/>
      </w:pPr>
    </w:p>
    <w:p w14:paraId="2BF07956" w14:textId="7355BB72" w:rsidR="00757200" w:rsidRPr="004F0C24" w:rsidRDefault="00757200" w:rsidP="007A0F6A">
      <w:pPr>
        <w:pStyle w:val="ListParagraph"/>
        <w:numPr>
          <w:ilvl w:val="0"/>
          <w:numId w:val="27"/>
        </w:numPr>
      </w:pPr>
      <w:r w:rsidRPr="004F0C24">
        <w:t xml:space="preserve">That being so, and considering a balancing of factors (in particular </w:t>
      </w:r>
      <w:r w:rsidR="00DF343E">
        <w:t xml:space="preserve">being mindful of </w:t>
      </w:r>
      <w:r w:rsidRPr="004F0C24">
        <w:t xml:space="preserve">the location of built-up areas and </w:t>
      </w:r>
      <w:r w:rsidR="006A6122">
        <w:t xml:space="preserve">undue </w:t>
      </w:r>
      <w:r w:rsidRPr="004F0C24">
        <w:t xml:space="preserve">disruption to existing constituency boundaries), the following split wards </w:t>
      </w:r>
      <w:r w:rsidR="004360F8">
        <w:t>were</w:t>
      </w:r>
      <w:r w:rsidRPr="004F0C24">
        <w:t xml:space="preserve"> aligned within Newry </w:t>
      </w:r>
      <w:r w:rsidR="006C2C24">
        <w:t>and</w:t>
      </w:r>
      <w:r w:rsidRPr="004F0C24">
        <w:t xml:space="preserve"> Armagh (within which they were already partially located): Abbey, Damolly</w:t>
      </w:r>
      <w:r w:rsidR="002D1361">
        <w:t>,</w:t>
      </w:r>
      <w:r w:rsidRPr="004F0C24">
        <w:t xml:space="preserve"> and St</w:t>
      </w:r>
      <w:r w:rsidR="004D2D6E">
        <w:t xml:space="preserve">. </w:t>
      </w:r>
      <w:r w:rsidRPr="004F0C24">
        <w:t>Patrick’s.</w:t>
      </w:r>
    </w:p>
    <w:p w14:paraId="436BA9C4" w14:textId="77777777" w:rsidR="00757200" w:rsidRPr="004F0C24" w:rsidRDefault="00757200" w:rsidP="003D30A6">
      <w:pPr>
        <w:pStyle w:val="ListParagraph"/>
      </w:pPr>
    </w:p>
    <w:p w14:paraId="145C8FA9" w14:textId="4CA405A2" w:rsidR="00757200" w:rsidRPr="004F0C24" w:rsidRDefault="00757200" w:rsidP="007A0F6A">
      <w:pPr>
        <w:pStyle w:val="ListParagraph"/>
        <w:numPr>
          <w:ilvl w:val="0"/>
          <w:numId w:val="27"/>
        </w:numPr>
      </w:pPr>
      <w:r w:rsidRPr="004F0C24">
        <w:t xml:space="preserve">Given that, and in order to satisfy the statutory electorate range in each constituency, the ward of Loughgall </w:t>
      </w:r>
      <w:r w:rsidRPr="006529A8">
        <w:t xml:space="preserve">(which is split between Fermanagh </w:t>
      </w:r>
      <w:r w:rsidR="002D1361" w:rsidRPr="006529A8">
        <w:t>and</w:t>
      </w:r>
      <w:r w:rsidRPr="006529A8">
        <w:t xml:space="preserve"> South Tyrone</w:t>
      </w:r>
      <w:r w:rsidR="002D1361" w:rsidRPr="006529A8">
        <w:t>,</w:t>
      </w:r>
      <w:r w:rsidRPr="006529A8">
        <w:t xml:space="preserve"> and Newry </w:t>
      </w:r>
      <w:r w:rsidR="002D1361" w:rsidRPr="006529A8">
        <w:t>and</w:t>
      </w:r>
      <w:r w:rsidRPr="006529A8">
        <w:t xml:space="preserve"> Armagh)</w:t>
      </w:r>
      <w:r w:rsidRPr="004F0C24">
        <w:t xml:space="preserve"> </w:t>
      </w:r>
      <w:r w:rsidR="004360F8">
        <w:t>was</w:t>
      </w:r>
      <w:r w:rsidRPr="004F0C24">
        <w:t xml:space="preserve"> aligned with Fermanagh </w:t>
      </w:r>
      <w:r w:rsidR="002D1361">
        <w:t>and</w:t>
      </w:r>
      <w:r w:rsidRPr="004F0C24">
        <w:t xml:space="preserve"> South Tyrone. The whole ward of Blackwatertown </w:t>
      </w:r>
      <w:r w:rsidR="004360F8">
        <w:t>was</w:t>
      </w:r>
      <w:r w:rsidRPr="004F0C24">
        <w:t xml:space="preserve"> transferred from Newry </w:t>
      </w:r>
      <w:r w:rsidR="002D1361">
        <w:t>and</w:t>
      </w:r>
      <w:r w:rsidRPr="004F0C24">
        <w:t xml:space="preserve"> Armagh into Fermanagh </w:t>
      </w:r>
      <w:r w:rsidR="002D1361">
        <w:t>and</w:t>
      </w:r>
      <w:r w:rsidRPr="004F0C24">
        <w:t xml:space="preserve"> South Tyrone constituency.</w:t>
      </w:r>
    </w:p>
    <w:p w14:paraId="3DFFF680" w14:textId="77777777" w:rsidR="00757200" w:rsidRPr="004F0C24" w:rsidRDefault="00757200" w:rsidP="003D30A6">
      <w:pPr>
        <w:pStyle w:val="ListParagraph"/>
      </w:pPr>
    </w:p>
    <w:p w14:paraId="2184A210" w14:textId="4E99084E" w:rsidR="00F15D86" w:rsidRDefault="00757200" w:rsidP="007A0F6A">
      <w:pPr>
        <w:pStyle w:val="ListParagraph"/>
        <w:numPr>
          <w:ilvl w:val="0"/>
          <w:numId w:val="27"/>
        </w:numPr>
      </w:pPr>
      <w:r w:rsidRPr="004F0C24">
        <w:t xml:space="preserve">While the adjacent constituency of South Down is also over-range, it can in turn look to its adjacent under-range constituency of Strangford to reallocate surplus electorate. That being so, the following split wards </w:t>
      </w:r>
      <w:r w:rsidR="004360F8">
        <w:t>were</w:t>
      </w:r>
      <w:r w:rsidRPr="004F0C24">
        <w:t xml:space="preserve"> aligned within South Down: Derryleckagh, Loughbrickland, Mayobridge. Considering </w:t>
      </w:r>
      <w:r w:rsidR="00F35096">
        <w:t xml:space="preserve">in particular </w:t>
      </w:r>
      <w:r w:rsidRPr="004F0C24">
        <w:t xml:space="preserve">the location of built-up areas around Portadown, the ward of </w:t>
      </w:r>
      <w:r w:rsidRPr="006529A8">
        <w:t>Mahon (which is cu</w:t>
      </w:r>
      <w:r w:rsidR="003A5B5F" w:rsidRPr="006529A8">
        <w:t xml:space="preserve">rrently split between Newry </w:t>
      </w:r>
      <w:r w:rsidR="002D1361" w:rsidRPr="006529A8">
        <w:t>and</w:t>
      </w:r>
      <w:r w:rsidR="003A5B5F" w:rsidRPr="006529A8">
        <w:t xml:space="preserve"> Armagh</w:t>
      </w:r>
      <w:r w:rsidR="002D1361" w:rsidRPr="006529A8">
        <w:t>,</w:t>
      </w:r>
      <w:r w:rsidRPr="006529A8">
        <w:t xml:space="preserve"> and Upper Bann)</w:t>
      </w:r>
      <w:r w:rsidRPr="004F0C24">
        <w:t xml:space="preserve"> </w:t>
      </w:r>
      <w:r w:rsidR="004360F8">
        <w:t>was</w:t>
      </w:r>
      <w:r w:rsidRPr="004F0C24">
        <w:t xml:space="preserve"> aligned within Upper Bann. </w:t>
      </w:r>
    </w:p>
    <w:p w14:paraId="4C74DD5E" w14:textId="77777777" w:rsidR="00701337" w:rsidRPr="003D30A6" w:rsidRDefault="00701337" w:rsidP="007A0F6A">
      <w:pPr>
        <w:pStyle w:val="ListParagraph"/>
        <w:numPr>
          <w:ilvl w:val="0"/>
          <w:numId w:val="27"/>
        </w:numPr>
        <w:rPr>
          <w:i/>
        </w:rPr>
      </w:pPr>
      <w:r w:rsidRPr="003D30A6">
        <w:rPr>
          <w:i/>
        </w:rPr>
        <w:br w:type="page"/>
      </w:r>
    </w:p>
    <w:p w14:paraId="566E53BB" w14:textId="2B4EFDD6" w:rsidR="002630AB" w:rsidRPr="00BE2CA5" w:rsidRDefault="002630AB" w:rsidP="00BE2CA5">
      <w:pPr>
        <w:rPr>
          <w:i/>
        </w:rPr>
      </w:pPr>
      <w:r w:rsidRPr="00BE2CA5">
        <w:rPr>
          <w:i/>
        </w:rPr>
        <w:lastRenderedPageBreak/>
        <w:t>Revised Proposals</w:t>
      </w:r>
    </w:p>
    <w:p w14:paraId="52B1779A" w14:textId="43DA10D9" w:rsidR="004360F8" w:rsidRPr="00947E9C" w:rsidRDefault="004360F8" w:rsidP="00C73F52">
      <w:pPr>
        <w:pStyle w:val="ListParagraph"/>
        <w:numPr>
          <w:ilvl w:val="0"/>
          <w:numId w:val="30"/>
        </w:numPr>
      </w:pPr>
      <w:r w:rsidRPr="00F009E3">
        <w:t xml:space="preserve">Commissioners were grateful for the views and insights submitted in representations </w:t>
      </w:r>
      <w:r w:rsidR="00CE755F" w:rsidRPr="00F009E3">
        <w:t xml:space="preserve">to the initial and secondary consultations </w:t>
      </w:r>
      <w:r w:rsidRPr="00F009E3">
        <w:t>relating to this constituency</w:t>
      </w:r>
      <w:r w:rsidR="00892D81" w:rsidRPr="00F009E3">
        <w:t>,</w:t>
      </w:r>
      <w:r w:rsidRPr="00F009E3">
        <w:t xml:space="preserve"> </w:t>
      </w:r>
      <w:r w:rsidR="00794516" w:rsidRPr="00F009E3">
        <w:t>including</w:t>
      </w:r>
      <w:r w:rsidR="00794516" w:rsidRPr="00794516">
        <w:t xml:space="preserve"> those which more fully informed their understanding of the factors of local ties and inconvenience. Commissioners took into account all considerations relevant to their task, attaching such weight to each as they considered appropriate and reaching a judgement</w:t>
      </w:r>
      <w:r w:rsidR="00790CDF">
        <w:t xml:space="preserve"> </w:t>
      </w:r>
      <w:r w:rsidR="00794516" w:rsidRPr="00794516">
        <w:t>having conducted a balancing exercise in respect of relevant factors.</w:t>
      </w:r>
    </w:p>
    <w:p w14:paraId="02239ADA" w14:textId="77777777" w:rsidR="00D45862" w:rsidRPr="00947E9C" w:rsidRDefault="00D45862" w:rsidP="003D30A6">
      <w:pPr>
        <w:pStyle w:val="ListParagraph"/>
      </w:pPr>
    </w:p>
    <w:p w14:paraId="2A56CB91" w14:textId="483AE6A1" w:rsidR="00D45862" w:rsidRPr="00FB25A8" w:rsidRDefault="00D45862" w:rsidP="00C73F52">
      <w:pPr>
        <w:pStyle w:val="ListParagraph"/>
        <w:numPr>
          <w:ilvl w:val="0"/>
          <w:numId w:val="30"/>
        </w:numPr>
      </w:pPr>
      <w:r>
        <w:t>In so doing</w:t>
      </w:r>
      <w:r w:rsidRPr="00820B9F">
        <w:t xml:space="preserve">, Commissioners decided not to make any revision to the Initial Proposals in respect of the constituency of </w:t>
      </w:r>
      <w:r>
        <w:t xml:space="preserve">Newry </w:t>
      </w:r>
      <w:r w:rsidR="002D1361">
        <w:t>and</w:t>
      </w:r>
      <w:r>
        <w:t xml:space="preserve"> Armagh.</w:t>
      </w:r>
      <w:r w:rsidRPr="00820B9F">
        <w:t xml:space="preserve"> In particular, the judgement to be made in this locality must address the need to meet the statutory electorate range in all constituencies, in the context of special geographical considerations (such as </w:t>
      </w:r>
      <w:r>
        <w:t>built-up areas</w:t>
      </w:r>
      <w:r w:rsidRPr="00820B9F">
        <w:t xml:space="preserve">). In line with their stated approach, Commissioners were also mindful of undue disruption to existing constituency boundaries. Having taken into consideration representations </w:t>
      </w:r>
      <w:r w:rsidRPr="00F009E3">
        <w:t>received</w:t>
      </w:r>
      <w:r w:rsidR="009F5848" w:rsidRPr="00F009E3">
        <w:t xml:space="preserve"> at initial and secondary consultation stage</w:t>
      </w:r>
      <w:r w:rsidR="00790CDF">
        <w:t>s</w:t>
      </w:r>
      <w:r w:rsidRPr="00F009E3">
        <w:t xml:space="preserve">, </w:t>
      </w:r>
      <w:r w:rsidRPr="00820B9F">
        <w:t xml:space="preserve">Commissioners determined that the most satisfactory resolution of the totality of issues arising in </w:t>
      </w:r>
      <w:r w:rsidR="00DF607B">
        <w:t>each</w:t>
      </w:r>
      <w:r w:rsidRPr="00820B9F">
        <w:t xml:space="preserve"> constituency remained that found in the Initial Proposals</w:t>
      </w:r>
      <w:r w:rsidR="00D812E5">
        <w:t>.</w:t>
      </w:r>
    </w:p>
    <w:p w14:paraId="175077B2" w14:textId="77777777" w:rsidR="00BE2CA5" w:rsidRDefault="00BE2CA5" w:rsidP="00BE2CA5"/>
    <w:p w14:paraId="523D549E" w14:textId="17364061" w:rsidR="00094C10" w:rsidRPr="00F009E3" w:rsidRDefault="007D7650" w:rsidP="00BE2CA5">
      <w:pPr>
        <w:rPr>
          <w:i/>
        </w:rPr>
      </w:pPr>
      <w:r w:rsidRPr="00F009E3">
        <w:rPr>
          <w:i/>
        </w:rPr>
        <w:t>Final Recommendations</w:t>
      </w:r>
    </w:p>
    <w:p w14:paraId="12C8192A" w14:textId="2237E0C3" w:rsidR="00341979" w:rsidRDefault="007D7650" w:rsidP="00C73F52">
      <w:pPr>
        <w:pStyle w:val="ListParagraph"/>
        <w:numPr>
          <w:ilvl w:val="0"/>
          <w:numId w:val="30"/>
        </w:numPr>
      </w:pPr>
      <w:r w:rsidRPr="00F009E3">
        <w:t xml:space="preserve">Commissioners were grateful for the views and insights submitted in representations to the third consultation relating to this constituency. As at the </w:t>
      </w:r>
      <w:r w:rsidR="00790CDF">
        <w:t>R</w:t>
      </w:r>
      <w:r w:rsidRPr="00F009E3">
        <w:t xml:space="preserve">evised </w:t>
      </w:r>
      <w:r w:rsidR="00790CDF">
        <w:t>P</w:t>
      </w:r>
      <w:r w:rsidRPr="00F009E3">
        <w:t xml:space="preserve">roposals stage, Commissioners took into account all considerations relevant to their task, attaching such </w:t>
      </w:r>
      <w:r w:rsidRPr="00341979">
        <w:rPr>
          <w:rStyle w:val="ui-provider"/>
        </w:rPr>
        <w:t>weight to each as they considered appropriate</w:t>
      </w:r>
      <w:r w:rsidR="00D003BC">
        <w:rPr>
          <w:rStyle w:val="ui-provider"/>
        </w:rPr>
        <w:t>,</w:t>
      </w:r>
      <w:r w:rsidRPr="00341979">
        <w:rPr>
          <w:rStyle w:val="ui-provider"/>
        </w:rPr>
        <w:t xml:space="preserve"> and reaching a judgemen</w:t>
      </w:r>
      <w:r w:rsidR="00D003BC">
        <w:rPr>
          <w:rStyle w:val="ui-provider"/>
        </w:rPr>
        <w:t xml:space="preserve">t </w:t>
      </w:r>
      <w:r w:rsidRPr="00341979">
        <w:t>having conducted a balancing exercise in respect of relevant factors.</w:t>
      </w:r>
    </w:p>
    <w:p w14:paraId="61B037D9" w14:textId="77777777" w:rsidR="00341979" w:rsidRDefault="00341979" w:rsidP="00341979">
      <w:pPr>
        <w:pStyle w:val="ListParagraph"/>
      </w:pPr>
    </w:p>
    <w:p w14:paraId="54AC559D" w14:textId="45C2E7F8" w:rsidR="007D7650" w:rsidRDefault="00500B7A" w:rsidP="00C73F52">
      <w:pPr>
        <w:pStyle w:val="ListParagraph"/>
        <w:numPr>
          <w:ilvl w:val="0"/>
          <w:numId w:val="30"/>
        </w:numPr>
        <w:rPr>
          <w:rStyle w:val="ui-provider"/>
        </w:rPr>
      </w:pPr>
      <w:r>
        <w:rPr>
          <w:rStyle w:val="ui-provider"/>
        </w:rPr>
        <w:t>Commissioners considered</w:t>
      </w:r>
      <w:r w:rsidRPr="00AD1BE7">
        <w:rPr>
          <w:rStyle w:val="ui-provider"/>
        </w:rPr>
        <w:t xml:space="preserve"> </w:t>
      </w:r>
      <w:r>
        <w:rPr>
          <w:rStyle w:val="ui-provider"/>
        </w:rPr>
        <w:t xml:space="preserve">proposals to leave wards which form part of the settlement of Newry split, as well as to split the whole ward of Blackwatertown. </w:t>
      </w:r>
      <w:r w:rsidRPr="00341979">
        <w:t>In considering</w:t>
      </w:r>
      <w:r>
        <w:t xml:space="preserve"> the representations made, t</w:t>
      </w:r>
      <w:r w:rsidRPr="00541E93">
        <w:t>he judgement to be made in this locality must address the need to meet the statutory electorate range in all constituencies, in the context of special geographical considerations. Commissioners took into account physical features (such as the built-up area</w:t>
      </w:r>
      <w:r>
        <w:t>s</w:t>
      </w:r>
      <w:r w:rsidRPr="00541E93">
        <w:t xml:space="preserve"> of </w:t>
      </w:r>
      <w:r>
        <w:t>Armagh and Newry</w:t>
      </w:r>
      <w:r w:rsidRPr="00541E93">
        <w:t>) and were mindful of dividing constituencies across those feature</w:t>
      </w:r>
      <w:r>
        <w:t>s.</w:t>
      </w:r>
      <w:r w:rsidRPr="00BE0A47">
        <w:rPr>
          <w:rStyle w:val="ui-provider"/>
        </w:rPr>
        <w:t xml:space="preserve"> </w:t>
      </w:r>
      <w:r w:rsidRPr="00452BC1">
        <w:t>On the information available to them, Commissioners did not consider that any exception to the approach of aligning split wards wholly within one constituency was warranted in this constituency.</w:t>
      </w:r>
      <w:r w:rsidR="00F82CA0" w:rsidRPr="00341979">
        <w:rPr>
          <w:rStyle w:val="ui-provider"/>
        </w:rPr>
        <w:t xml:space="preserve"> </w:t>
      </w:r>
    </w:p>
    <w:p w14:paraId="588C890A" w14:textId="77777777" w:rsidR="00500B7A" w:rsidRPr="00500B7A" w:rsidRDefault="00500B7A" w:rsidP="00500B7A"/>
    <w:p w14:paraId="725D5833" w14:textId="18DC5460" w:rsidR="007D7650" w:rsidRPr="00F009E3" w:rsidRDefault="007D7650" w:rsidP="00C73F52">
      <w:pPr>
        <w:pStyle w:val="ListParagraph"/>
        <w:numPr>
          <w:ilvl w:val="0"/>
          <w:numId w:val="30"/>
        </w:numPr>
      </w:pPr>
      <w:r w:rsidRPr="00F009E3">
        <w:t xml:space="preserve">Having taken into consideration representations received throughout the consultation process, Commissioners determined that the most satisfactory resolution of the totality of issues arising in each constituency remained that found in the Initial Proposals. The constituency of Newry </w:t>
      </w:r>
      <w:r w:rsidR="002D1361" w:rsidRPr="00F009E3">
        <w:t>and</w:t>
      </w:r>
      <w:r w:rsidRPr="00F009E3">
        <w:t xml:space="preserve"> Armagh as set out in the Initial Proposals therefore becomes the final recommendation for the constituency of Newry </w:t>
      </w:r>
      <w:r w:rsidR="002D1361" w:rsidRPr="00F009E3">
        <w:t>and</w:t>
      </w:r>
      <w:r w:rsidRPr="00F009E3">
        <w:t xml:space="preserve"> Armagh. </w:t>
      </w:r>
    </w:p>
    <w:p w14:paraId="6574568A" w14:textId="77777777" w:rsidR="002A2739" w:rsidRDefault="002A2739" w:rsidP="003D30A6">
      <w:pPr>
        <w:pStyle w:val="ListParagraph"/>
      </w:pPr>
    </w:p>
    <w:p w14:paraId="5168A312" w14:textId="65BE6653" w:rsidR="002A2739" w:rsidRDefault="002A2739" w:rsidP="003D30A6">
      <w:pPr>
        <w:pStyle w:val="ListParagraph"/>
      </w:pPr>
    </w:p>
    <w:p w14:paraId="54686062" w14:textId="43466E76" w:rsidR="00FC0480" w:rsidRDefault="00FC0480" w:rsidP="003D30A6">
      <w:pPr>
        <w:pStyle w:val="ListParagraph"/>
      </w:pPr>
    </w:p>
    <w:p w14:paraId="00087D10" w14:textId="60B27A45" w:rsidR="00FC0480" w:rsidRDefault="00FC0480" w:rsidP="003D30A6">
      <w:pPr>
        <w:pStyle w:val="ListParagraph"/>
      </w:pPr>
    </w:p>
    <w:p w14:paraId="3A099065" w14:textId="1BF54650" w:rsidR="00FC0480" w:rsidRDefault="00FC0480" w:rsidP="003D30A6">
      <w:pPr>
        <w:pStyle w:val="ListParagraph"/>
      </w:pPr>
    </w:p>
    <w:p w14:paraId="2B9739D0" w14:textId="6391B6BA" w:rsidR="00FC0480" w:rsidRDefault="00FC0480" w:rsidP="003D30A6">
      <w:pPr>
        <w:pStyle w:val="ListParagraph"/>
      </w:pPr>
    </w:p>
    <w:p w14:paraId="681BF96D" w14:textId="143CAE1B" w:rsidR="00FC0480" w:rsidRDefault="00FC0480" w:rsidP="003D30A6">
      <w:pPr>
        <w:pStyle w:val="ListParagraph"/>
      </w:pPr>
    </w:p>
    <w:p w14:paraId="76EFFDAC" w14:textId="6FE3B4B4" w:rsidR="00FC0480" w:rsidRDefault="00FC0480" w:rsidP="003D30A6">
      <w:pPr>
        <w:pStyle w:val="ListParagraph"/>
      </w:pPr>
    </w:p>
    <w:p w14:paraId="0D985C19" w14:textId="2911E48E" w:rsidR="00FC0480" w:rsidRDefault="00FC0480" w:rsidP="003D30A6">
      <w:pPr>
        <w:pStyle w:val="ListParagraph"/>
      </w:pPr>
    </w:p>
    <w:p w14:paraId="2E79DB47" w14:textId="77777777" w:rsidR="00FC0480" w:rsidRDefault="00FC0480" w:rsidP="003D30A6">
      <w:pPr>
        <w:pStyle w:val="ListParagraph"/>
      </w:pPr>
    </w:p>
    <w:p w14:paraId="296555DC" w14:textId="2F9BA8A6" w:rsidR="002A2739" w:rsidRDefault="002A2739" w:rsidP="003D30A6">
      <w:pPr>
        <w:pStyle w:val="ListParagraph"/>
      </w:pPr>
    </w:p>
    <w:p w14:paraId="451C5C9D" w14:textId="77777777" w:rsidR="00FC0480" w:rsidRDefault="00FC0480" w:rsidP="003D30A6">
      <w:pPr>
        <w:pStyle w:val="ListParagraph"/>
      </w:pPr>
    </w:p>
    <w:p w14:paraId="6937E558" w14:textId="77777777" w:rsidR="008551AE" w:rsidRDefault="008551AE" w:rsidP="004C1812">
      <w:pPr>
        <w:pStyle w:val="Heading20"/>
      </w:pPr>
    </w:p>
    <w:p w14:paraId="1279C8DC" w14:textId="77777777" w:rsidR="008551AE" w:rsidRDefault="008551AE" w:rsidP="004C1812">
      <w:pPr>
        <w:pStyle w:val="Heading20"/>
      </w:pPr>
    </w:p>
    <w:p w14:paraId="634A2E03" w14:textId="77777777" w:rsidR="008551AE" w:rsidRDefault="008551AE" w:rsidP="004C1812">
      <w:pPr>
        <w:pStyle w:val="Heading20"/>
      </w:pPr>
    </w:p>
    <w:p w14:paraId="749DC954" w14:textId="77777777" w:rsidR="008551AE" w:rsidRDefault="008551AE" w:rsidP="004C1812">
      <w:pPr>
        <w:pStyle w:val="Heading20"/>
      </w:pPr>
    </w:p>
    <w:p w14:paraId="40483E53" w14:textId="77777777" w:rsidR="008551AE" w:rsidRDefault="008551AE" w:rsidP="004C1812">
      <w:pPr>
        <w:pStyle w:val="Heading20"/>
      </w:pPr>
    </w:p>
    <w:p w14:paraId="4190A9A9" w14:textId="77777777" w:rsidR="005B53D0" w:rsidRDefault="005B53D0">
      <w:pPr>
        <w:rPr>
          <w:rFonts w:eastAsia="Cambria" w:cs="Times New Roman"/>
          <w:b/>
          <w:color w:val="2F5496" w:themeColor="accent1" w:themeShade="BF"/>
          <w:sz w:val="28"/>
          <w:szCs w:val="28"/>
          <w:lang w:eastAsia="en-GB"/>
        </w:rPr>
      </w:pPr>
      <w:r>
        <w:br w:type="page"/>
      </w:r>
    </w:p>
    <w:p w14:paraId="2E165C59" w14:textId="32960D80" w:rsidR="002A2739" w:rsidRPr="00BE2CA5" w:rsidRDefault="002A2739" w:rsidP="00ED5476">
      <w:pPr>
        <w:pStyle w:val="Heading20"/>
      </w:pPr>
      <w:r w:rsidRPr="002A2739">
        <w:lastRenderedPageBreak/>
        <w:t>North Antrim</w:t>
      </w:r>
    </w:p>
    <w:p w14:paraId="796E49A9" w14:textId="7C8ECBFE" w:rsidR="00757200" w:rsidRPr="002A2739" w:rsidRDefault="00585850" w:rsidP="00C73F52">
      <w:pPr>
        <w:pStyle w:val="ListParagraph"/>
        <w:numPr>
          <w:ilvl w:val="0"/>
          <w:numId w:val="30"/>
        </w:numPr>
      </w:pPr>
      <w:r w:rsidRPr="00B34BFF">
        <w:t xml:space="preserve">In the Commission’s </w:t>
      </w:r>
      <w:r w:rsidR="006C171F">
        <w:t>F</w:t>
      </w:r>
      <w:r w:rsidR="00113D6F" w:rsidRPr="00B34BFF">
        <w:t xml:space="preserve">inal </w:t>
      </w:r>
      <w:r w:rsidR="006C171F">
        <w:t>R</w:t>
      </w:r>
      <w:r w:rsidR="00113D6F" w:rsidRPr="00B34BFF">
        <w:t>ecommendations</w:t>
      </w:r>
      <w:r w:rsidRPr="00B34BFF">
        <w:t>, the</w:t>
      </w:r>
      <w:r w:rsidR="00757200" w:rsidRPr="004F0C24">
        <w:t xml:space="preserve"> constituency of North Antrim has an electorate of </w:t>
      </w:r>
      <w:r w:rsidRPr="004F0C24">
        <w:t>71,165 and</w:t>
      </w:r>
      <w:r w:rsidR="00757200" w:rsidRPr="004F0C24">
        <w:t xml:space="preserve"> is designated as a county constituency as it has more than a small rural element. No change of name is </w:t>
      </w:r>
      <w:r w:rsidR="006C171F">
        <w:t>recommended</w:t>
      </w:r>
      <w:r w:rsidR="00757200" w:rsidRPr="004F0C24">
        <w:t>.</w:t>
      </w:r>
    </w:p>
    <w:p w14:paraId="598283D2" w14:textId="77777777" w:rsidR="002630AB" w:rsidRDefault="002630AB" w:rsidP="003D30A6">
      <w:pPr>
        <w:pStyle w:val="ListParagraph"/>
      </w:pPr>
    </w:p>
    <w:p w14:paraId="170CD813" w14:textId="010B18B6" w:rsidR="00757200" w:rsidRPr="004F0C24" w:rsidRDefault="00BE2CA5" w:rsidP="00BE2CA5">
      <w:r>
        <w:rPr>
          <w:i/>
        </w:rPr>
        <w:t>I</w:t>
      </w:r>
      <w:r w:rsidR="002630AB" w:rsidRPr="00BE2CA5">
        <w:rPr>
          <w:i/>
        </w:rPr>
        <w:t>nitial Proposals</w:t>
      </w:r>
    </w:p>
    <w:p w14:paraId="62CA1828" w14:textId="46A13AB9" w:rsidR="00757200" w:rsidRPr="004F0C24" w:rsidRDefault="00757200" w:rsidP="00C73F52">
      <w:pPr>
        <w:pStyle w:val="ListParagraph"/>
        <w:numPr>
          <w:ilvl w:val="0"/>
          <w:numId w:val="30"/>
        </w:numPr>
      </w:pPr>
      <w:r w:rsidRPr="004F0C24">
        <w:t xml:space="preserve">The </w:t>
      </w:r>
      <w:r w:rsidR="006C171F">
        <w:t xml:space="preserve">current </w:t>
      </w:r>
      <w:r w:rsidRPr="004F0C24">
        <w:t xml:space="preserve">constituency of North Antrim has an electorate of 77,156 which is </w:t>
      </w:r>
      <w:r w:rsidR="003831BE">
        <w:t xml:space="preserve">above </w:t>
      </w:r>
      <w:r w:rsidRPr="004F0C24">
        <w:t xml:space="preserve">the </w:t>
      </w:r>
      <w:r w:rsidR="003831BE">
        <w:t xml:space="preserve">Rule 2 </w:t>
      </w:r>
      <w:r w:rsidRPr="004F0C24">
        <w:t>statutory electorate range. Having considered the need to satisfy the statutory electorate range in each constituency, and a balancing of factors (in particular considering</w:t>
      </w:r>
      <w:r w:rsidR="006C171F">
        <w:t xml:space="preserve"> </w:t>
      </w:r>
      <w:r w:rsidRPr="004F0C24">
        <w:t xml:space="preserve">Rathlin Island’s access to the port of Ballycastle), the split ward of Torr Head and Rathlin </w:t>
      </w:r>
      <w:r w:rsidR="00F13CD4">
        <w:t>was</w:t>
      </w:r>
      <w:r w:rsidRPr="004F0C24">
        <w:t xml:space="preserve"> aligned within North Antrim (in which it is already partially located). </w:t>
      </w:r>
    </w:p>
    <w:p w14:paraId="7E0DACC4" w14:textId="77777777" w:rsidR="00757200" w:rsidRPr="004F0C24" w:rsidRDefault="00757200" w:rsidP="003D30A6">
      <w:pPr>
        <w:pStyle w:val="ListParagraph"/>
      </w:pPr>
    </w:p>
    <w:p w14:paraId="6DA9CD2B" w14:textId="1608FE06" w:rsidR="00757200" w:rsidRDefault="00757200" w:rsidP="00C73F52">
      <w:pPr>
        <w:pStyle w:val="ListParagraph"/>
        <w:numPr>
          <w:ilvl w:val="0"/>
          <w:numId w:val="30"/>
        </w:numPr>
      </w:pPr>
      <w:r w:rsidRPr="004F0C24">
        <w:t xml:space="preserve">The wards of Glenwhirry and Slemish which are split between North Antrim and East Antrim </w:t>
      </w:r>
      <w:r w:rsidR="00F13CD4">
        <w:t>were</w:t>
      </w:r>
      <w:r w:rsidRPr="004F0C24">
        <w:t xml:space="preserve"> aligned within under-range East Antrim. In addition, to help satisfy the statutory electorate range, the whole ward of Glenravel </w:t>
      </w:r>
      <w:r w:rsidR="00F13CD4">
        <w:t>was</w:t>
      </w:r>
      <w:r w:rsidRPr="004F0C24">
        <w:t xml:space="preserve"> transferred from North Antrim to East Antrim constituency.</w:t>
      </w:r>
    </w:p>
    <w:p w14:paraId="6BB907EB" w14:textId="77777777" w:rsidR="002630AB" w:rsidRDefault="002630AB" w:rsidP="003D30A6"/>
    <w:p w14:paraId="6E74EC68" w14:textId="2AF7D8B9" w:rsidR="002630AB" w:rsidRPr="00BE2CA5" w:rsidRDefault="002630AB" w:rsidP="00BE2CA5">
      <w:pPr>
        <w:rPr>
          <w:i/>
        </w:rPr>
      </w:pPr>
      <w:r w:rsidRPr="00BE2CA5">
        <w:rPr>
          <w:i/>
        </w:rPr>
        <w:t>Revised Proposals</w:t>
      </w:r>
    </w:p>
    <w:p w14:paraId="7205F049" w14:textId="0DE55572" w:rsidR="00F13CD4" w:rsidRPr="00947E9C" w:rsidRDefault="00F13CD4" w:rsidP="00C73F52">
      <w:pPr>
        <w:pStyle w:val="ListParagraph"/>
        <w:numPr>
          <w:ilvl w:val="0"/>
          <w:numId w:val="30"/>
        </w:numPr>
      </w:pPr>
      <w:r>
        <w:t xml:space="preserve">Commissioners were grateful for the views and insights submitted in </w:t>
      </w:r>
      <w:r w:rsidRPr="00B34BFF">
        <w:t xml:space="preserve">representations </w:t>
      </w:r>
      <w:r w:rsidR="00CE755F" w:rsidRPr="00B34BFF">
        <w:t xml:space="preserve">to the initial and secondary consultations </w:t>
      </w:r>
      <w:r w:rsidRPr="00B34BFF">
        <w:t xml:space="preserve">relating to this constituency, </w:t>
      </w:r>
      <w:r w:rsidR="00892D81" w:rsidRPr="00B34BFF">
        <w:t>including those w</w:t>
      </w:r>
      <w:r w:rsidR="00892D81" w:rsidRPr="00892D81">
        <w:t>hich more fully informed their understanding of the factors of local ties and inconvenience</w:t>
      </w:r>
      <w:r w:rsidR="00585850">
        <w:t>. They noted some commonality of responses</w:t>
      </w:r>
      <w:r w:rsidR="00892D81" w:rsidRPr="00892D81">
        <w:t xml:space="preserve"> regarding the proposed boundary between </w:t>
      </w:r>
      <w:r w:rsidR="00585850">
        <w:t>North</w:t>
      </w:r>
      <w:r w:rsidR="00892D81" w:rsidRPr="00892D81">
        <w:t xml:space="preserve"> Antrim and </w:t>
      </w:r>
      <w:r w:rsidR="00585850">
        <w:t>East</w:t>
      </w:r>
      <w:r w:rsidR="00892D81" w:rsidRPr="00892D81">
        <w:t xml:space="preserve"> Antrim, around Ballymena. Commissioners took into account all considerations relevant to their task, attaching such weight to each as they considered appropriate and reaching a judgement</w:t>
      </w:r>
      <w:r w:rsidR="006C171F">
        <w:t xml:space="preserve"> </w:t>
      </w:r>
      <w:r w:rsidR="00892D81" w:rsidRPr="00892D81">
        <w:t>having conducted a balancing exercise in respect of relevant factors.</w:t>
      </w:r>
      <w:r w:rsidR="00585850">
        <w:t xml:space="preserve"> As part of that balancing exercise, Commissioners also undertook a site visit to the constituency.</w:t>
      </w:r>
    </w:p>
    <w:p w14:paraId="7CD62AA3" w14:textId="77777777" w:rsidR="00585850" w:rsidRPr="005A20AA" w:rsidRDefault="00585850" w:rsidP="003D30A6">
      <w:pPr>
        <w:pStyle w:val="ListParagraph"/>
      </w:pPr>
    </w:p>
    <w:p w14:paraId="0941A456" w14:textId="6AB23D46" w:rsidR="00F15D86" w:rsidRDefault="00585850" w:rsidP="00C73F52">
      <w:pPr>
        <w:pStyle w:val="ListParagraph"/>
        <w:numPr>
          <w:ilvl w:val="0"/>
          <w:numId w:val="30"/>
        </w:numPr>
      </w:pPr>
      <w:r w:rsidRPr="0070686C">
        <w:t xml:space="preserve">Having </w:t>
      </w:r>
      <w:r>
        <w:t>conducted th</w:t>
      </w:r>
      <w:r w:rsidR="006C171F">
        <w:t>e</w:t>
      </w:r>
      <w:r>
        <w:t xml:space="preserve"> balancing exercise</w:t>
      </w:r>
      <w:r w:rsidRPr="0070686C">
        <w:t xml:space="preserve">, Commissioners decided not to make any revision to the Initial Proposals in respect of </w:t>
      </w:r>
      <w:r>
        <w:t>the constituency of North Antrim</w:t>
      </w:r>
      <w:r w:rsidRPr="0070686C">
        <w:t xml:space="preserve">. In particular, the judgement to be made in this locality must address the need to meet the statutory electorate range in all constituencies, in the context of special geographical considerations (such as </w:t>
      </w:r>
      <w:r>
        <w:t>built-up areas, compactness and accessibility</w:t>
      </w:r>
      <w:r w:rsidRPr="0070686C">
        <w:t xml:space="preserve">). In line with their stated approach, Commissioners were also mindful of undue disruption to existing constituency boundaries. </w:t>
      </w:r>
      <w:r w:rsidRPr="0070686C">
        <w:lastRenderedPageBreak/>
        <w:t>Having taken into consideration representations received</w:t>
      </w:r>
      <w:r w:rsidR="009F5848">
        <w:t xml:space="preserve"> </w:t>
      </w:r>
      <w:r w:rsidR="009F5848" w:rsidRPr="00B34BFF">
        <w:t>at initial and secondary consultation stages</w:t>
      </w:r>
      <w:r w:rsidRPr="00B34BFF">
        <w:t>, Commissioners determined that the</w:t>
      </w:r>
      <w:r w:rsidRPr="0070686C">
        <w:t xml:space="preserve"> most satisfactory resolution of the totality of issues arising in </w:t>
      </w:r>
      <w:r w:rsidR="0019381F">
        <w:t>each</w:t>
      </w:r>
      <w:r w:rsidRPr="0070686C">
        <w:t xml:space="preserve"> constituency remained that found in the Initial Proposals.</w:t>
      </w:r>
    </w:p>
    <w:p w14:paraId="46D04A3C" w14:textId="77777777" w:rsidR="007D7650" w:rsidRDefault="007D7650" w:rsidP="003D30A6">
      <w:pPr>
        <w:ind w:left="360"/>
      </w:pPr>
    </w:p>
    <w:p w14:paraId="6A5EB1D8" w14:textId="67E0FF9E" w:rsidR="00890102" w:rsidRPr="00B34BFF" w:rsidRDefault="007D7650" w:rsidP="00BE2CA5">
      <w:pPr>
        <w:rPr>
          <w:i/>
        </w:rPr>
      </w:pPr>
      <w:r w:rsidRPr="00B34BFF">
        <w:rPr>
          <w:i/>
        </w:rPr>
        <w:t>Final Recommendations</w:t>
      </w:r>
    </w:p>
    <w:p w14:paraId="3E5809CE" w14:textId="7CE0E0ED" w:rsidR="009C0AD5" w:rsidRDefault="007D7650" w:rsidP="00C73F52">
      <w:pPr>
        <w:pStyle w:val="ListParagraph"/>
        <w:numPr>
          <w:ilvl w:val="0"/>
          <w:numId w:val="30"/>
        </w:numPr>
      </w:pPr>
      <w:r w:rsidRPr="00B34BFF">
        <w:t xml:space="preserve">Commissioners were grateful for the views and insights submitted in representations to the third consultation relating to this constituency. As at the </w:t>
      </w:r>
      <w:r w:rsidR="006C171F">
        <w:t>R</w:t>
      </w:r>
      <w:r w:rsidRPr="00B34BFF">
        <w:t xml:space="preserve">evised </w:t>
      </w:r>
      <w:r w:rsidR="006C171F">
        <w:t>P</w:t>
      </w:r>
      <w:r w:rsidRPr="00B34BFF">
        <w:t>roposals stage, Commissioners took into account all considerations relevant to their task, attaching such weight to each as they considered appropriate</w:t>
      </w:r>
      <w:r w:rsidR="00D003BC">
        <w:t>,</w:t>
      </w:r>
      <w:r w:rsidRPr="00B34BFF">
        <w:t xml:space="preserve"> and reaching a judgement having conducted a balancing exercise in respect of relevant factors.</w:t>
      </w:r>
    </w:p>
    <w:p w14:paraId="1E8D1980" w14:textId="77777777" w:rsidR="009C0AD5" w:rsidRDefault="009C0AD5" w:rsidP="009C0AD5">
      <w:pPr>
        <w:pStyle w:val="ListParagraph"/>
      </w:pPr>
    </w:p>
    <w:p w14:paraId="5498E576" w14:textId="4D89E662" w:rsidR="00B34BFF" w:rsidRDefault="00B34BFF" w:rsidP="00C73F52">
      <w:pPr>
        <w:pStyle w:val="ListParagraph"/>
        <w:numPr>
          <w:ilvl w:val="0"/>
          <w:numId w:val="30"/>
        </w:numPr>
      </w:pPr>
      <w:r w:rsidRPr="00724A5C">
        <w:t xml:space="preserve">Commissioners considered objections to the alignment of the wards of Glenwhirry and Slemish </w:t>
      </w:r>
      <w:r>
        <w:t xml:space="preserve">(which are currently split between East Antrim and North Antrim) </w:t>
      </w:r>
      <w:r w:rsidRPr="00724A5C">
        <w:t>in East Antrim</w:t>
      </w:r>
      <w:r>
        <w:t>,</w:t>
      </w:r>
      <w:r w:rsidRPr="00724A5C">
        <w:t xml:space="preserve"> and the transfer of the </w:t>
      </w:r>
      <w:r w:rsidR="009C0AD5">
        <w:t xml:space="preserve">whole </w:t>
      </w:r>
      <w:r w:rsidRPr="00724A5C">
        <w:t>ward of Glenravel to East Antrim from North Antrim. The</w:t>
      </w:r>
      <w:r>
        <w:t>se</w:t>
      </w:r>
      <w:r w:rsidRPr="00724A5C">
        <w:t xml:space="preserve"> representations </w:t>
      </w:r>
      <w:r>
        <w:t>instead proposed</w:t>
      </w:r>
      <w:r w:rsidRPr="00724A5C">
        <w:t xml:space="preserve"> align</w:t>
      </w:r>
      <w:r>
        <w:t>ing</w:t>
      </w:r>
      <w:r w:rsidRPr="00724A5C">
        <w:t xml:space="preserve"> the ward of Torr Head and Rathlin </w:t>
      </w:r>
      <w:r>
        <w:t xml:space="preserve">(currently split between East Antrim and North Antrim) </w:t>
      </w:r>
      <w:r w:rsidRPr="00724A5C">
        <w:t xml:space="preserve">within East Antrim and </w:t>
      </w:r>
      <w:r>
        <w:t xml:space="preserve">transferring </w:t>
      </w:r>
      <w:r w:rsidRPr="00724A5C">
        <w:t xml:space="preserve">the ward of Ballycastle to East Antrim. </w:t>
      </w:r>
    </w:p>
    <w:p w14:paraId="08A7B750" w14:textId="77777777" w:rsidR="00B34BFF" w:rsidRDefault="00B34BFF" w:rsidP="00B34BFF">
      <w:pPr>
        <w:pStyle w:val="ListParagraph"/>
      </w:pPr>
    </w:p>
    <w:p w14:paraId="4BA94D82" w14:textId="77777777" w:rsidR="0017741A" w:rsidRPr="0017741A" w:rsidRDefault="00B34BFF" w:rsidP="0017741A">
      <w:pPr>
        <w:pStyle w:val="ListParagraph"/>
        <w:numPr>
          <w:ilvl w:val="0"/>
          <w:numId w:val="30"/>
        </w:numPr>
      </w:pPr>
      <w:bookmarkStart w:id="105" w:name="_Hlk136528785"/>
      <w:r w:rsidRPr="00541E93">
        <w:t>The judgement to be made in this locality must address the need to meet the statutory electorate range in all constituencies, in the context of special geographical considerations.</w:t>
      </w:r>
      <w:bookmarkEnd w:id="105"/>
      <w:r w:rsidRPr="00541E93">
        <w:t xml:space="preserve"> Commissioners took into account physical features (such as the built-up area of Ballycastle) and were mindful of dividing constituencies across those features. In considering the representations received, Commissioners </w:t>
      </w:r>
      <w:r>
        <w:t xml:space="preserve">also </w:t>
      </w:r>
      <w:r w:rsidRPr="00541E93">
        <w:t>took into account constituency shape (including the geographical compactness of the proposed constituency, i.e. consisting of parts that fit together neatly</w:t>
      </w:r>
      <w:r>
        <w:t xml:space="preserve">). Furthermore, </w:t>
      </w:r>
      <w:r w:rsidRPr="00B34BFF">
        <w:rPr>
          <w:rFonts w:cs="Arial"/>
          <w:color w:val="000000" w:themeColor="text1"/>
        </w:rPr>
        <w:t>Commissioners noted that in the representations made, the constituency of East Antrim would meet the electorate range for Rule 7 (but not Rule 2).</w:t>
      </w:r>
      <w:r w:rsidR="009C0AD5" w:rsidRPr="009C0AD5">
        <w:rPr>
          <w:rFonts w:cs="Arial"/>
          <w:color w:val="000000" w:themeColor="text1"/>
        </w:rPr>
        <w:t xml:space="preserve"> </w:t>
      </w:r>
      <w:r w:rsidR="009C0AD5">
        <w:rPr>
          <w:rFonts w:cs="Arial"/>
          <w:color w:val="000000" w:themeColor="text1"/>
        </w:rPr>
        <w:t>On the information available to them,</w:t>
      </w:r>
      <w:r w:rsidRPr="00B34BFF">
        <w:rPr>
          <w:rFonts w:cs="Arial"/>
          <w:color w:val="000000" w:themeColor="text1"/>
        </w:rPr>
        <w:t xml:space="preserve"> Commissioners did not consider that their ability to take into account the Rule 5 factors was unreasonably impaired by having to apply Rule 2, and so the threshold for the use of Rule 7 was not met. </w:t>
      </w:r>
    </w:p>
    <w:p w14:paraId="390F61EC" w14:textId="77777777" w:rsidR="0017741A" w:rsidRDefault="0017741A" w:rsidP="0017741A">
      <w:pPr>
        <w:pStyle w:val="ListParagraph"/>
      </w:pPr>
    </w:p>
    <w:p w14:paraId="6082EFB3" w14:textId="0F264ECA" w:rsidR="003A0671" w:rsidRPr="00B34BFF" w:rsidRDefault="003A0671" w:rsidP="0017741A">
      <w:pPr>
        <w:pStyle w:val="ListParagraph"/>
        <w:numPr>
          <w:ilvl w:val="0"/>
          <w:numId w:val="30"/>
        </w:numPr>
      </w:pPr>
      <w:r w:rsidRPr="00B34BFF">
        <w:t xml:space="preserve">Having taken into consideration representations received throughout the consultation process, Commissioners determined that the most satisfactory resolution of the totality of issues arising in each constituency remained that found in the Initial Proposals. The </w:t>
      </w:r>
      <w:r w:rsidRPr="00B34BFF">
        <w:lastRenderedPageBreak/>
        <w:t xml:space="preserve">constituency of North Antrim as set out in the Initial Proposals therefore becomes the final recommendation for the constituency of North Antrim. </w:t>
      </w:r>
    </w:p>
    <w:p w14:paraId="5517CBFC" w14:textId="77777777" w:rsidR="00B86F95" w:rsidRPr="00B34BFF" w:rsidRDefault="00B86F95" w:rsidP="003D30A6">
      <w:pPr>
        <w:rPr>
          <w:rStyle w:val="cf01"/>
          <w:rFonts w:ascii="Arial" w:hAnsi="Arial" w:cs="Times New Roman"/>
          <w:sz w:val="24"/>
          <w:szCs w:val="24"/>
        </w:rPr>
      </w:pPr>
    </w:p>
    <w:p w14:paraId="551AA564" w14:textId="77777777" w:rsidR="007D7650" w:rsidRPr="00B34BFF" w:rsidRDefault="007D7650" w:rsidP="003D30A6">
      <w:pPr>
        <w:pStyle w:val="ListParagraph"/>
      </w:pPr>
    </w:p>
    <w:p w14:paraId="4AF04479" w14:textId="1993BF65" w:rsidR="003C4014" w:rsidRPr="00BE2CA5" w:rsidRDefault="00F15D86" w:rsidP="00ED5476">
      <w:pPr>
        <w:pStyle w:val="Heading20"/>
      </w:pPr>
      <w:r w:rsidRPr="004F0C24">
        <w:br w:type="page"/>
      </w:r>
      <w:r w:rsidR="00757200" w:rsidRPr="004F0C24">
        <w:lastRenderedPageBreak/>
        <w:t>North Down</w:t>
      </w:r>
    </w:p>
    <w:p w14:paraId="667A2896" w14:textId="0B5BA0A8" w:rsidR="00757200" w:rsidRDefault="009C7DF1" w:rsidP="00C73F52">
      <w:pPr>
        <w:pStyle w:val="ListParagraph"/>
        <w:numPr>
          <w:ilvl w:val="0"/>
          <w:numId w:val="30"/>
        </w:numPr>
      </w:pPr>
      <w:r>
        <w:t xml:space="preserve">In the Commission’s </w:t>
      </w:r>
      <w:r w:rsidR="00F135A5">
        <w:t>F</w:t>
      </w:r>
      <w:r w:rsidR="00113D6F" w:rsidRPr="00AD1BE7">
        <w:t xml:space="preserve">inal </w:t>
      </w:r>
      <w:r w:rsidR="00F135A5">
        <w:t>R</w:t>
      </w:r>
      <w:r w:rsidR="00113D6F" w:rsidRPr="00AD1BE7">
        <w:t>ecommendations</w:t>
      </w:r>
      <w:r w:rsidRPr="00AD1BE7">
        <w:t>, the</w:t>
      </w:r>
      <w:r w:rsidR="00757200" w:rsidRPr="004F0C24">
        <w:t xml:space="preserve"> constituency of North Down has an electorate of 70,412 and is designated as a county constituency as it has more than a small rural element. No change of name is </w:t>
      </w:r>
      <w:r w:rsidR="00F135A5">
        <w:t>recommended</w:t>
      </w:r>
      <w:r w:rsidR="00757200" w:rsidRPr="004F0C24">
        <w:t>.</w:t>
      </w:r>
    </w:p>
    <w:p w14:paraId="1C7CDA71" w14:textId="77777777" w:rsidR="00BE2CA5" w:rsidRDefault="00BE2CA5" w:rsidP="00BE2CA5">
      <w:pPr>
        <w:rPr>
          <w:i/>
        </w:rPr>
      </w:pPr>
    </w:p>
    <w:p w14:paraId="7773F3A1" w14:textId="2DBF3C66" w:rsidR="00757200" w:rsidRPr="00701337" w:rsidRDefault="002630AB" w:rsidP="00BE2CA5">
      <w:r w:rsidRPr="00BE2CA5">
        <w:rPr>
          <w:i/>
        </w:rPr>
        <w:t>Initial Proposals</w:t>
      </w:r>
    </w:p>
    <w:p w14:paraId="36567255" w14:textId="7C50E0D3" w:rsidR="00757200" w:rsidRPr="004F0C24" w:rsidRDefault="00757200" w:rsidP="00C73F52">
      <w:pPr>
        <w:pStyle w:val="ListParagraph"/>
        <w:numPr>
          <w:ilvl w:val="0"/>
          <w:numId w:val="30"/>
        </w:numPr>
      </w:pPr>
      <w:r w:rsidRPr="004F0C24">
        <w:t xml:space="preserve">The </w:t>
      </w:r>
      <w:r w:rsidR="0078249F">
        <w:t>current</w:t>
      </w:r>
      <w:r w:rsidRPr="004F0C24">
        <w:t xml:space="preserve"> constituency of North Down has an electorate of </w:t>
      </w:r>
      <w:r w:rsidRPr="004F0C24">
        <w:rPr>
          <w:noProof/>
        </w:rPr>
        <w:t xml:space="preserve">67,109 which is below the </w:t>
      </w:r>
      <w:r w:rsidR="003831BE">
        <w:rPr>
          <w:noProof/>
        </w:rPr>
        <w:t xml:space="preserve">Rule 2 </w:t>
      </w:r>
      <w:r w:rsidRPr="004F0C24">
        <w:rPr>
          <w:noProof/>
        </w:rPr>
        <w:t xml:space="preserve">statutory </w:t>
      </w:r>
      <w:r w:rsidR="003831BE">
        <w:rPr>
          <w:noProof/>
        </w:rPr>
        <w:t xml:space="preserve">electorate </w:t>
      </w:r>
      <w:r w:rsidRPr="004F0C24">
        <w:rPr>
          <w:noProof/>
        </w:rPr>
        <w:t>range</w:t>
      </w:r>
      <w:r w:rsidRPr="004F0C24">
        <w:t>. The adjacent constituencies of Strangford and Belfast East are also below the statutory range. North Down is further limited in where it can gain electorate from, given special geographical considerations such as the</w:t>
      </w:r>
      <w:r w:rsidR="00C50BBF">
        <w:t xml:space="preserve"> Ards Peninsula, </w:t>
      </w:r>
      <w:r w:rsidRPr="004F0C24">
        <w:t>the location of built-up areas</w:t>
      </w:r>
      <w:r w:rsidR="00C50BBF">
        <w:t xml:space="preserve"> and</w:t>
      </w:r>
      <w:r w:rsidR="00C50BBF" w:rsidRPr="00C50BBF">
        <w:t xml:space="preserve"> </w:t>
      </w:r>
      <w:r w:rsidR="00C50BBF" w:rsidRPr="004F0C24">
        <w:t>its lengthy boundary with Belfast Lough</w:t>
      </w:r>
      <w:r w:rsidRPr="004F0C24">
        <w:t>.</w:t>
      </w:r>
    </w:p>
    <w:p w14:paraId="2D6CF0AF" w14:textId="77777777" w:rsidR="00757200" w:rsidRPr="004F0C24" w:rsidRDefault="00757200" w:rsidP="003D30A6">
      <w:pPr>
        <w:pStyle w:val="ListParagraph"/>
        <w:ind w:left="360"/>
      </w:pPr>
    </w:p>
    <w:p w14:paraId="475A4031" w14:textId="71D7D6CB" w:rsidR="00757200" w:rsidRPr="004F0C24" w:rsidRDefault="00757200" w:rsidP="00C73F52">
      <w:pPr>
        <w:pStyle w:val="ListParagraph"/>
        <w:numPr>
          <w:ilvl w:val="0"/>
          <w:numId w:val="30"/>
        </w:numPr>
      </w:pPr>
      <w:r w:rsidRPr="004F0C24">
        <w:t xml:space="preserve">Having considered a balancing of factors (in particular the location of built-up areas around Bangor and Newtownards) and the need to satisfy the statutory electorate range in each constituency, the split wards of Ballygrainey and Garnerville </w:t>
      </w:r>
      <w:r w:rsidR="00F6194B">
        <w:t>were</w:t>
      </w:r>
      <w:r w:rsidRPr="004F0C24">
        <w:t xml:space="preserve"> aligned within North Down (in which they were already partially located), and the split ward of Glen </w:t>
      </w:r>
      <w:r w:rsidR="00F6194B">
        <w:t>was</w:t>
      </w:r>
      <w:r w:rsidRPr="004F0C24">
        <w:t xml:space="preserve"> aligned within the adjacent constituency of Strangford (in which it was already partially located). </w:t>
      </w:r>
    </w:p>
    <w:p w14:paraId="6C5D70BD" w14:textId="77777777" w:rsidR="00757200" w:rsidRPr="004F0C24" w:rsidRDefault="00757200" w:rsidP="003D30A6">
      <w:pPr>
        <w:pStyle w:val="ListParagraph"/>
      </w:pPr>
    </w:p>
    <w:p w14:paraId="6C503108" w14:textId="77777777" w:rsidR="0017741A" w:rsidRDefault="00757200" w:rsidP="00545C5A">
      <w:pPr>
        <w:pStyle w:val="ListParagraph"/>
        <w:numPr>
          <w:ilvl w:val="0"/>
          <w:numId w:val="30"/>
        </w:numPr>
      </w:pPr>
      <w:r w:rsidRPr="004F0C24">
        <w:t>The wards of Carrowdore and Loughries, which are currently split between North Down and Strangford</w:t>
      </w:r>
      <w:r w:rsidR="00C42100">
        <w:t xml:space="preserve"> constituencies</w:t>
      </w:r>
      <w:r w:rsidRPr="004F0C24">
        <w:t xml:space="preserve">, </w:t>
      </w:r>
      <w:r w:rsidR="00F6194B">
        <w:t>were</w:t>
      </w:r>
      <w:r w:rsidRPr="004F0C24">
        <w:t xml:space="preserve"> left split along the existing constituency boundary. These wards occupy a unique position in that they are split wards whic</w:t>
      </w:r>
      <w:r w:rsidR="002848B6">
        <w:t>h span the entire width of the Ards P</w:t>
      </w:r>
      <w:r w:rsidRPr="004F0C24">
        <w:t>eninsula. In considering a balancing of factors, a number of factors taken into consideration (</w:t>
      </w:r>
      <w:r w:rsidR="000C2BA8">
        <w:t xml:space="preserve">namely </w:t>
      </w:r>
      <w:r w:rsidRPr="004F0C24">
        <w:t>existing constituency boundaries</w:t>
      </w:r>
      <w:r w:rsidR="003B4776">
        <w:t xml:space="preserve"> and </w:t>
      </w:r>
      <w:r w:rsidR="003B4776" w:rsidRPr="004F0C24">
        <w:t>special geographical consideration</w:t>
      </w:r>
      <w:r w:rsidR="003B4776">
        <w:t>s</w:t>
      </w:r>
      <w:r w:rsidR="003B4776" w:rsidRPr="004F0C24">
        <w:t>,</w:t>
      </w:r>
      <w:r w:rsidR="003B4776">
        <w:t xml:space="preserve"> in particular</w:t>
      </w:r>
      <w:r w:rsidR="000C2BA8">
        <w:t xml:space="preserve"> that of</w:t>
      </w:r>
      <w:r w:rsidR="003B4776" w:rsidRPr="004F0C24">
        <w:t xml:space="preserve"> access</w:t>
      </w:r>
      <w:r w:rsidRPr="004F0C24">
        <w:t xml:space="preserve">) </w:t>
      </w:r>
      <w:r w:rsidR="00F6194B">
        <w:t>were</w:t>
      </w:r>
      <w:r w:rsidR="00D570D8">
        <w:t xml:space="preserve"> more prominent</w:t>
      </w:r>
      <w:r w:rsidRPr="004F0C24">
        <w:t xml:space="preserve"> than another (</w:t>
      </w:r>
      <w:r w:rsidR="000C2BA8">
        <w:t xml:space="preserve">namely </w:t>
      </w:r>
      <w:r w:rsidRPr="004F0C24">
        <w:t xml:space="preserve">existing ward boundaries) in this particular locality. It </w:t>
      </w:r>
      <w:r w:rsidR="00F6194B">
        <w:t>was</w:t>
      </w:r>
      <w:r w:rsidRPr="004F0C24">
        <w:t xml:space="preserve"> considered that this exception to the approach of aligning split wards wholly within one constituency </w:t>
      </w:r>
      <w:r w:rsidR="00F6194B">
        <w:t>wa</w:t>
      </w:r>
      <w:r w:rsidRPr="004F0C24">
        <w:t xml:space="preserve">s warranted in this case. </w:t>
      </w:r>
    </w:p>
    <w:p w14:paraId="5B75FFE2" w14:textId="77777777" w:rsidR="0017741A" w:rsidRPr="0017741A" w:rsidRDefault="0017741A" w:rsidP="0017741A">
      <w:pPr>
        <w:pStyle w:val="ListParagraph"/>
        <w:rPr>
          <w:i/>
        </w:rPr>
      </w:pPr>
    </w:p>
    <w:p w14:paraId="01968DF5" w14:textId="50085FCE" w:rsidR="002630AB" w:rsidRPr="0017741A" w:rsidRDefault="002630AB" w:rsidP="0017741A">
      <w:r w:rsidRPr="0017741A">
        <w:rPr>
          <w:i/>
        </w:rPr>
        <w:t>Revised Proposals</w:t>
      </w:r>
    </w:p>
    <w:p w14:paraId="120FF8C3" w14:textId="62A06098" w:rsidR="00F6194B" w:rsidRPr="00FB25A8" w:rsidRDefault="00F6194B" w:rsidP="00C73F52">
      <w:pPr>
        <w:pStyle w:val="ListParagraph"/>
        <w:numPr>
          <w:ilvl w:val="0"/>
          <w:numId w:val="30"/>
        </w:numPr>
      </w:pPr>
      <w:bookmarkStart w:id="106" w:name="_Hlk114736627"/>
      <w:r w:rsidRPr="00AD1BE7">
        <w:t xml:space="preserve">Commissioners were grateful for the views and insights submitted in representations </w:t>
      </w:r>
      <w:r w:rsidR="00CE755F" w:rsidRPr="00AD1BE7">
        <w:t xml:space="preserve">to the initial and secondary consultations </w:t>
      </w:r>
      <w:r w:rsidRPr="00AD1BE7">
        <w:t>relating to this constituency</w:t>
      </w:r>
      <w:r w:rsidR="008D0642" w:rsidRPr="00AD1BE7">
        <w:t>,</w:t>
      </w:r>
      <w:r w:rsidRPr="00AD1BE7">
        <w:t xml:space="preserve"> </w:t>
      </w:r>
      <w:r w:rsidR="008D0642" w:rsidRPr="00AD1BE7">
        <w:t>including those</w:t>
      </w:r>
      <w:r w:rsidR="008D0642" w:rsidRPr="008D0642">
        <w:t xml:space="preserve"> which more fully informed their understanding of the factors of local ties and inconvenience. Commissioners took into account all considerations relevant to their task, attaching such </w:t>
      </w:r>
      <w:r w:rsidR="008D0642" w:rsidRPr="008D0642">
        <w:lastRenderedPageBreak/>
        <w:t>weight to each as they considered appropriate and reaching a judgement</w:t>
      </w:r>
      <w:r w:rsidR="0078249F">
        <w:t xml:space="preserve"> </w:t>
      </w:r>
      <w:r w:rsidR="008D0642" w:rsidRPr="008D0642">
        <w:t>having conducted a balancing exercise in respect of relevant factors.</w:t>
      </w:r>
    </w:p>
    <w:p w14:paraId="09C7061E" w14:textId="5F102247" w:rsidR="00F6194B" w:rsidRDefault="00F6194B" w:rsidP="003D30A6"/>
    <w:p w14:paraId="2DECE813" w14:textId="0BAEAD4A" w:rsidR="0020074A" w:rsidRDefault="0020074A" w:rsidP="00C73F52">
      <w:pPr>
        <w:pStyle w:val="ListParagraph"/>
        <w:numPr>
          <w:ilvl w:val="0"/>
          <w:numId w:val="30"/>
        </w:numPr>
      </w:pPr>
      <w:bookmarkStart w:id="107" w:name="_Hlk118113746"/>
      <w:r>
        <w:t>In so doing</w:t>
      </w:r>
      <w:r w:rsidRPr="0070686C">
        <w:t xml:space="preserve">, Commissioners decided not to make any revision to the Initial Proposals in respect of </w:t>
      </w:r>
      <w:r>
        <w:t>the constituency of North Down</w:t>
      </w:r>
      <w:r w:rsidRPr="0070686C">
        <w:t xml:space="preserve">. In particular, the judgement to be made in this locality must address the need to meet the statutory electorate range in all constituencies, in the context of special geographical considerations (such as </w:t>
      </w:r>
      <w:r>
        <w:t>the coastline, the Peninsula, and built-up areas</w:t>
      </w:r>
      <w:r w:rsidRPr="0070686C">
        <w:t>). In line with their stated approach, Commissioners were also mindful of undue disruption to existing constituency boundaries. Having taken into consideration representations received</w:t>
      </w:r>
      <w:r w:rsidR="009F5848">
        <w:t xml:space="preserve"> </w:t>
      </w:r>
      <w:r w:rsidR="009F5848" w:rsidRPr="00AD1BE7">
        <w:t>at initial and secondary consultation stages</w:t>
      </w:r>
      <w:r w:rsidRPr="00AD1BE7">
        <w:t>, Commissioners determined that the</w:t>
      </w:r>
      <w:r w:rsidRPr="0070686C">
        <w:t xml:space="preserve"> most satisfactory resolution of the totality of issues arising in </w:t>
      </w:r>
      <w:r w:rsidR="00DF5ACB">
        <w:t>each</w:t>
      </w:r>
      <w:r w:rsidRPr="0070686C">
        <w:t xml:space="preserve"> constituency remained that found in the Initial Proposals.</w:t>
      </w:r>
    </w:p>
    <w:bookmarkEnd w:id="106"/>
    <w:bookmarkEnd w:id="107"/>
    <w:p w14:paraId="18E1063A" w14:textId="77777777" w:rsidR="00BE2CA5" w:rsidRDefault="00BE2CA5" w:rsidP="00BE2CA5"/>
    <w:p w14:paraId="1BF0B762" w14:textId="654811D5" w:rsidR="00815B41" w:rsidRPr="00AD1BE7" w:rsidRDefault="00B55200" w:rsidP="00BE2CA5">
      <w:pPr>
        <w:rPr>
          <w:i/>
        </w:rPr>
      </w:pPr>
      <w:r w:rsidRPr="00AD1BE7">
        <w:rPr>
          <w:i/>
        </w:rPr>
        <w:t>Final Recommendations</w:t>
      </w:r>
    </w:p>
    <w:p w14:paraId="373D8440" w14:textId="7300B410" w:rsidR="00B55200" w:rsidRPr="00AD1BE7" w:rsidRDefault="00B55200" w:rsidP="00C73F52">
      <w:pPr>
        <w:pStyle w:val="ListParagraph"/>
        <w:numPr>
          <w:ilvl w:val="0"/>
          <w:numId w:val="30"/>
        </w:numPr>
      </w:pPr>
      <w:r w:rsidRPr="00AD1BE7">
        <w:t xml:space="preserve">Commissioners were grateful for the views and insights submitted in representations to the third consultation relating to this constituency. As at the </w:t>
      </w:r>
      <w:r w:rsidR="0078249F">
        <w:t>R</w:t>
      </w:r>
      <w:r w:rsidRPr="00AD1BE7">
        <w:t xml:space="preserve">evised </w:t>
      </w:r>
      <w:r w:rsidR="0078249F">
        <w:t>P</w:t>
      </w:r>
      <w:r w:rsidRPr="00AD1BE7">
        <w:t>roposals stage, Commissioners took into account all considerations relevant to their task, attaching such weight to each as they considered appropriate</w:t>
      </w:r>
      <w:r w:rsidR="00D003BC">
        <w:t>,</w:t>
      </w:r>
      <w:r w:rsidRPr="00AD1BE7">
        <w:t xml:space="preserve"> and reaching a judgement having conducted a balancing exercise in respect of relevant factors.</w:t>
      </w:r>
    </w:p>
    <w:p w14:paraId="3B55A6E3" w14:textId="77777777" w:rsidR="00815B41" w:rsidRPr="00AD1BE7" w:rsidRDefault="00815B41" w:rsidP="003D30A6">
      <w:pPr>
        <w:pStyle w:val="ListParagraph"/>
      </w:pPr>
    </w:p>
    <w:p w14:paraId="21E88C23" w14:textId="3472D0EE" w:rsidR="00B55200" w:rsidRPr="00AD1BE7" w:rsidRDefault="00562B45" w:rsidP="00C73F52">
      <w:pPr>
        <w:pStyle w:val="ListParagraph"/>
        <w:numPr>
          <w:ilvl w:val="0"/>
          <w:numId w:val="30"/>
        </w:numPr>
        <w:rPr>
          <w:rStyle w:val="ui-provider"/>
        </w:rPr>
      </w:pPr>
      <w:r>
        <w:rPr>
          <w:rStyle w:val="ui-provider"/>
        </w:rPr>
        <w:t>Commissioners considered</w:t>
      </w:r>
      <w:r w:rsidR="00815B41" w:rsidRPr="00AD1BE7">
        <w:rPr>
          <w:rStyle w:val="ui-provider"/>
        </w:rPr>
        <w:t xml:space="preserve"> representations which proposed</w:t>
      </w:r>
      <w:r w:rsidR="00941A7E" w:rsidRPr="00AD1BE7">
        <w:rPr>
          <w:rStyle w:val="ui-provider"/>
        </w:rPr>
        <w:t xml:space="preserve"> </w:t>
      </w:r>
      <w:r>
        <w:rPr>
          <w:rStyle w:val="ui-provider"/>
        </w:rPr>
        <w:t>that the ward of Garnerville</w:t>
      </w:r>
      <w:r w:rsidR="006C7D04">
        <w:rPr>
          <w:rStyle w:val="ui-provider"/>
        </w:rPr>
        <w:t xml:space="preserve"> (which had been aligned within North Down in the Commis</w:t>
      </w:r>
      <w:r w:rsidR="00AE493A">
        <w:rPr>
          <w:rStyle w:val="ui-provider"/>
        </w:rPr>
        <w:t>s</w:t>
      </w:r>
      <w:r w:rsidR="006C7D04">
        <w:rPr>
          <w:rStyle w:val="ui-provider"/>
        </w:rPr>
        <w:t>ion’s proposals)</w:t>
      </w:r>
      <w:r>
        <w:rPr>
          <w:rStyle w:val="ui-provider"/>
        </w:rPr>
        <w:t xml:space="preserve"> be left split, and </w:t>
      </w:r>
      <w:r w:rsidR="00941A7E" w:rsidRPr="00AD1BE7">
        <w:rPr>
          <w:rStyle w:val="ui-provider"/>
        </w:rPr>
        <w:t xml:space="preserve">that the </w:t>
      </w:r>
      <w:r w:rsidR="00815B41" w:rsidRPr="00AD1BE7">
        <w:rPr>
          <w:rStyle w:val="ui-provider"/>
        </w:rPr>
        <w:t>wards of Loughries and Carrowdore</w:t>
      </w:r>
      <w:r w:rsidR="00C23DF4" w:rsidRPr="00AD1BE7">
        <w:rPr>
          <w:rStyle w:val="ui-provider"/>
        </w:rPr>
        <w:t xml:space="preserve"> (which are </w:t>
      </w:r>
      <w:r>
        <w:rPr>
          <w:rStyle w:val="ui-provider"/>
        </w:rPr>
        <w:t xml:space="preserve">left </w:t>
      </w:r>
      <w:r w:rsidR="00C23DF4" w:rsidRPr="00AD1BE7">
        <w:rPr>
          <w:rStyle w:val="ui-provider"/>
        </w:rPr>
        <w:t>split between North Down and Strangford constituencies in the Commission’s proposals)</w:t>
      </w:r>
      <w:r w:rsidR="00815B41" w:rsidRPr="00AD1BE7">
        <w:rPr>
          <w:rStyle w:val="ui-provider"/>
        </w:rPr>
        <w:t xml:space="preserve"> </w:t>
      </w:r>
      <w:r w:rsidR="00941A7E" w:rsidRPr="00AD1BE7">
        <w:rPr>
          <w:rStyle w:val="ui-provider"/>
        </w:rPr>
        <w:t>be differently split</w:t>
      </w:r>
      <w:r>
        <w:rPr>
          <w:rStyle w:val="ui-provider"/>
        </w:rPr>
        <w:t>.</w:t>
      </w:r>
      <w:r w:rsidR="00815B41" w:rsidRPr="00AD1BE7">
        <w:rPr>
          <w:rStyle w:val="ui-provider"/>
        </w:rPr>
        <w:t xml:space="preserve"> </w:t>
      </w:r>
      <w:bookmarkStart w:id="108" w:name="_Hlk136943722"/>
      <w:r w:rsidR="00AE493A">
        <w:t>However, t</w:t>
      </w:r>
      <w:r w:rsidR="00AE493A" w:rsidRPr="00541E93">
        <w:t>he judgement to be made in this locality must address the need to meet the statutory electorate range in all constituencies, in the context of special geographical considerations</w:t>
      </w:r>
      <w:r w:rsidR="00AE493A" w:rsidRPr="00AD1BE7">
        <w:rPr>
          <w:rStyle w:val="ui-provider"/>
        </w:rPr>
        <w:t xml:space="preserve"> (</w:t>
      </w:r>
      <w:r w:rsidR="00AE493A" w:rsidRPr="00AD1BE7">
        <w:t>such as the coastline, the Peninsula, and built-up areas</w:t>
      </w:r>
      <w:r w:rsidR="00AE493A">
        <w:t xml:space="preserve"> such as Millisle</w:t>
      </w:r>
      <w:r w:rsidR="00AE493A" w:rsidRPr="00AD1BE7">
        <w:t>)</w:t>
      </w:r>
      <w:r w:rsidR="00AE493A" w:rsidRPr="00AE493A">
        <w:t xml:space="preserve"> </w:t>
      </w:r>
      <w:bookmarkEnd w:id="108"/>
      <w:r w:rsidR="00AE493A" w:rsidRPr="00541E93">
        <w:t xml:space="preserve">and </w:t>
      </w:r>
      <w:r w:rsidR="00AE493A">
        <w:t xml:space="preserve">Commissioners </w:t>
      </w:r>
      <w:r w:rsidR="00AE493A" w:rsidRPr="00541E93">
        <w:t>were mindful of dividing constituencies across those feature</w:t>
      </w:r>
      <w:r w:rsidR="00AE493A">
        <w:t>s</w:t>
      </w:r>
      <w:r w:rsidR="00AE493A" w:rsidRPr="00AD1BE7">
        <w:t xml:space="preserve">. </w:t>
      </w:r>
      <w:r w:rsidR="00815B41" w:rsidRPr="00AD1BE7">
        <w:rPr>
          <w:rStyle w:val="ui-provider"/>
        </w:rPr>
        <w:t xml:space="preserve">Commissioners were </w:t>
      </w:r>
      <w:r w:rsidR="00AE493A">
        <w:rPr>
          <w:rStyle w:val="ui-provider"/>
        </w:rPr>
        <w:t xml:space="preserve">also </w:t>
      </w:r>
      <w:r w:rsidR="00815B41" w:rsidRPr="00AD1BE7">
        <w:rPr>
          <w:rStyle w:val="ui-provider"/>
        </w:rPr>
        <w:t>mindful of undue disruption to existing constituency boundaries</w:t>
      </w:r>
      <w:r w:rsidR="0039530C">
        <w:rPr>
          <w:rStyle w:val="ui-provider"/>
        </w:rPr>
        <w:t>.</w:t>
      </w:r>
      <w:r>
        <w:rPr>
          <w:rStyle w:val="ui-provider"/>
        </w:rPr>
        <w:t xml:space="preserve"> </w:t>
      </w:r>
      <w:bookmarkStart w:id="109" w:name="_Hlk136601845"/>
      <w:r w:rsidR="0039530C">
        <w:rPr>
          <w:rStyle w:val="ui-provider"/>
        </w:rPr>
        <w:t>O</w:t>
      </w:r>
      <w:r>
        <w:rPr>
          <w:rStyle w:val="ui-provider"/>
        </w:rPr>
        <w:t>n</w:t>
      </w:r>
      <w:r w:rsidRPr="00452BC1">
        <w:t xml:space="preserve"> the information available to them, the</w:t>
      </w:r>
      <w:r w:rsidR="00AE493A">
        <w:t xml:space="preserve">y </w:t>
      </w:r>
      <w:r w:rsidRPr="00452BC1">
        <w:t xml:space="preserve">did not consider that any </w:t>
      </w:r>
      <w:r>
        <w:t xml:space="preserve">further </w:t>
      </w:r>
      <w:r w:rsidRPr="00452BC1">
        <w:t>exception to the approach of aligning split wards wholly within one constituency was warranted in this constituency.</w:t>
      </w:r>
      <w:bookmarkEnd w:id="109"/>
      <w:r w:rsidR="00454D14">
        <w:t xml:space="preserve"> </w:t>
      </w:r>
    </w:p>
    <w:p w14:paraId="3A27E41A" w14:textId="77777777" w:rsidR="00757200" w:rsidRPr="00AD1BE7" w:rsidRDefault="00757200" w:rsidP="003D30A6">
      <w:pPr>
        <w:rPr>
          <w:rFonts w:cs="Arial"/>
          <w:b/>
          <w:color w:val="44546A" w:themeColor="text2"/>
        </w:rPr>
      </w:pPr>
    </w:p>
    <w:p w14:paraId="48E35770" w14:textId="62BBD286" w:rsidR="00B55200" w:rsidRPr="00AD1BE7" w:rsidRDefault="00B55200" w:rsidP="00C73F52">
      <w:pPr>
        <w:pStyle w:val="ListParagraph"/>
        <w:numPr>
          <w:ilvl w:val="0"/>
          <w:numId w:val="30"/>
        </w:numPr>
      </w:pPr>
      <w:r w:rsidRPr="00AD1BE7">
        <w:t xml:space="preserve">Having taken into consideration representations received throughout the consultation process, Commissioners determined that the most satisfactory resolution of the totality of </w:t>
      </w:r>
      <w:r w:rsidRPr="00AD1BE7">
        <w:lastRenderedPageBreak/>
        <w:t xml:space="preserve">issues arising in each constituency remained that found in the Initial Proposals. The constituency of North Down as set out in the Initial Proposals therefore becomes the final recommendation for the constituency of North Down. </w:t>
      </w:r>
    </w:p>
    <w:p w14:paraId="7E7FB14B" w14:textId="34549908" w:rsidR="003C4014" w:rsidRPr="00BE2CA5" w:rsidRDefault="00F15D86" w:rsidP="00ED5476">
      <w:pPr>
        <w:pStyle w:val="Heading20"/>
      </w:pPr>
      <w:r w:rsidRPr="004F0C24">
        <w:br w:type="page"/>
      </w:r>
      <w:r w:rsidR="00757200" w:rsidRPr="004F0C24">
        <w:lastRenderedPageBreak/>
        <w:t>South Antrim</w:t>
      </w:r>
    </w:p>
    <w:p w14:paraId="5298175C" w14:textId="6B6E848F" w:rsidR="00757200" w:rsidRDefault="00C23A74" w:rsidP="00C73F52">
      <w:pPr>
        <w:pStyle w:val="ListParagraph"/>
        <w:numPr>
          <w:ilvl w:val="0"/>
          <w:numId w:val="30"/>
        </w:numPr>
      </w:pPr>
      <w:r w:rsidRPr="00A20872">
        <w:t xml:space="preserve">In the Commission’s </w:t>
      </w:r>
      <w:r w:rsidR="00EF6674">
        <w:t>F</w:t>
      </w:r>
      <w:r w:rsidR="00113D6F" w:rsidRPr="00A20872">
        <w:t xml:space="preserve">inal </w:t>
      </w:r>
      <w:r w:rsidR="00EF6674">
        <w:t>R</w:t>
      </w:r>
      <w:r w:rsidR="00113D6F" w:rsidRPr="00A20872">
        <w:t>ecommendations</w:t>
      </w:r>
      <w:r w:rsidRPr="00A20872">
        <w:t>, the</w:t>
      </w:r>
      <w:r w:rsidR="00757200" w:rsidRPr="004F0C24">
        <w:t xml:space="preserve"> constituency of South Antrim has an electorate of </w:t>
      </w:r>
      <w:r w:rsidRPr="004F0C24">
        <w:t>71,646 and</w:t>
      </w:r>
      <w:r w:rsidR="00757200" w:rsidRPr="004F0C24">
        <w:t xml:space="preserve"> is designated as a county constituency. No change of name is </w:t>
      </w:r>
      <w:r w:rsidR="00EF6674">
        <w:t>recommended</w:t>
      </w:r>
      <w:r w:rsidR="00757200" w:rsidRPr="004F0C24">
        <w:t>.</w:t>
      </w:r>
    </w:p>
    <w:p w14:paraId="0003D59F" w14:textId="77777777" w:rsidR="00BE2CA5" w:rsidRDefault="00BE2CA5" w:rsidP="00BE2CA5">
      <w:pPr>
        <w:rPr>
          <w:i/>
        </w:rPr>
      </w:pPr>
    </w:p>
    <w:p w14:paraId="2FC50E26" w14:textId="27CD09F5" w:rsidR="00757200" w:rsidRPr="004F0C24" w:rsidRDefault="002630AB" w:rsidP="00BE2CA5">
      <w:r w:rsidRPr="00BE2CA5">
        <w:rPr>
          <w:i/>
        </w:rPr>
        <w:t>Initial Proposals</w:t>
      </w:r>
    </w:p>
    <w:p w14:paraId="35BC8698" w14:textId="284FE4CB" w:rsidR="00757200" w:rsidRDefault="00757200" w:rsidP="00C73F52">
      <w:pPr>
        <w:pStyle w:val="ListParagraph"/>
        <w:numPr>
          <w:ilvl w:val="0"/>
          <w:numId w:val="30"/>
        </w:numPr>
      </w:pPr>
      <w:r w:rsidRPr="004F0C24">
        <w:t xml:space="preserve">The </w:t>
      </w:r>
      <w:r w:rsidR="00EF6674">
        <w:t xml:space="preserve">current </w:t>
      </w:r>
      <w:r w:rsidRPr="004F0C24">
        <w:t xml:space="preserve">constituency of South Antrim has an electorate of </w:t>
      </w:r>
      <w:r w:rsidRPr="004F0C24">
        <w:rPr>
          <w:noProof/>
        </w:rPr>
        <w:t xml:space="preserve">71,915 which is within the </w:t>
      </w:r>
      <w:r w:rsidR="004E16ED">
        <w:rPr>
          <w:noProof/>
        </w:rPr>
        <w:t xml:space="preserve">Rule 2 </w:t>
      </w:r>
      <w:r w:rsidRPr="004F0C24">
        <w:rPr>
          <w:noProof/>
        </w:rPr>
        <w:t>statutory electorate range</w:t>
      </w:r>
      <w:r w:rsidRPr="004F0C24">
        <w:t xml:space="preserve">. Having considered a balancing of factors (in particular, </w:t>
      </w:r>
      <w:r w:rsidR="006A6122">
        <w:t xml:space="preserve">being mindful of undue </w:t>
      </w:r>
      <w:r w:rsidRPr="004F0C24">
        <w:t xml:space="preserve">disruption to existing constituency boundaries), and the need to satisfy the statutory electorate range in each constituency, the following split wards </w:t>
      </w:r>
      <w:r w:rsidR="00DA266E">
        <w:t>were</w:t>
      </w:r>
      <w:r w:rsidRPr="004F0C24">
        <w:t xml:space="preserve"> aligned within South Antrim (in which they are already partially located): Ballyduff, Burnthil</w:t>
      </w:r>
      <w:r w:rsidR="005B416A">
        <w:t>l, Carnmoney, Fairview and Ston</w:t>
      </w:r>
      <w:r w:rsidRPr="004F0C24">
        <w:t xml:space="preserve">yford. In addition, the following split wards </w:t>
      </w:r>
      <w:r w:rsidR="00DA266E">
        <w:t>were</w:t>
      </w:r>
      <w:r w:rsidRPr="004F0C24">
        <w:t xml:space="preserve"> aligned within other adjacent constituencies (in which they are already partially located): Jordanstown (within East Antrim), Ballyhenry, Carnmoney Hill and Hightown (within Belfast North).</w:t>
      </w:r>
    </w:p>
    <w:p w14:paraId="07254B49" w14:textId="77777777" w:rsidR="002630AB" w:rsidRDefault="002630AB" w:rsidP="003D30A6"/>
    <w:p w14:paraId="504EDEBA" w14:textId="023AF78F" w:rsidR="002630AB" w:rsidRPr="00BE2CA5" w:rsidRDefault="002630AB" w:rsidP="00BE2CA5">
      <w:pPr>
        <w:rPr>
          <w:i/>
        </w:rPr>
      </w:pPr>
      <w:r w:rsidRPr="00BE2CA5">
        <w:rPr>
          <w:i/>
        </w:rPr>
        <w:t>Revised Proposals</w:t>
      </w:r>
    </w:p>
    <w:p w14:paraId="57BBCED8" w14:textId="29A6040E" w:rsidR="00DA266E" w:rsidRPr="00947E9C" w:rsidRDefault="00DA266E" w:rsidP="00C73F52">
      <w:pPr>
        <w:pStyle w:val="ListParagraph"/>
        <w:numPr>
          <w:ilvl w:val="0"/>
          <w:numId w:val="30"/>
        </w:numPr>
      </w:pPr>
      <w:r w:rsidRPr="00A20872">
        <w:t xml:space="preserve">Commissioners were grateful for the views and insights submitted in representations </w:t>
      </w:r>
      <w:r w:rsidR="00CE755F" w:rsidRPr="00A20872">
        <w:t xml:space="preserve">to the initial and secondary consultations </w:t>
      </w:r>
      <w:r w:rsidRPr="00A20872">
        <w:t>relating to this</w:t>
      </w:r>
      <w:r>
        <w:t xml:space="preserve"> constituency</w:t>
      </w:r>
      <w:r w:rsidR="008D0642">
        <w:t xml:space="preserve"> (</w:t>
      </w:r>
      <w:r w:rsidR="007E37F8">
        <w:t>where</w:t>
      </w:r>
      <w:r>
        <w:t xml:space="preserve"> changes in the Initial Proposals were limited to the alignment of wards that were already split</w:t>
      </w:r>
      <w:r w:rsidR="008D0642">
        <w:t>),</w:t>
      </w:r>
      <w:r>
        <w:t xml:space="preserve"> </w:t>
      </w:r>
      <w:r w:rsidR="008D0642" w:rsidRPr="008D0642">
        <w:t>including those which more fully informed their understanding of the factors of local ties and inconvenience.  Commissioners took into account all considerations relevant to their task, attaching such weight to each as they considered appropriate and reaching a judgement</w:t>
      </w:r>
      <w:r w:rsidR="00EF6674">
        <w:t xml:space="preserve"> </w:t>
      </w:r>
      <w:r w:rsidR="008D0642" w:rsidRPr="008D0642">
        <w:t>having conducted a balancing exercise in respect of relevant factors.</w:t>
      </w:r>
    </w:p>
    <w:p w14:paraId="7AE81321" w14:textId="77777777" w:rsidR="00971891" w:rsidRPr="00DA266E" w:rsidRDefault="00971891" w:rsidP="003D30A6">
      <w:pPr>
        <w:pStyle w:val="ListParagraph"/>
      </w:pPr>
    </w:p>
    <w:p w14:paraId="67EFA4CE" w14:textId="346EAAED" w:rsidR="00971891" w:rsidRDefault="00971891" w:rsidP="00C73F52">
      <w:pPr>
        <w:pStyle w:val="ListParagraph"/>
        <w:numPr>
          <w:ilvl w:val="0"/>
          <w:numId w:val="30"/>
        </w:numPr>
      </w:pPr>
      <w:r>
        <w:t>In so doing</w:t>
      </w:r>
      <w:r w:rsidRPr="0070686C">
        <w:t xml:space="preserve">, Commissioners decided not to make any revision to the Initial Proposals in respect of </w:t>
      </w:r>
      <w:r>
        <w:t>the constituency of South Antrim</w:t>
      </w:r>
      <w:r w:rsidRPr="0070686C">
        <w:t xml:space="preserve">. In particular, the judgement to be made in this locality must address the need to meet the statutory electorate range in all constituencies, in the context of special geographical considerations (such as </w:t>
      </w:r>
      <w:r w:rsidR="00675BCC">
        <w:t xml:space="preserve">Lough Neagh, and </w:t>
      </w:r>
      <w:r>
        <w:t>built-up areas</w:t>
      </w:r>
      <w:r w:rsidRPr="0070686C">
        <w:t xml:space="preserve">). In line with their stated approach, Commissioners were also mindful of undue </w:t>
      </w:r>
      <w:r w:rsidRPr="00A20872">
        <w:t>disruption to existing constituency boundaries. Having taken into consideration representations received</w:t>
      </w:r>
      <w:r w:rsidR="009F5848" w:rsidRPr="00A20872">
        <w:t xml:space="preserve"> at initial and secondary consultation stages</w:t>
      </w:r>
      <w:r w:rsidRPr="00A20872">
        <w:t xml:space="preserve">, </w:t>
      </w:r>
      <w:r w:rsidRPr="0070686C">
        <w:t xml:space="preserve">Commissioners determined that the most satisfactory resolution of the totality of issues arising in </w:t>
      </w:r>
      <w:r w:rsidR="00461085">
        <w:t>each</w:t>
      </w:r>
      <w:r w:rsidRPr="0070686C">
        <w:t xml:space="preserve"> constituency remained that found in the Initial Proposals.</w:t>
      </w:r>
    </w:p>
    <w:p w14:paraId="373A4DF3" w14:textId="152849CD" w:rsidR="00212332" w:rsidRPr="00A20872" w:rsidRDefault="008551AE" w:rsidP="00BE2CA5">
      <w:pPr>
        <w:rPr>
          <w:i/>
        </w:rPr>
      </w:pPr>
      <w:r w:rsidRPr="00A20872">
        <w:rPr>
          <w:i/>
        </w:rPr>
        <w:lastRenderedPageBreak/>
        <w:t>Final Recommendations</w:t>
      </w:r>
    </w:p>
    <w:p w14:paraId="2379EDC0" w14:textId="7A2F2435" w:rsidR="00415A7F" w:rsidRPr="00A20872" w:rsidRDefault="008551AE" w:rsidP="00C73F52">
      <w:pPr>
        <w:pStyle w:val="ListParagraph"/>
        <w:numPr>
          <w:ilvl w:val="0"/>
          <w:numId w:val="30"/>
        </w:numPr>
      </w:pPr>
      <w:r w:rsidRPr="00A20872">
        <w:t xml:space="preserve">Commissioners were grateful for the views and insights submitted in representations to the third consultation relating to this constituency. As at the </w:t>
      </w:r>
      <w:r w:rsidR="00EF6674">
        <w:t>R</w:t>
      </w:r>
      <w:r w:rsidRPr="00A20872">
        <w:t xml:space="preserve">evised </w:t>
      </w:r>
      <w:r w:rsidR="00EF6674">
        <w:t>P</w:t>
      </w:r>
      <w:r w:rsidRPr="00A20872">
        <w:t>roposals stage, Commissioners took into account all considerations relevant to their task, attaching such weight to each as they considered appropriate</w:t>
      </w:r>
      <w:r w:rsidR="00D003BC">
        <w:t>,</w:t>
      </w:r>
      <w:r w:rsidRPr="00A20872">
        <w:t xml:space="preserve"> and reaching a judgement having conducted a balancing exercise in respect of relevant factors.</w:t>
      </w:r>
    </w:p>
    <w:p w14:paraId="5B0AAED7" w14:textId="77777777" w:rsidR="00415A7F" w:rsidRPr="00A20872" w:rsidRDefault="00415A7F" w:rsidP="003D30A6">
      <w:pPr>
        <w:pStyle w:val="ListParagraph"/>
      </w:pPr>
    </w:p>
    <w:p w14:paraId="56A1555E" w14:textId="31E8DE79" w:rsidR="00415A7F" w:rsidRPr="00A20872" w:rsidRDefault="00212332" w:rsidP="00C73F52">
      <w:pPr>
        <w:pStyle w:val="NormalWeb"/>
        <w:numPr>
          <w:ilvl w:val="0"/>
          <w:numId w:val="30"/>
        </w:numPr>
        <w:spacing w:before="0" w:beforeAutospacing="0" w:after="0" w:afterAutospacing="0" w:line="360" w:lineRule="auto"/>
        <w:rPr>
          <w:rFonts w:ascii="Arial" w:hAnsi="Arial"/>
        </w:rPr>
      </w:pPr>
      <w:r w:rsidRPr="00A20872">
        <w:rPr>
          <w:rFonts w:ascii="Arial" w:hAnsi="Arial"/>
        </w:rPr>
        <w:t xml:space="preserve">Having done so, Commissioners affirmed their decision at </w:t>
      </w:r>
      <w:r w:rsidR="00EF6674">
        <w:rPr>
          <w:rFonts w:ascii="Arial" w:hAnsi="Arial"/>
        </w:rPr>
        <w:t>R</w:t>
      </w:r>
      <w:r w:rsidRPr="00A20872">
        <w:rPr>
          <w:rFonts w:ascii="Arial" w:hAnsi="Arial"/>
        </w:rPr>
        <w:t xml:space="preserve">evised </w:t>
      </w:r>
      <w:r w:rsidR="00EF6674">
        <w:rPr>
          <w:rFonts w:ascii="Arial" w:hAnsi="Arial"/>
        </w:rPr>
        <w:t>P</w:t>
      </w:r>
      <w:r w:rsidRPr="00A20872">
        <w:rPr>
          <w:rFonts w:ascii="Arial" w:hAnsi="Arial"/>
        </w:rPr>
        <w:t>roposals stage to make no revisions to the Initial Proposals in respect of the constituency of South Antrim. In particular, the judgement to be made in this locality must address the need to meet the statutory electorate range in all constituencies, in the context of special geographical considerations</w:t>
      </w:r>
      <w:r w:rsidR="00BC3095">
        <w:rPr>
          <w:rFonts w:ascii="Arial" w:hAnsi="Arial"/>
        </w:rPr>
        <w:t>.</w:t>
      </w:r>
      <w:r w:rsidRPr="00A20872">
        <w:rPr>
          <w:rFonts w:ascii="Arial" w:hAnsi="Arial"/>
        </w:rPr>
        <w:t xml:space="preserve"> </w:t>
      </w:r>
      <w:r w:rsidR="00BC3095" w:rsidRPr="00BC3095">
        <w:rPr>
          <w:rFonts w:ascii="Arial" w:hAnsi="Arial"/>
        </w:rPr>
        <w:t>Commissioners also noted the complex interdependencies and knock-on effects of delineation, in which no constituency can be addressed in isolation.</w:t>
      </w:r>
    </w:p>
    <w:p w14:paraId="0654CA53" w14:textId="77777777" w:rsidR="00415A7F" w:rsidRPr="00A20872" w:rsidRDefault="00415A7F" w:rsidP="003D30A6">
      <w:pPr>
        <w:pStyle w:val="ListParagraph"/>
      </w:pPr>
    </w:p>
    <w:p w14:paraId="3D0677B6" w14:textId="696F3E0F" w:rsidR="008551AE" w:rsidRPr="00A20872" w:rsidRDefault="008551AE" w:rsidP="00C73F52">
      <w:pPr>
        <w:pStyle w:val="NormalWeb"/>
        <w:numPr>
          <w:ilvl w:val="0"/>
          <w:numId w:val="30"/>
        </w:numPr>
        <w:spacing w:before="0" w:beforeAutospacing="0" w:after="0" w:afterAutospacing="0" w:line="360" w:lineRule="auto"/>
        <w:rPr>
          <w:rFonts w:ascii="Arial" w:hAnsi="Arial" w:cs="Arial"/>
        </w:rPr>
      </w:pPr>
      <w:r w:rsidRPr="00A20872">
        <w:rPr>
          <w:rFonts w:ascii="Arial" w:hAnsi="Arial" w:cs="Arial"/>
        </w:rPr>
        <w:t xml:space="preserve">Having taken into consideration representations received throughout the consultation process, Commissioners determined that the most satisfactory resolution of the totality of issues arising in each constituency remained that found in the Initial Proposals. The constituency of South Antrim as set out in the Initial Proposals therefore becomes the final recommendation for the constituency of South Antrim. </w:t>
      </w:r>
    </w:p>
    <w:p w14:paraId="0EFDE352" w14:textId="77777777" w:rsidR="008551AE" w:rsidRPr="003B2A14" w:rsidRDefault="008551AE" w:rsidP="003D30A6">
      <w:pPr>
        <w:pStyle w:val="ListParagraph"/>
        <w:rPr>
          <w:highlight w:val="yellow"/>
        </w:rPr>
      </w:pPr>
    </w:p>
    <w:p w14:paraId="03C17433" w14:textId="660F8AA9" w:rsidR="003C4014" w:rsidRPr="00BE2CA5" w:rsidRDefault="00D450AB" w:rsidP="00ED5476">
      <w:pPr>
        <w:pStyle w:val="Heading20"/>
      </w:pPr>
      <w:r>
        <w:br w:type="page"/>
      </w:r>
      <w:r w:rsidR="00757200" w:rsidRPr="004F0C24">
        <w:lastRenderedPageBreak/>
        <w:t>South Down</w:t>
      </w:r>
    </w:p>
    <w:p w14:paraId="0AADF533" w14:textId="4B2A1981" w:rsidR="00757200" w:rsidRDefault="00377D43" w:rsidP="00C73F52">
      <w:pPr>
        <w:pStyle w:val="ListParagraph"/>
        <w:numPr>
          <w:ilvl w:val="0"/>
          <w:numId w:val="30"/>
        </w:numPr>
      </w:pPr>
      <w:r>
        <w:t xml:space="preserve">In the Commission’s </w:t>
      </w:r>
      <w:r w:rsidR="007F37D7">
        <w:t>F</w:t>
      </w:r>
      <w:r w:rsidR="00C85F77" w:rsidRPr="00F92EC3">
        <w:t xml:space="preserve">inal </w:t>
      </w:r>
      <w:r w:rsidR="007F37D7">
        <w:t>R</w:t>
      </w:r>
      <w:r w:rsidR="00C85F77" w:rsidRPr="00F92EC3">
        <w:t>ecommendations</w:t>
      </w:r>
      <w:r w:rsidRPr="00F92EC3">
        <w:t xml:space="preserve">, the </w:t>
      </w:r>
      <w:r w:rsidR="00757200" w:rsidRPr="00F92EC3">
        <w:t>constituency of South Down has an electorate of 7</w:t>
      </w:r>
      <w:r w:rsidR="000E2D92" w:rsidRPr="00F92EC3">
        <w:t>1,772</w:t>
      </w:r>
      <w:r w:rsidR="00757200" w:rsidRPr="00F92EC3">
        <w:t xml:space="preserve"> and is designated as a county constituency as it has more than a small rural element. No change</w:t>
      </w:r>
      <w:r w:rsidR="00757200" w:rsidRPr="004F0C24">
        <w:t xml:space="preserve"> of name is </w:t>
      </w:r>
      <w:r w:rsidR="007F37D7">
        <w:t>recommended</w:t>
      </w:r>
      <w:r w:rsidR="00757200" w:rsidRPr="004F0C24">
        <w:t>.</w:t>
      </w:r>
    </w:p>
    <w:p w14:paraId="130F9EA8" w14:textId="77777777" w:rsidR="002630AB" w:rsidRDefault="002630AB" w:rsidP="003D30A6">
      <w:pPr>
        <w:pStyle w:val="ListParagraph"/>
      </w:pPr>
    </w:p>
    <w:p w14:paraId="4EA46D88" w14:textId="43CFB06D" w:rsidR="00757200" w:rsidRPr="00701337" w:rsidRDefault="002630AB" w:rsidP="00BE2CA5">
      <w:r w:rsidRPr="00BE2CA5">
        <w:rPr>
          <w:i/>
        </w:rPr>
        <w:t>Initial Proposals</w:t>
      </w:r>
    </w:p>
    <w:p w14:paraId="150AE99A" w14:textId="426C5991" w:rsidR="00757200" w:rsidRPr="004F0C24" w:rsidRDefault="00757200" w:rsidP="00C73F52">
      <w:pPr>
        <w:pStyle w:val="ListParagraph"/>
        <w:numPr>
          <w:ilvl w:val="0"/>
          <w:numId w:val="30"/>
        </w:numPr>
      </w:pPr>
      <w:r w:rsidRPr="004F0C24">
        <w:t xml:space="preserve">The </w:t>
      </w:r>
      <w:r w:rsidR="007F37D7">
        <w:t>current</w:t>
      </w:r>
      <w:r w:rsidRPr="004F0C24">
        <w:t xml:space="preserve"> constituency of South Down has an electorate of </w:t>
      </w:r>
      <w:r w:rsidRPr="004F0C24">
        <w:rPr>
          <w:noProof/>
        </w:rPr>
        <w:t xml:space="preserve">79,295 which is above the </w:t>
      </w:r>
      <w:r w:rsidR="004E16ED">
        <w:rPr>
          <w:noProof/>
        </w:rPr>
        <w:t xml:space="preserve">Rule 2 </w:t>
      </w:r>
      <w:r w:rsidRPr="004F0C24">
        <w:rPr>
          <w:noProof/>
        </w:rPr>
        <w:t>statutory</w:t>
      </w:r>
      <w:r w:rsidR="004E16ED">
        <w:rPr>
          <w:noProof/>
        </w:rPr>
        <w:t xml:space="preserve"> electorate</w:t>
      </w:r>
      <w:r w:rsidRPr="004F0C24">
        <w:rPr>
          <w:noProof/>
        </w:rPr>
        <w:t xml:space="preserve"> range. It </w:t>
      </w:r>
      <w:r w:rsidRPr="004F0C24">
        <w:t xml:space="preserve">is limited in where it can shed electorate to, given special geographical considerations (in particular the location of built-up areas) and the above-range electorates in the other </w:t>
      </w:r>
      <w:r w:rsidRPr="006529A8">
        <w:t>adjacent constituencies of Upper Bann</w:t>
      </w:r>
      <w:r w:rsidR="002D1361" w:rsidRPr="006529A8">
        <w:t>,</w:t>
      </w:r>
      <w:r w:rsidRPr="006529A8">
        <w:t xml:space="preserve"> and Newry </w:t>
      </w:r>
      <w:r w:rsidR="002D1361" w:rsidRPr="006529A8">
        <w:t>and</w:t>
      </w:r>
      <w:r w:rsidRPr="006529A8">
        <w:t xml:space="preserve"> Armagh.</w:t>
      </w:r>
    </w:p>
    <w:p w14:paraId="5EB081B3" w14:textId="77777777" w:rsidR="00757200" w:rsidRPr="004F0C24" w:rsidRDefault="00757200" w:rsidP="003D30A6">
      <w:pPr>
        <w:pStyle w:val="ListParagraph"/>
        <w:ind w:left="360"/>
      </w:pPr>
    </w:p>
    <w:p w14:paraId="346C982E" w14:textId="3349EDB9" w:rsidR="00757200" w:rsidRPr="004F0C24" w:rsidRDefault="00757200" w:rsidP="00C73F52">
      <w:pPr>
        <w:pStyle w:val="ListParagraph"/>
        <w:numPr>
          <w:ilvl w:val="0"/>
          <w:numId w:val="30"/>
        </w:numPr>
      </w:pPr>
      <w:r w:rsidRPr="004F0C24">
        <w:t xml:space="preserve">That being so, and considering a balancing of factors (in particular the location of built-up areas and access within each constituency), and the need to satisfy the statutory electorate range in each constituency, the following split wards </w:t>
      </w:r>
      <w:r w:rsidR="00B27723">
        <w:t>were</w:t>
      </w:r>
      <w:r w:rsidRPr="004F0C24">
        <w:t xml:space="preserve"> aligned within other adjacent constituencies (in which they are already partially located): Abbey, Damolly, St</w:t>
      </w:r>
      <w:r w:rsidR="00A23EC8">
        <w:t>.</w:t>
      </w:r>
      <w:r w:rsidRPr="004F0C24">
        <w:t xml:space="preserve"> Patrick’s (within Newry </w:t>
      </w:r>
      <w:r w:rsidR="002D1361">
        <w:t>and</w:t>
      </w:r>
      <w:r w:rsidRPr="004F0C24">
        <w:t xml:space="preserve"> Armagh), Dromara (wit</w:t>
      </w:r>
      <w:r w:rsidR="003E6663">
        <w:t xml:space="preserve">hin Lagan Valley), Crossgar </w:t>
      </w:r>
      <w:r w:rsidR="003527F1">
        <w:t>and</w:t>
      </w:r>
      <w:r w:rsidR="003E6663">
        <w:t xml:space="preserve"> </w:t>
      </w:r>
      <w:r w:rsidRPr="004F0C24">
        <w:t>Killyleagh</w:t>
      </w:r>
      <w:r w:rsidR="003527F1">
        <w:t>,</w:t>
      </w:r>
      <w:r w:rsidRPr="004F0C24">
        <w:t xml:space="preserve"> and Derryboy (within Strangford) and Banbridge East (within Upper Bann). In addition, the following whole wards which make up Downpatrick and its hinterland </w:t>
      </w:r>
      <w:r w:rsidR="00B27723">
        <w:t>were</w:t>
      </w:r>
      <w:r w:rsidRPr="004F0C24">
        <w:t xml:space="preserve"> transferred from South Down to under-range Strangford constituency: Cathedral, Knocknashinna, Lecale, Strangford</w:t>
      </w:r>
      <w:r w:rsidR="003A23CA">
        <w:t>,</w:t>
      </w:r>
      <w:r w:rsidRPr="004F0C24">
        <w:t xml:space="preserve"> and Quoile. </w:t>
      </w:r>
    </w:p>
    <w:p w14:paraId="4516E29E" w14:textId="77777777" w:rsidR="00757200" w:rsidRPr="004F0C24" w:rsidRDefault="00757200" w:rsidP="003D30A6">
      <w:pPr>
        <w:pStyle w:val="ListParagraph"/>
      </w:pPr>
    </w:p>
    <w:p w14:paraId="1A00B34C" w14:textId="761CD1E4" w:rsidR="00757200" w:rsidRDefault="00757200" w:rsidP="00C73F52">
      <w:pPr>
        <w:pStyle w:val="ListParagraph"/>
        <w:numPr>
          <w:ilvl w:val="0"/>
          <w:numId w:val="30"/>
        </w:numPr>
      </w:pPr>
      <w:r w:rsidRPr="004F0C24">
        <w:t xml:space="preserve">That being so, and </w:t>
      </w:r>
      <w:r w:rsidR="006A6122">
        <w:t xml:space="preserve">being mindful of undue </w:t>
      </w:r>
      <w:r w:rsidRPr="004F0C24">
        <w:t xml:space="preserve">disruption to existing constituency boundaries, the following split wards </w:t>
      </w:r>
      <w:r w:rsidR="00B27723">
        <w:t>were</w:t>
      </w:r>
      <w:r w:rsidRPr="004F0C24">
        <w:t xml:space="preserve"> aligned within South Down (in which they are already partially located): Ballyward, Derryleckagh, Gransha, Loughbrickland and Mayobridge. In addition, the whole wards of Ballynahinch and Kilmore </w:t>
      </w:r>
      <w:r w:rsidR="00B27723">
        <w:t xml:space="preserve">were </w:t>
      </w:r>
      <w:r w:rsidRPr="004F0C24">
        <w:t>transferred from Strangford to South Down constituency.</w:t>
      </w:r>
    </w:p>
    <w:p w14:paraId="525A9745" w14:textId="77777777" w:rsidR="002630AB" w:rsidRDefault="002630AB" w:rsidP="003D30A6">
      <w:pPr>
        <w:pStyle w:val="ListParagraph"/>
      </w:pPr>
    </w:p>
    <w:p w14:paraId="4953D09C" w14:textId="7FD2EFF9" w:rsidR="002630AB" w:rsidRPr="00545C5A" w:rsidRDefault="002630AB" w:rsidP="00545C5A">
      <w:pPr>
        <w:rPr>
          <w:i/>
        </w:rPr>
      </w:pPr>
      <w:r w:rsidRPr="00545C5A">
        <w:rPr>
          <w:i/>
        </w:rPr>
        <w:t>Revised Proposals</w:t>
      </w:r>
    </w:p>
    <w:p w14:paraId="037BCD60" w14:textId="242FDF49" w:rsidR="00B27723" w:rsidRPr="00947E9C" w:rsidRDefault="00B27723" w:rsidP="00C73F52">
      <w:pPr>
        <w:pStyle w:val="ListParagraph"/>
        <w:numPr>
          <w:ilvl w:val="0"/>
          <w:numId w:val="30"/>
        </w:numPr>
      </w:pPr>
      <w:r w:rsidRPr="00F92EC3">
        <w:t xml:space="preserve">Commissioners were grateful for the views and insights submitted in representations </w:t>
      </w:r>
      <w:r w:rsidR="00CE755F" w:rsidRPr="00F92EC3">
        <w:t xml:space="preserve">to the initial and secondary consultations </w:t>
      </w:r>
      <w:r w:rsidRPr="00F92EC3">
        <w:t xml:space="preserve">relating to this constituency </w:t>
      </w:r>
      <w:r w:rsidR="00632B76" w:rsidRPr="00F92EC3">
        <w:t>i</w:t>
      </w:r>
      <w:r w:rsidR="008D0642" w:rsidRPr="00F92EC3">
        <w:t>ncluding</w:t>
      </w:r>
      <w:r w:rsidR="008D0642">
        <w:t xml:space="preserve"> </w:t>
      </w:r>
      <w:r w:rsidR="008D0642" w:rsidRPr="008D0642">
        <w:t>those which more fully informed their understanding of the factors of local ties and inconvenience</w:t>
      </w:r>
      <w:r w:rsidR="00632B76">
        <w:t>. They noted some commonality of response</w:t>
      </w:r>
      <w:r w:rsidR="008D0642">
        <w:t xml:space="preserve"> regarding the </w:t>
      </w:r>
      <w:r w:rsidR="006104C6">
        <w:t xml:space="preserve">initial proposal to </w:t>
      </w:r>
      <w:r w:rsidR="008D0642">
        <w:t xml:space="preserve">transfer the wards containing the settlement of Downpatrick from South Down to Strangford </w:t>
      </w:r>
      <w:r w:rsidR="008B71B1">
        <w:t>and</w:t>
      </w:r>
      <w:r w:rsidR="008D0642">
        <w:t xml:space="preserve"> Quoile. </w:t>
      </w:r>
      <w:r w:rsidR="008D0642" w:rsidRPr="008D0642">
        <w:lastRenderedPageBreak/>
        <w:t>Commissioners took into account all considerations relevant to their task, attaching such weight to each as they considered appropriate and reaching a judgement</w:t>
      </w:r>
      <w:r w:rsidR="00A23EC8">
        <w:t xml:space="preserve"> </w:t>
      </w:r>
      <w:r w:rsidR="008D0642" w:rsidRPr="008D0642">
        <w:t>having conducted a balancing exercise in respect of relevant factors.</w:t>
      </w:r>
      <w:r w:rsidR="00632B76">
        <w:t xml:space="preserve"> As part of that exercise, Commissioners conducted a site visit to the constituency.</w:t>
      </w:r>
    </w:p>
    <w:p w14:paraId="1485B59F" w14:textId="77777777" w:rsidR="00AF2946" w:rsidRPr="00947E9C" w:rsidRDefault="00AF2946" w:rsidP="003D30A6">
      <w:pPr>
        <w:pStyle w:val="ListParagraph"/>
      </w:pPr>
    </w:p>
    <w:p w14:paraId="495DF42C" w14:textId="76116CE8" w:rsidR="00AF2946" w:rsidRDefault="00AF2946" w:rsidP="00C73F52">
      <w:pPr>
        <w:pStyle w:val="ListParagraph"/>
        <w:numPr>
          <w:ilvl w:val="0"/>
          <w:numId w:val="30"/>
        </w:numPr>
      </w:pPr>
      <w:bookmarkStart w:id="110" w:name="_Hlk118205460"/>
      <w:r>
        <w:t>In the Initial Proposals, t</w:t>
      </w:r>
      <w:r w:rsidRPr="004F0C24">
        <w:t>he ward</w:t>
      </w:r>
      <w:r>
        <w:t>s which comprise the settlement of Downpatrick and its hinterland (Cathedral, Knocknashinna, Lecale, Quoile</w:t>
      </w:r>
      <w:r w:rsidR="008B71B1">
        <w:t>,</w:t>
      </w:r>
      <w:r>
        <w:t xml:space="preserve"> and Strangford) were transferred to Strangford </w:t>
      </w:r>
      <w:r w:rsidR="008B71B1">
        <w:t>and</w:t>
      </w:r>
      <w:r>
        <w:t xml:space="preserve"> Quoile constituency</w:t>
      </w:r>
      <w:r w:rsidRPr="004F0C24">
        <w:t>.</w:t>
      </w:r>
      <w:r>
        <w:t xml:space="preserve"> However, representations made in relation to the settlement of Downpatrick proposed a different balancing of factors in that locality. Commissioners determined that they had been more fully informed regarding the factors of local ties and inconvenience (such as access to public services, business and leisure/retail links) in this locality, as well as special geographical considerations, such as built-up areas and accessibility. In considering whether revisions </w:t>
      </w:r>
      <w:r w:rsidR="00A23EC8">
        <w:t xml:space="preserve">to </w:t>
      </w:r>
      <w:r>
        <w:t xml:space="preserve">their </w:t>
      </w:r>
      <w:r w:rsidR="00A23EC8">
        <w:t>I</w:t>
      </w:r>
      <w:r>
        <w:t xml:space="preserve">nitial </w:t>
      </w:r>
      <w:r w:rsidR="00A23EC8">
        <w:t>P</w:t>
      </w:r>
      <w:r>
        <w:t>roposals were appropriate now that their consideration was informed by representations received, Commissioners also reflected on their stated approach</w:t>
      </w:r>
      <w:r w:rsidR="000C1F1A">
        <w:t>, including</w:t>
      </w:r>
      <w:r>
        <w:t xml:space="preserve"> avoiding undue disruption to existing constituency boundaries, </w:t>
      </w:r>
      <w:r w:rsidR="00051E7B">
        <w:t>whether a constituency contains detached parts</w:t>
      </w:r>
      <w:r w:rsidR="000C1F1A">
        <w:t xml:space="preserve">, the availability of direct transport access </w:t>
      </w:r>
      <w:r>
        <w:t xml:space="preserve">and aligning split wards within a single constituency, where appropriate. </w:t>
      </w:r>
    </w:p>
    <w:p w14:paraId="26E33418" w14:textId="77777777" w:rsidR="00212D83" w:rsidRPr="00947E9C" w:rsidRDefault="00212D83" w:rsidP="003D30A6"/>
    <w:p w14:paraId="03D76308" w14:textId="44CE8707" w:rsidR="00212D83" w:rsidRDefault="00212D83" w:rsidP="00C73F52">
      <w:pPr>
        <w:pStyle w:val="ListParagraph"/>
        <w:numPr>
          <w:ilvl w:val="0"/>
          <w:numId w:val="30"/>
        </w:numPr>
      </w:pPr>
      <w:r w:rsidRPr="00971401">
        <w:t>In its stated approach, the Commission adopted a working principle that whole wards would be used as default building blocks for constituencies. However, the approach noted that this starting point does not mean that some wards may not be split across constituencies, given a balancing of factors, and the statutory requirements within which the Commission must work. It remains the Commissioners’ view, as was apparent in their Initial Proposals, that a split ward may offer the most satisfactory resolution of the totality of issues arising in a constituency.</w:t>
      </w:r>
      <w:r w:rsidRPr="00D479B2">
        <w:t xml:space="preserve"> </w:t>
      </w:r>
    </w:p>
    <w:p w14:paraId="79326045" w14:textId="77777777" w:rsidR="009C54B2" w:rsidRDefault="009C54B2" w:rsidP="003D30A6">
      <w:pPr>
        <w:pStyle w:val="ListParagraph"/>
      </w:pPr>
    </w:p>
    <w:p w14:paraId="3E30B178" w14:textId="16150A01" w:rsidR="009C54B2" w:rsidRPr="003D30A6" w:rsidRDefault="009C54B2" w:rsidP="00C73F52">
      <w:pPr>
        <w:pStyle w:val="ListParagraph"/>
        <w:numPr>
          <w:ilvl w:val="0"/>
          <w:numId w:val="30"/>
        </w:numPr>
        <w:ind w:right="-330"/>
        <w:rPr>
          <w:rFonts w:cs="Arial"/>
          <w:color w:val="000000" w:themeColor="text1"/>
        </w:rPr>
      </w:pPr>
      <w:r w:rsidRPr="006D747F">
        <w:t xml:space="preserve">The currently-split ward of Banbridge East was aligned within Upper Bann in the Initial Proposals. In considering a balancing of factors, a number of factors taken into consideration (namely local ties and inconvenience relating to the </w:t>
      </w:r>
      <w:r w:rsidR="006D747F">
        <w:t xml:space="preserve">transfer of the </w:t>
      </w:r>
      <w:r w:rsidRPr="006D747F">
        <w:t>wards making up the settlement of Dungannnon, as set out in representations made) were determined to be more prominent than another</w:t>
      </w:r>
      <w:r w:rsidR="006D747F">
        <w:t xml:space="preserve"> factor</w:t>
      </w:r>
      <w:r w:rsidRPr="006D747F">
        <w:t xml:space="preserve"> (namely existing ward boundaries) in these particular localities. That being so, and in order to meet the statutory electorate range in each constituency, it was considered that an exception to the approach of aligning split wards wholly within one </w:t>
      </w:r>
      <w:r w:rsidRPr="006D747F">
        <w:lastRenderedPageBreak/>
        <w:t xml:space="preserve">constituency was warranted in this case. Commissioners therefore determined that the ward of Banbridge East should be </w:t>
      </w:r>
      <w:r w:rsidR="006D747F">
        <w:t xml:space="preserve">left </w:t>
      </w:r>
      <w:r w:rsidRPr="006D747F">
        <w:t>split between Upper Bann and South Down.</w:t>
      </w:r>
    </w:p>
    <w:p w14:paraId="59996AD3" w14:textId="77777777" w:rsidR="009C54B2" w:rsidRPr="00B31CD7" w:rsidRDefault="009C54B2" w:rsidP="003D30A6">
      <w:pPr>
        <w:pStyle w:val="ListParagraph"/>
        <w:rPr>
          <w:rFonts w:cs="Arial"/>
          <w:color w:val="000000" w:themeColor="text1"/>
          <w:highlight w:val="yellow"/>
        </w:rPr>
      </w:pPr>
    </w:p>
    <w:p w14:paraId="7331D3DB" w14:textId="0D562D6D" w:rsidR="009C54B2" w:rsidRPr="003D30A6" w:rsidRDefault="009C54B2" w:rsidP="00C73F52">
      <w:pPr>
        <w:pStyle w:val="ListParagraph"/>
        <w:numPr>
          <w:ilvl w:val="0"/>
          <w:numId w:val="30"/>
        </w:numPr>
        <w:ind w:right="-330"/>
        <w:rPr>
          <w:rFonts w:cs="Arial"/>
          <w:color w:val="000000" w:themeColor="text1"/>
        </w:rPr>
      </w:pPr>
      <w:bookmarkStart w:id="111" w:name="_Hlk119080581"/>
      <w:r w:rsidRPr="00AC4D61">
        <w:t xml:space="preserve">The ward of Ballyward </w:t>
      </w:r>
      <w:r w:rsidR="002F3E80" w:rsidRPr="00AC4D61">
        <w:t xml:space="preserve">is currently split between Lagan Valley, South Down, and Strangford, and it </w:t>
      </w:r>
      <w:r w:rsidRPr="00AC4D61">
        <w:t xml:space="preserve">was aligned within </w:t>
      </w:r>
      <w:r w:rsidR="00636A9F" w:rsidRPr="00AC4D61">
        <w:t>South Down</w:t>
      </w:r>
      <w:r w:rsidRPr="00AC4D61">
        <w:t xml:space="preserve"> in the Initial Proposals</w:t>
      </w:r>
      <w:r w:rsidR="00636A9F" w:rsidRPr="00AC4D61">
        <w:t xml:space="preserve">. </w:t>
      </w:r>
      <w:bookmarkStart w:id="112" w:name="_Hlk119080214"/>
      <w:r w:rsidRPr="00AC4D61">
        <w:t xml:space="preserve">In considering a balancing of factors, a number of factors taken into consideration (namely local ties and inconvenience relating to the </w:t>
      </w:r>
      <w:r w:rsidR="00AC4D61">
        <w:t xml:space="preserve">transfer of the </w:t>
      </w:r>
      <w:r w:rsidRPr="00AC4D61">
        <w:t xml:space="preserve">wards making up the settlement of </w:t>
      </w:r>
      <w:r w:rsidR="00636A9F" w:rsidRPr="00AC4D61">
        <w:t>Downpatrick</w:t>
      </w:r>
      <w:r w:rsidRPr="00AC4D61">
        <w:t>, as set out in representations made</w:t>
      </w:r>
      <w:r w:rsidR="00636A9F" w:rsidRPr="00AC4D61">
        <w:t>,</w:t>
      </w:r>
      <w:r w:rsidR="00637D4D" w:rsidRPr="00AC4D61">
        <w:t xml:space="preserve"> and special geographical considerations, such as shape and dividing constituencies across built-up areas</w:t>
      </w:r>
      <w:r w:rsidRPr="00AC4D61">
        <w:t xml:space="preserve">) were determined to be more prominent than </w:t>
      </w:r>
      <w:r w:rsidR="00637D4D" w:rsidRPr="00AC4D61">
        <w:t>other</w:t>
      </w:r>
      <w:r w:rsidR="00AC4D61">
        <w:t xml:space="preserve"> factors</w:t>
      </w:r>
      <w:r w:rsidRPr="00AC4D61">
        <w:t xml:space="preserve"> (namely existing ward boundaries</w:t>
      </w:r>
      <w:r w:rsidR="00637D4D" w:rsidRPr="00AC4D61">
        <w:t xml:space="preserve"> and existing constituency boundaries</w:t>
      </w:r>
      <w:r w:rsidRPr="00AC4D61">
        <w:t xml:space="preserve">) in these particular localities. </w:t>
      </w:r>
      <w:bookmarkEnd w:id="112"/>
      <w:r w:rsidRPr="00AC4D61">
        <w:t>That being so, and in order to meet the statutory electorate range in each constituency, it was considered that an exception to the approach of aligning split wards wholly within one constituency was warranted in th</w:t>
      </w:r>
      <w:r w:rsidR="002F3E80" w:rsidRPr="00AC4D61">
        <w:t>is</w:t>
      </w:r>
      <w:r w:rsidRPr="00AC4D61">
        <w:t xml:space="preserve"> case. </w:t>
      </w:r>
      <w:r w:rsidRPr="00F92EC3">
        <w:t xml:space="preserve">Commissioners therefore determined that the ward of </w:t>
      </w:r>
      <w:r w:rsidR="00636A9F" w:rsidRPr="00F92EC3">
        <w:t>Ballyward</w:t>
      </w:r>
      <w:r w:rsidRPr="00F92EC3">
        <w:t xml:space="preserve"> should be split</w:t>
      </w:r>
      <w:r w:rsidR="00474085" w:rsidRPr="00F92EC3">
        <w:t xml:space="preserve"> along the Dromara Road,</w:t>
      </w:r>
      <w:r w:rsidRPr="00F92EC3">
        <w:t xml:space="preserve"> between </w:t>
      </w:r>
      <w:r w:rsidR="0097583F" w:rsidRPr="00F92EC3">
        <w:t xml:space="preserve">the revised constituencies of </w:t>
      </w:r>
      <w:r w:rsidRPr="00F92EC3">
        <w:t>South Down</w:t>
      </w:r>
      <w:r w:rsidR="002F3E80" w:rsidRPr="00F92EC3">
        <w:t xml:space="preserve"> and Strangford</w:t>
      </w:r>
      <w:r w:rsidR="00474085" w:rsidRPr="00F92EC3">
        <w:t>.</w:t>
      </w:r>
    </w:p>
    <w:p w14:paraId="507F7138" w14:textId="77777777" w:rsidR="002F3E80" w:rsidRPr="00B31CD7" w:rsidRDefault="002F3E80" w:rsidP="003D30A6">
      <w:pPr>
        <w:pStyle w:val="ListParagraph"/>
        <w:rPr>
          <w:rFonts w:cs="Arial"/>
          <w:color w:val="000000" w:themeColor="text1"/>
          <w:highlight w:val="yellow"/>
        </w:rPr>
      </w:pPr>
    </w:p>
    <w:p w14:paraId="54976EB8" w14:textId="0F2D15A1" w:rsidR="002F3E80" w:rsidRPr="003D30A6" w:rsidRDefault="002F3E80" w:rsidP="00C73F52">
      <w:pPr>
        <w:pStyle w:val="ListParagraph"/>
        <w:numPr>
          <w:ilvl w:val="0"/>
          <w:numId w:val="30"/>
        </w:numPr>
        <w:ind w:right="-330"/>
        <w:rPr>
          <w:rFonts w:cs="Arial"/>
          <w:color w:val="000000" w:themeColor="text1"/>
        </w:rPr>
      </w:pPr>
      <w:r w:rsidRPr="003D30A6">
        <w:rPr>
          <w:rFonts w:cs="Arial"/>
          <w:color w:val="000000" w:themeColor="text1"/>
        </w:rPr>
        <w:t xml:space="preserve">The ward of Quoile is not currently split and was </w:t>
      </w:r>
      <w:r w:rsidR="00AC4D61" w:rsidRPr="003D30A6">
        <w:rPr>
          <w:rFonts w:cs="Arial"/>
          <w:color w:val="000000" w:themeColor="text1"/>
        </w:rPr>
        <w:t xml:space="preserve">located </w:t>
      </w:r>
      <w:r w:rsidRPr="003D30A6">
        <w:rPr>
          <w:rFonts w:cs="Arial"/>
          <w:color w:val="000000" w:themeColor="text1"/>
        </w:rPr>
        <w:t xml:space="preserve">within Strangford </w:t>
      </w:r>
      <w:r w:rsidR="008B71B1">
        <w:rPr>
          <w:rFonts w:cs="Arial"/>
          <w:color w:val="000000" w:themeColor="text1"/>
        </w:rPr>
        <w:t>and</w:t>
      </w:r>
      <w:r w:rsidRPr="003D30A6">
        <w:rPr>
          <w:rFonts w:cs="Arial"/>
          <w:color w:val="000000" w:themeColor="text1"/>
        </w:rPr>
        <w:t xml:space="preserve"> Quoile in the Initial Proposals. </w:t>
      </w:r>
      <w:r w:rsidRPr="00AC4D61">
        <w:t xml:space="preserve">In considering a balancing of factors, a number of factors taken into consideration (namely local ties and inconvenience relating to </w:t>
      </w:r>
      <w:r w:rsidR="00AC4D61">
        <w:t xml:space="preserve">the transfer of </w:t>
      </w:r>
      <w:r w:rsidRPr="00AC4D61">
        <w:t>the wards making up the settlement of Downpatrick, as set out in representations made, and special geographical considerations, such as detached parts, direct transport access and dividing constituencies across built-up areas) were determined to be more prominent than other</w:t>
      </w:r>
      <w:r w:rsidR="00AC4D61">
        <w:t xml:space="preserve"> factors</w:t>
      </w:r>
      <w:r w:rsidRPr="00AC4D61">
        <w:t xml:space="preserve"> (namely existing ward boundaries) in these particular localities. That being so, and in order to meet the statutory electorate range in each constituency, it was considered that an exception to the approach of using whole wards as building blocks was warranted in this case. Commissioners therefore determined that the ward of Quoile should be split between </w:t>
      </w:r>
      <w:r w:rsidR="007916BE">
        <w:t xml:space="preserve">the revised constituencies of </w:t>
      </w:r>
      <w:r w:rsidRPr="00AC4D61">
        <w:t>South Down and Strangford</w:t>
      </w:r>
      <w:r w:rsidR="00075719">
        <w:t xml:space="preserve">, </w:t>
      </w:r>
      <w:r w:rsidR="00075719" w:rsidRPr="00F92EC3">
        <w:t>along the River Quoile until the bridge towards the Quoile Road and thereafter along the Quoile Road/Strangford Road.</w:t>
      </w:r>
    </w:p>
    <w:bookmarkEnd w:id="110"/>
    <w:bookmarkEnd w:id="111"/>
    <w:p w14:paraId="7358004A" w14:textId="77777777" w:rsidR="002A3C55" w:rsidRDefault="002A3C55" w:rsidP="003D30A6"/>
    <w:p w14:paraId="6BC5A15E" w14:textId="519ECD80" w:rsidR="002A3C55" w:rsidRDefault="00212D83" w:rsidP="00C73F52">
      <w:pPr>
        <w:pStyle w:val="ListParagraph"/>
        <w:numPr>
          <w:ilvl w:val="0"/>
          <w:numId w:val="30"/>
        </w:numPr>
      </w:pPr>
      <w:bookmarkStart w:id="113" w:name="_Hlk118205556"/>
      <w:r w:rsidRPr="00820B9F">
        <w:t xml:space="preserve">Having </w:t>
      </w:r>
      <w:r>
        <w:t xml:space="preserve">conducted the balancing exercise, </w:t>
      </w:r>
      <w:r w:rsidR="00051E7B">
        <w:t>and noting</w:t>
      </w:r>
      <w:r w:rsidR="00051E7B" w:rsidRPr="00375CDE">
        <w:t xml:space="preserve"> the complex interdependencies and knock-on effects of delineation in which no constituency can be addressed in isolation</w:t>
      </w:r>
      <w:r w:rsidR="00AC4D61">
        <w:t>,</w:t>
      </w:r>
      <w:r w:rsidR="00A23EC8">
        <w:t xml:space="preserve"> </w:t>
      </w:r>
      <w:r w:rsidRPr="00820B9F">
        <w:t xml:space="preserve">Commissioners decided </w:t>
      </w:r>
      <w:r>
        <w:t xml:space="preserve">to revise </w:t>
      </w:r>
      <w:r w:rsidRPr="00820B9F">
        <w:t xml:space="preserve">the Initial Proposals in respect of the constituency of </w:t>
      </w:r>
      <w:r>
        <w:t>South Down.</w:t>
      </w:r>
      <w:r w:rsidRPr="00820B9F">
        <w:t xml:space="preserve"> In particular, the judgement to be made in this locality must address the need to meet the statutory electorate range in all constituencies, in the context of special </w:t>
      </w:r>
      <w:r w:rsidRPr="00820B9F">
        <w:lastRenderedPageBreak/>
        <w:t xml:space="preserve">geographical considerations </w:t>
      </w:r>
      <w:r>
        <w:t xml:space="preserve">(such as size, shape and accessibility, detached parts and the location of built-up areas). </w:t>
      </w:r>
      <w:r w:rsidRPr="00820B9F">
        <w:t xml:space="preserve">In line with their stated approach, Commissioners were also mindful of undue disruption to existing constituency boundaries. Having taken into consideration representations </w:t>
      </w:r>
      <w:r w:rsidRPr="00F92EC3">
        <w:t>received</w:t>
      </w:r>
      <w:r w:rsidR="00C85F77" w:rsidRPr="00F92EC3">
        <w:t xml:space="preserve"> at initial and secondary consultation stages</w:t>
      </w:r>
      <w:r w:rsidRPr="00F92EC3">
        <w:t xml:space="preserve">, </w:t>
      </w:r>
      <w:r w:rsidRPr="00820B9F">
        <w:t xml:space="preserve">Commissioners determined that the most satisfactory resolution of the totality of issues arising in </w:t>
      </w:r>
      <w:r>
        <w:t>each</w:t>
      </w:r>
      <w:r w:rsidRPr="00820B9F">
        <w:t xml:space="preserve"> constituency </w:t>
      </w:r>
      <w:r>
        <w:t>is found by making the following revisions to the Initial Proposals:</w:t>
      </w:r>
      <w:bookmarkEnd w:id="113"/>
    </w:p>
    <w:p w14:paraId="17CC7BD3" w14:textId="77777777" w:rsidR="002A3C55" w:rsidRDefault="002A3C55" w:rsidP="003D30A6"/>
    <w:p w14:paraId="360501A1" w14:textId="31702664" w:rsidR="00D4112A" w:rsidRPr="003D30A6" w:rsidRDefault="00D4112A">
      <w:pPr>
        <w:pStyle w:val="ListParagraph"/>
        <w:numPr>
          <w:ilvl w:val="1"/>
          <w:numId w:val="17"/>
        </w:numPr>
        <w:rPr>
          <w:i/>
        </w:rPr>
      </w:pPr>
      <w:r>
        <w:t xml:space="preserve">The wards of Cathedral, Knocknashinna and Lecale are transferred from Strangford </w:t>
      </w:r>
      <w:r w:rsidR="008B71B1">
        <w:t>and</w:t>
      </w:r>
      <w:r>
        <w:t xml:space="preserve"> Quoile to South Down</w:t>
      </w:r>
      <w:r w:rsidR="00BA12B5">
        <w:t>;</w:t>
      </w:r>
    </w:p>
    <w:p w14:paraId="29D68641" w14:textId="0B832925" w:rsidR="00205006" w:rsidRPr="003D30A6" w:rsidRDefault="00205006">
      <w:pPr>
        <w:pStyle w:val="ListParagraph"/>
        <w:numPr>
          <w:ilvl w:val="1"/>
          <w:numId w:val="17"/>
        </w:numPr>
        <w:rPr>
          <w:iCs/>
        </w:rPr>
      </w:pPr>
      <w:r w:rsidRPr="003D30A6">
        <w:rPr>
          <w:iCs/>
        </w:rPr>
        <w:t xml:space="preserve">The whole ward of Quoile is </w:t>
      </w:r>
      <w:r w:rsidRPr="006529A8">
        <w:rPr>
          <w:iCs/>
        </w:rPr>
        <w:t xml:space="preserve">split between Strangford </w:t>
      </w:r>
      <w:r w:rsidR="008B71B1" w:rsidRPr="006529A8">
        <w:rPr>
          <w:iCs/>
        </w:rPr>
        <w:t>and</w:t>
      </w:r>
      <w:r w:rsidRPr="006529A8">
        <w:rPr>
          <w:iCs/>
        </w:rPr>
        <w:t xml:space="preserve"> Quoile</w:t>
      </w:r>
      <w:r w:rsidR="008B71B1" w:rsidRPr="006529A8">
        <w:rPr>
          <w:iCs/>
        </w:rPr>
        <w:t>,</w:t>
      </w:r>
      <w:r w:rsidRPr="006529A8">
        <w:rPr>
          <w:iCs/>
        </w:rPr>
        <w:t xml:space="preserve"> and South Down</w:t>
      </w:r>
      <w:r w:rsidR="00BA12B5">
        <w:rPr>
          <w:iCs/>
        </w:rPr>
        <w:t>;</w:t>
      </w:r>
    </w:p>
    <w:p w14:paraId="49BD45D0" w14:textId="367D99D4" w:rsidR="00205006" w:rsidRPr="003D30A6" w:rsidRDefault="00205006">
      <w:pPr>
        <w:pStyle w:val="ListParagraph"/>
        <w:numPr>
          <w:ilvl w:val="1"/>
          <w:numId w:val="17"/>
        </w:numPr>
        <w:rPr>
          <w:i/>
        </w:rPr>
      </w:pPr>
      <w:r>
        <w:t>The wards of Ballynahinch, Drumaness</w:t>
      </w:r>
      <w:r w:rsidR="008B71B1">
        <w:t>,</w:t>
      </w:r>
      <w:r>
        <w:t xml:space="preserve"> and Kilmore are transferred from South Down to Strangford </w:t>
      </w:r>
      <w:r w:rsidR="008B71B1">
        <w:t>and</w:t>
      </w:r>
      <w:r>
        <w:t xml:space="preserve"> Quoile</w:t>
      </w:r>
      <w:r w:rsidR="00BA12B5">
        <w:t>;</w:t>
      </w:r>
    </w:p>
    <w:p w14:paraId="2B94E087" w14:textId="41CE1CB9" w:rsidR="00205006" w:rsidRPr="003D30A6" w:rsidRDefault="00205006">
      <w:pPr>
        <w:pStyle w:val="ListParagraph"/>
        <w:numPr>
          <w:ilvl w:val="1"/>
          <w:numId w:val="17"/>
        </w:numPr>
        <w:rPr>
          <w:iCs/>
        </w:rPr>
      </w:pPr>
      <w:r w:rsidRPr="003D30A6">
        <w:rPr>
          <w:iCs/>
        </w:rPr>
        <w:t xml:space="preserve">The split ward of Ballyward, which was aligned within South Down, </w:t>
      </w:r>
      <w:r w:rsidRPr="006529A8">
        <w:rPr>
          <w:iCs/>
        </w:rPr>
        <w:t>is split between South Down</w:t>
      </w:r>
      <w:r w:rsidR="008B71B1" w:rsidRPr="006529A8">
        <w:rPr>
          <w:iCs/>
        </w:rPr>
        <w:t>,</w:t>
      </w:r>
      <w:r w:rsidRPr="006529A8">
        <w:rPr>
          <w:iCs/>
        </w:rPr>
        <w:t xml:space="preserve"> and Strangford </w:t>
      </w:r>
      <w:r w:rsidR="008B71B1" w:rsidRPr="006529A8">
        <w:rPr>
          <w:iCs/>
        </w:rPr>
        <w:t>and</w:t>
      </w:r>
      <w:r w:rsidRPr="006529A8">
        <w:rPr>
          <w:iCs/>
        </w:rPr>
        <w:t xml:space="preserve"> Quoile</w:t>
      </w:r>
      <w:r w:rsidR="00BA12B5">
        <w:rPr>
          <w:iCs/>
        </w:rPr>
        <w:t>;</w:t>
      </w:r>
      <w:r w:rsidRPr="006529A8">
        <w:rPr>
          <w:iCs/>
        </w:rPr>
        <w:t>.</w:t>
      </w:r>
    </w:p>
    <w:p w14:paraId="7E57C7CB" w14:textId="0AACA6D9" w:rsidR="00D4112A" w:rsidRPr="003D30A6" w:rsidRDefault="00D4112A">
      <w:pPr>
        <w:pStyle w:val="ListParagraph"/>
        <w:numPr>
          <w:ilvl w:val="1"/>
          <w:numId w:val="17"/>
        </w:numPr>
        <w:rPr>
          <w:iCs/>
        </w:rPr>
      </w:pPr>
      <w:r w:rsidRPr="003D30A6">
        <w:rPr>
          <w:iCs/>
        </w:rPr>
        <w:t>The split ward of Banbridge East, which was aligned within Upper Bann, is left split between South Down and Upper Bann.</w:t>
      </w:r>
    </w:p>
    <w:p w14:paraId="2FAC37AB" w14:textId="6C603C25" w:rsidR="00133518" w:rsidRDefault="00133518" w:rsidP="003D30A6">
      <w:pPr>
        <w:rPr>
          <w:rFonts w:eastAsia="Times New Roman" w:cs="Times New Roman"/>
          <w:lang w:eastAsia="en-GB"/>
        </w:rPr>
      </w:pPr>
    </w:p>
    <w:p w14:paraId="158DBEF9" w14:textId="77777777" w:rsidR="00C85F77" w:rsidRPr="00F92EC3" w:rsidRDefault="00C85F77" w:rsidP="00BE2CA5">
      <w:pPr>
        <w:rPr>
          <w:i/>
        </w:rPr>
      </w:pPr>
      <w:r w:rsidRPr="00F92EC3">
        <w:rPr>
          <w:i/>
        </w:rPr>
        <w:t>Final Recommendations</w:t>
      </w:r>
    </w:p>
    <w:p w14:paraId="79E408F5" w14:textId="5130BCCF" w:rsidR="00C85F77" w:rsidRPr="00F92EC3" w:rsidRDefault="00C85F77" w:rsidP="00C73F52">
      <w:pPr>
        <w:pStyle w:val="ListParagraph"/>
        <w:numPr>
          <w:ilvl w:val="0"/>
          <w:numId w:val="30"/>
        </w:numPr>
      </w:pPr>
      <w:r w:rsidRPr="00F92EC3">
        <w:t>Commissioners were grateful for the views and insights submitted in representations to the third consultation relating to this constituency, including those which more fully informed their understanding of the factors of local ties, inconvenience, and s</w:t>
      </w:r>
      <w:r w:rsidR="00C0107F" w:rsidRPr="00F92EC3">
        <w:t>p</w:t>
      </w:r>
      <w:r w:rsidRPr="00F92EC3">
        <w:t>ecial geographic</w:t>
      </w:r>
      <w:r w:rsidR="00CA1E86" w:rsidRPr="00F92EC3">
        <w:t>al</w:t>
      </w:r>
      <w:r w:rsidRPr="00F92EC3">
        <w:t xml:space="preserve"> considerations. As at the </w:t>
      </w:r>
      <w:r w:rsidR="00A23EC8">
        <w:t>R</w:t>
      </w:r>
      <w:r w:rsidRPr="00F92EC3">
        <w:t xml:space="preserve">evised </w:t>
      </w:r>
      <w:r w:rsidR="00A23EC8">
        <w:t>P</w:t>
      </w:r>
      <w:r w:rsidRPr="00F92EC3">
        <w:t>roposals stage, Commissioners took into account all considerations relevant to their task, attaching such weight to each as they considered appropriate</w:t>
      </w:r>
      <w:r w:rsidR="00D003BC">
        <w:t>,</w:t>
      </w:r>
      <w:r w:rsidRPr="00F92EC3">
        <w:t xml:space="preserve"> and reaching a judgement</w:t>
      </w:r>
      <w:r w:rsidR="00D003BC">
        <w:t xml:space="preserve"> </w:t>
      </w:r>
      <w:r w:rsidRPr="00F92EC3">
        <w:t>having conducted a balancing exercise in respect of relevant factors. As part of that exercise, Commissioners undertook a</w:t>
      </w:r>
      <w:r w:rsidR="00A23EC8">
        <w:t>nother</w:t>
      </w:r>
      <w:r w:rsidRPr="00F92EC3">
        <w:t xml:space="preserve"> site visit to this constituency.</w:t>
      </w:r>
    </w:p>
    <w:p w14:paraId="3C38892E" w14:textId="77777777" w:rsidR="00C85F77" w:rsidRPr="00F92EC3" w:rsidRDefault="00C85F77" w:rsidP="00073237">
      <w:pPr>
        <w:ind w:left="360"/>
      </w:pPr>
    </w:p>
    <w:p w14:paraId="5FF36C05" w14:textId="7EFCC600" w:rsidR="00C85F77" w:rsidRPr="00F92EC3" w:rsidRDefault="00C85F77" w:rsidP="00C73F52">
      <w:pPr>
        <w:pStyle w:val="ListParagraph"/>
        <w:numPr>
          <w:ilvl w:val="0"/>
          <w:numId w:val="30"/>
        </w:numPr>
        <w:ind w:right="-330"/>
        <w:rPr>
          <w:rFonts w:cs="Arial"/>
          <w:color w:val="000000" w:themeColor="text1"/>
        </w:rPr>
      </w:pPr>
      <w:bookmarkStart w:id="114" w:name="_Hlk136603069"/>
      <w:r w:rsidRPr="00F92EC3">
        <w:t xml:space="preserve">In relation to the ward of Strangford, Commissioners determined that they had been more fully informed </w:t>
      </w:r>
      <w:r w:rsidR="00F92EC3">
        <w:t xml:space="preserve">by representations made </w:t>
      </w:r>
      <w:r w:rsidRPr="00F92EC3">
        <w:t>regarding special geographic</w:t>
      </w:r>
      <w:r w:rsidR="00CA1E86" w:rsidRPr="00F92EC3">
        <w:t>al</w:t>
      </w:r>
      <w:r w:rsidRPr="00F92EC3">
        <w:t xml:space="preserve"> considerations in this locality, namely the extension of a housing development across the ward boundary between the wards of Strangford and Quoile. In their </w:t>
      </w:r>
      <w:r w:rsidR="00A23EC8">
        <w:t>I</w:t>
      </w:r>
      <w:r w:rsidRPr="00F92EC3">
        <w:t xml:space="preserve">nitial </w:t>
      </w:r>
      <w:r w:rsidR="00A23EC8">
        <w:t>P</w:t>
      </w:r>
      <w:r w:rsidRPr="00F92EC3">
        <w:t>roposals, Commissioners had located the</w:t>
      </w:r>
      <w:r w:rsidR="006E7760">
        <w:t xml:space="preserve">se wards </w:t>
      </w:r>
      <w:r w:rsidRPr="00F92EC3">
        <w:t>within the Strangford</w:t>
      </w:r>
      <w:r w:rsidR="003F6F58">
        <w:t xml:space="preserve"> and Quoile</w:t>
      </w:r>
      <w:r w:rsidRPr="00F92EC3">
        <w:t xml:space="preserve"> constituency. In their </w:t>
      </w:r>
      <w:r w:rsidR="00A23EC8">
        <w:t>R</w:t>
      </w:r>
      <w:r w:rsidRPr="00F92EC3">
        <w:t xml:space="preserve">evised </w:t>
      </w:r>
      <w:r w:rsidR="00A23EC8">
        <w:t>P</w:t>
      </w:r>
      <w:r w:rsidRPr="00F92EC3">
        <w:t xml:space="preserve">roposals, the ward of Strangford remained in the constituency of Strangford but the ward of Quoile was split </w:t>
      </w:r>
      <w:r w:rsidRPr="00F92EC3">
        <w:lastRenderedPageBreak/>
        <w:t>between the constituencies of Strangford and South Down. However, this had resulted in a small number of houses at the edge of this built-up area being located in a different constituency to the rest of the housing development. Commissioners also noted that the statutory electorate range in both Strangford and South Down constituencies would be met if the ward of Strangford was split in a way which addressed this special geographic</w:t>
      </w:r>
      <w:r w:rsidR="00CA1E86" w:rsidRPr="00F92EC3">
        <w:t xml:space="preserve">al </w:t>
      </w:r>
      <w:r w:rsidRPr="00F92EC3">
        <w:t>consideration</w:t>
      </w:r>
      <w:bookmarkStart w:id="115" w:name="_Hlk135666708"/>
      <w:r w:rsidR="0040047A" w:rsidRPr="00F92EC3">
        <w:t xml:space="preserve">, namely </w:t>
      </w:r>
      <w:r w:rsidR="00B052C1" w:rsidRPr="00F92EC3">
        <w:t xml:space="preserve">continuing eastwards </w:t>
      </w:r>
      <w:r w:rsidR="0040047A" w:rsidRPr="00F92EC3">
        <w:t xml:space="preserve">along the field boundary </w:t>
      </w:r>
      <w:r w:rsidR="00B052C1" w:rsidRPr="00F92EC3">
        <w:t xml:space="preserve">to the </w:t>
      </w:r>
      <w:r w:rsidR="00701679" w:rsidRPr="00F92EC3">
        <w:t>north of the Saul Acres development</w:t>
      </w:r>
      <w:r w:rsidR="00DB6F60" w:rsidRPr="00F92EC3">
        <w:t xml:space="preserve"> </w:t>
      </w:r>
      <w:r w:rsidR="00BC57B2" w:rsidRPr="00F92EC3">
        <w:t xml:space="preserve">for approximately 290m, </w:t>
      </w:r>
      <w:r w:rsidR="00B052C1" w:rsidRPr="00F92EC3">
        <w:t xml:space="preserve">then following the perpendicular field boundary to </w:t>
      </w:r>
      <w:r w:rsidR="00C97F74" w:rsidRPr="00F92EC3">
        <w:t>meet</w:t>
      </w:r>
      <w:r w:rsidR="00BC57B2" w:rsidRPr="00F92EC3">
        <w:t xml:space="preserve"> Saul Road</w:t>
      </w:r>
      <w:bookmarkEnd w:id="115"/>
      <w:r w:rsidRPr="00F92EC3">
        <w:t xml:space="preserve">. </w:t>
      </w:r>
      <w:bookmarkStart w:id="116" w:name="_Hlk136601442"/>
      <w:r w:rsidR="00A23EC8">
        <w:t>Being mindful of dividing constituencies across built-up areas, i</w:t>
      </w:r>
      <w:r w:rsidRPr="00F92EC3">
        <w:t xml:space="preserve">t was considered that an exception to the approach of using whole wards as building blocks was warranted in this case. </w:t>
      </w:r>
      <w:bookmarkEnd w:id="116"/>
    </w:p>
    <w:bookmarkEnd w:id="114"/>
    <w:p w14:paraId="1883F281" w14:textId="77777777" w:rsidR="00C85F77" w:rsidRPr="00073237" w:rsidRDefault="00C85F77" w:rsidP="00073237">
      <w:pPr>
        <w:ind w:left="360" w:right="-330"/>
        <w:rPr>
          <w:rFonts w:cs="Arial"/>
          <w:color w:val="000000" w:themeColor="text1"/>
        </w:rPr>
      </w:pPr>
    </w:p>
    <w:p w14:paraId="6E576F92" w14:textId="5447AA9E" w:rsidR="002B4255" w:rsidRDefault="00C85F77" w:rsidP="00C73F52">
      <w:pPr>
        <w:pStyle w:val="ListParagraph"/>
        <w:numPr>
          <w:ilvl w:val="0"/>
          <w:numId w:val="30"/>
        </w:numPr>
      </w:pPr>
      <w:bookmarkStart w:id="117" w:name="_Hlk136603168"/>
      <w:r w:rsidRPr="00F92EC3">
        <w:rPr>
          <w:rFonts w:cs="Arial"/>
          <w:color w:val="000000" w:themeColor="text1"/>
        </w:rPr>
        <w:t xml:space="preserve">In relation to proposals </w:t>
      </w:r>
      <w:r w:rsidR="00495918">
        <w:rPr>
          <w:rFonts w:cs="Arial"/>
          <w:color w:val="000000" w:themeColor="text1"/>
        </w:rPr>
        <w:t xml:space="preserve">received </w:t>
      </w:r>
      <w:r w:rsidRPr="00F92EC3">
        <w:rPr>
          <w:rFonts w:cs="Arial"/>
          <w:color w:val="000000" w:themeColor="text1"/>
        </w:rPr>
        <w:t xml:space="preserve">that the whole ward of Strangford should be moved from the constituency of Strangford to the constituency of South Down, Commissioners noted that in these proposals, the constituency of Strangford would meet the electorate range for Rule 7 (but not Rule 2). </w:t>
      </w:r>
      <w:r w:rsidR="006E7760">
        <w:rPr>
          <w:rFonts w:cs="Arial"/>
          <w:color w:val="000000" w:themeColor="text1"/>
        </w:rPr>
        <w:t xml:space="preserve">On the information available to them, </w:t>
      </w:r>
      <w:r w:rsidRPr="00F92EC3">
        <w:rPr>
          <w:rFonts w:cs="Arial"/>
          <w:color w:val="000000" w:themeColor="text1"/>
        </w:rPr>
        <w:t>Commissioners did not consider that their ability to take into account the Rule 5 factors was unreasonably impaired by having to apply Rule 2, and so the threshold for the use of Rule 7 was not met.</w:t>
      </w:r>
      <w:r w:rsidR="008D4240">
        <w:rPr>
          <w:rFonts w:cs="Arial"/>
          <w:color w:val="000000" w:themeColor="text1"/>
        </w:rPr>
        <w:t xml:space="preserve"> Commissioners also considered </w:t>
      </w:r>
      <w:r w:rsidR="0036485D">
        <w:rPr>
          <w:rFonts w:cs="Arial"/>
          <w:color w:val="000000" w:themeColor="text1"/>
        </w:rPr>
        <w:t xml:space="preserve">linked </w:t>
      </w:r>
      <w:r w:rsidR="008D4240">
        <w:rPr>
          <w:rFonts w:cs="Arial"/>
          <w:color w:val="000000" w:themeColor="text1"/>
        </w:rPr>
        <w:t>proposals</w:t>
      </w:r>
      <w:r w:rsidR="008D4240">
        <w:rPr>
          <w:rStyle w:val="ui-provider"/>
        </w:rPr>
        <w:t xml:space="preserve"> that the </w:t>
      </w:r>
      <w:r w:rsidR="008D4240" w:rsidRPr="00AD1BE7">
        <w:rPr>
          <w:rStyle w:val="ui-provider"/>
        </w:rPr>
        <w:t xml:space="preserve">wards of Loughries and Carrowdore (which are </w:t>
      </w:r>
      <w:r w:rsidR="008D4240">
        <w:rPr>
          <w:rStyle w:val="ui-provider"/>
        </w:rPr>
        <w:t xml:space="preserve">left </w:t>
      </w:r>
      <w:r w:rsidR="008D4240" w:rsidRPr="00AD1BE7">
        <w:rPr>
          <w:rStyle w:val="ui-provider"/>
        </w:rPr>
        <w:t>split between North Down and Strangford constituencies in the Commission’s proposals) be differently split</w:t>
      </w:r>
      <w:r w:rsidR="008D4240">
        <w:rPr>
          <w:rStyle w:val="ui-provider"/>
        </w:rPr>
        <w:t>. Commissioners</w:t>
      </w:r>
      <w:r w:rsidR="008D4240" w:rsidRPr="00AD1BE7">
        <w:rPr>
          <w:rStyle w:val="ui-provider"/>
        </w:rPr>
        <w:t xml:space="preserve"> were mindful of undue disruption to existing constituency boundaries</w:t>
      </w:r>
      <w:r w:rsidR="008D4240">
        <w:rPr>
          <w:rStyle w:val="ui-provider"/>
        </w:rPr>
        <w:t>, and on</w:t>
      </w:r>
      <w:r w:rsidR="008D4240" w:rsidRPr="00452BC1">
        <w:t xml:space="preserve"> the information available to them, the</w:t>
      </w:r>
      <w:r w:rsidR="008D4240">
        <w:t xml:space="preserve">y </w:t>
      </w:r>
      <w:r w:rsidR="008D4240" w:rsidRPr="00452BC1">
        <w:t xml:space="preserve">did not consider that any </w:t>
      </w:r>
      <w:r w:rsidR="008D4240">
        <w:t xml:space="preserve">further </w:t>
      </w:r>
      <w:r w:rsidR="008D4240" w:rsidRPr="00452BC1">
        <w:t>exception to the approach of aligning split wards wholly within one constituency was warranted in this constituency.</w:t>
      </w:r>
      <w:bookmarkEnd w:id="117"/>
    </w:p>
    <w:p w14:paraId="2B60288E" w14:textId="77777777" w:rsidR="002B4255" w:rsidRDefault="002B4255" w:rsidP="002B4255">
      <w:pPr>
        <w:pStyle w:val="ListParagraph"/>
      </w:pPr>
    </w:p>
    <w:p w14:paraId="6CD36462" w14:textId="16F3908C" w:rsidR="00AB779D" w:rsidRPr="00DC27E8" w:rsidRDefault="00AB779D" w:rsidP="00C73F52">
      <w:pPr>
        <w:pStyle w:val="ListParagraph"/>
        <w:numPr>
          <w:ilvl w:val="0"/>
          <w:numId w:val="30"/>
        </w:numPr>
      </w:pPr>
      <w:r w:rsidRPr="00325B0C">
        <w:t>Commissioners considered representations made in relation to the ward of Gransha (which is currently split between Lagan Valley and South Down) which Commissioners had aligned within the constituency of South Down in their proposals. While some representations supported this alignment, others (including a petition which had been collected by seven organisations) instead proposed leaving the ward split. There were also representations which proposed aligning it within Lagan Valley constituency</w:t>
      </w:r>
      <w:r w:rsidRPr="002B4255">
        <w:rPr>
          <w:rFonts w:cs="Arial"/>
          <w:color w:val="000000" w:themeColor="text1"/>
        </w:rPr>
        <w:t xml:space="preserve">. </w:t>
      </w:r>
    </w:p>
    <w:p w14:paraId="242E00C9" w14:textId="77777777" w:rsidR="00DC27E8" w:rsidRPr="00073237" w:rsidRDefault="00DC27E8" w:rsidP="00DC27E8"/>
    <w:p w14:paraId="04BEE1F1" w14:textId="42CE0629" w:rsidR="00AB779D" w:rsidRPr="00EE3268" w:rsidRDefault="00D472C7" w:rsidP="00C73F52">
      <w:pPr>
        <w:pStyle w:val="ListParagraph"/>
        <w:numPr>
          <w:ilvl w:val="0"/>
          <w:numId w:val="30"/>
        </w:numPr>
        <w:ind w:right="-330"/>
        <w:rPr>
          <w:rFonts w:cs="Arial"/>
          <w:color w:val="000000" w:themeColor="text1"/>
        </w:rPr>
      </w:pPr>
      <w:r>
        <w:t xml:space="preserve">In balancing the factors, </w:t>
      </w:r>
      <w:r w:rsidR="00AB779D" w:rsidRPr="00EE3268">
        <w:t xml:space="preserve">Commissioners determined that they had been more fully informed by representations made regarding local ties and inconvenience, including about patterns of transport </w:t>
      </w:r>
      <w:r w:rsidR="00AB779D">
        <w:t xml:space="preserve">routes, school attendance and the organisation of public services which link the </w:t>
      </w:r>
      <w:r w:rsidR="00AB779D">
        <w:lastRenderedPageBreak/>
        <w:t>northern part of the Gransha ward to the Lagan Valley constituency</w:t>
      </w:r>
      <w:r w:rsidR="00AB779D" w:rsidRPr="00EE3268">
        <w:t xml:space="preserve">. They also noted that their site visit to the locality had more fully informed them regarding these local ties. </w:t>
      </w:r>
      <w:r w:rsidR="00AB779D">
        <w:t xml:space="preserve">As </w:t>
      </w:r>
      <w:r w:rsidR="00AB779D" w:rsidRPr="00820B9F">
        <w:t>the judgement to be made in this locality must address the need to meet the statutory electorate range in all constituencies,</w:t>
      </w:r>
      <w:r w:rsidR="00AB779D">
        <w:t xml:space="preserve"> </w:t>
      </w:r>
      <w:r w:rsidR="00AB779D" w:rsidRPr="00EE3268">
        <w:t xml:space="preserve">Commissioners noted that the statutory electorate range in both Lagan Valley and South Down constituencies would be met if this ward was left split. In </w:t>
      </w:r>
      <w:r w:rsidR="00AB779D">
        <w:t xml:space="preserve">considering the representations received, </w:t>
      </w:r>
      <w:r w:rsidR="00AB779D" w:rsidRPr="00EE3268">
        <w:t xml:space="preserve">Commissioners were mindful of undue disruption to existing constituency boundaries and </w:t>
      </w:r>
      <w:r w:rsidR="00AB779D" w:rsidRPr="00EE3268">
        <w:rPr>
          <w:rStyle w:val="ui-provider"/>
        </w:rPr>
        <w:t>considered that an exception to the approach of aligning split wards wholly within one constituency was warranted in this case</w:t>
      </w:r>
      <w:r w:rsidR="00AB779D" w:rsidRPr="00EE3268">
        <w:t>.</w:t>
      </w:r>
      <w:r w:rsidR="00AB779D" w:rsidRPr="00986AE8">
        <w:t xml:space="preserve"> </w:t>
      </w:r>
    </w:p>
    <w:p w14:paraId="170ECB03" w14:textId="77777777" w:rsidR="00C85F77" w:rsidRPr="00F92EC3" w:rsidRDefault="00C85F77" w:rsidP="003D30A6"/>
    <w:p w14:paraId="12F15603" w14:textId="5D6445A5" w:rsidR="004273C1" w:rsidRDefault="006E7760" w:rsidP="00C73F52">
      <w:pPr>
        <w:pStyle w:val="ListParagraph"/>
        <w:numPr>
          <w:ilvl w:val="0"/>
          <w:numId w:val="30"/>
        </w:numPr>
      </w:pPr>
      <w:r>
        <w:t>H</w:t>
      </w:r>
      <w:r w:rsidR="00C85F77" w:rsidRPr="00F92EC3">
        <w:t>aving conducted the balancing exercise, Commissioners therefore decided to revise their Revised Proposals in respect of the constituency of S</w:t>
      </w:r>
      <w:r w:rsidR="00B909B8" w:rsidRPr="00F92EC3">
        <w:t>outh Down</w:t>
      </w:r>
      <w:r w:rsidR="00C85F77" w:rsidRPr="00F92EC3">
        <w:t>. In particular, the judgement to be made in this locality must address the need to meet the statutory electorate range in all constituencies, in the context of special geographical considerations</w:t>
      </w:r>
      <w:r w:rsidR="006D3613" w:rsidRPr="00F92EC3">
        <w:t xml:space="preserve"> </w:t>
      </w:r>
      <w:r w:rsidR="00C85F77" w:rsidRPr="00F92EC3">
        <w:t xml:space="preserve">(such as built-up areas </w:t>
      </w:r>
      <w:r w:rsidR="004273C1">
        <w:t>e.g. Saul Acres</w:t>
      </w:r>
      <w:r w:rsidR="00C85F77" w:rsidRPr="00F92EC3">
        <w:t>)</w:t>
      </w:r>
      <w:r w:rsidR="004273C1">
        <w:t>,</w:t>
      </w:r>
      <w:r w:rsidR="006D3613" w:rsidRPr="00F92EC3">
        <w:t xml:space="preserve"> local ties</w:t>
      </w:r>
      <w:r w:rsidR="004273C1">
        <w:t xml:space="preserve"> and inconvenience</w:t>
      </w:r>
      <w:r w:rsidR="00C85F77" w:rsidRPr="00F92EC3">
        <w:t xml:space="preserve">. </w:t>
      </w:r>
      <w:r w:rsidR="00E728BF">
        <w:t>Commissioners also noted</w:t>
      </w:r>
      <w:r w:rsidR="00E728BF" w:rsidRPr="00375CDE">
        <w:t xml:space="preserve"> the complex interdependencies and knock-on effects of delineation in which no constituency can be addressed in isolation</w:t>
      </w:r>
      <w:r w:rsidR="00E728BF">
        <w:t>,</w:t>
      </w:r>
    </w:p>
    <w:p w14:paraId="1C3B6DE0" w14:textId="77777777" w:rsidR="00073237" w:rsidRDefault="00073237" w:rsidP="00073237"/>
    <w:p w14:paraId="5EF8529D" w14:textId="61D9B7D1" w:rsidR="00C85F77" w:rsidRDefault="00C85F77" w:rsidP="00C73F52">
      <w:pPr>
        <w:pStyle w:val="ListParagraph"/>
        <w:numPr>
          <w:ilvl w:val="0"/>
          <w:numId w:val="30"/>
        </w:numPr>
      </w:pPr>
      <w:r w:rsidRPr="00F92EC3">
        <w:t>Having taken into consideration representations received throughout the consultation process, and in making their final recommendation for the constituency of S</w:t>
      </w:r>
      <w:r w:rsidR="00B909B8" w:rsidRPr="00F92EC3">
        <w:t>outh D</w:t>
      </w:r>
      <w:r w:rsidR="006D3613" w:rsidRPr="00F92EC3">
        <w:t>o</w:t>
      </w:r>
      <w:r w:rsidR="00B909B8" w:rsidRPr="00F92EC3">
        <w:t>wn</w:t>
      </w:r>
      <w:r w:rsidRPr="00F92EC3">
        <w:t>, Commissioners determined that the most satisfactory resolution of the totality of issues arising in each constituency is found by making the following revision</w:t>
      </w:r>
      <w:r w:rsidR="004273C1">
        <w:t>s</w:t>
      </w:r>
      <w:r w:rsidRPr="00F92EC3">
        <w:t xml:space="preserve"> to the Revised Proposals:</w:t>
      </w:r>
    </w:p>
    <w:p w14:paraId="2C6FEE02" w14:textId="77777777" w:rsidR="000708C3" w:rsidRPr="00F92EC3" w:rsidRDefault="000708C3" w:rsidP="000708C3"/>
    <w:p w14:paraId="77862DA5" w14:textId="03B2517E" w:rsidR="00C85F77" w:rsidRPr="00F92EC3" w:rsidRDefault="00C85F77">
      <w:pPr>
        <w:pStyle w:val="ListParagraph"/>
        <w:numPr>
          <w:ilvl w:val="1"/>
          <w:numId w:val="17"/>
        </w:numPr>
        <w:rPr>
          <w:i/>
        </w:rPr>
      </w:pPr>
      <w:r w:rsidRPr="00F92EC3">
        <w:t xml:space="preserve">The </w:t>
      </w:r>
      <w:r w:rsidR="00D02577">
        <w:t xml:space="preserve">whole </w:t>
      </w:r>
      <w:r w:rsidRPr="00F92EC3">
        <w:t xml:space="preserve">ward of Strangford </w:t>
      </w:r>
      <w:r w:rsidR="00D02577">
        <w:t>is</w:t>
      </w:r>
      <w:r w:rsidRPr="00F92EC3">
        <w:t xml:space="preserve"> split between Strangford and South Down</w:t>
      </w:r>
      <w:r w:rsidR="003C3752">
        <w:t>;</w:t>
      </w:r>
    </w:p>
    <w:p w14:paraId="4720888C" w14:textId="7E119954" w:rsidR="00B909B8" w:rsidRPr="00F92EC3" w:rsidRDefault="00B909B8">
      <w:pPr>
        <w:pStyle w:val="ListParagraph"/>
        <w:numPr>
          <w:ilvl w:val="1"/>
          <w:numId w:val="17"/>
        </w:numPr>
        <w:rPr>
          <w:i/>
        </w:rPr>
      </w:pPr>
      <w:r w:rsidRPr="00F92EC3">
        <w:t>The</w:t>
      </w:r>
      <w:r w:rsidR="00D02577">
        <w:t xml:space="preserve"> split</w:t>
      </w:r>
      <w:r w:rsidRPr="00F92EC3">
        <w:t xml:space="preserve"> ward of Gransha</w:t>
      </w:r>
      <w:r w:rsidR="00D02577">
        <w:t>, which was aligned within South Down,</w:t>
      </w:r>
      <w:r w:rsidRPr="00F92EC3">
        <w:t xml:space="preserve"> </w:t>
      </w:r>
      <w:r w:rsidR="007E4242">
        <w:t>is</w:t>
      </w:r>
      <w:r w:rsidRPr="00F92EC3">
        <w:t xml:space="preserve"> left split between Lagan Valley and South Down</w:t>
      </w:r>
      <w:r w:rsidR="00B23633">
        <w:t>.</w:t>
      </w:r>
    </w:p>
    <w:p w14:paraId="5CF8B857" w14:textId="4CC4BA05" w:rsidR="006220E0" w:rsidRDefault="006220E0">
      <w:pPr>
        <w:rPr>
          <w:b/>
          <w:color w:val="2F5496" w:themeColor="accent1" w:themeShade="BF"/>
        </w:rPr>
      </w:pPr>
      <w:r>
        <w:rPr>
          <w:b/>
          <w:color w:val="2F5496" w:themeColor="accent1" w:themeShade="BF"/>
        </w:rPr>
        <w:br w:type="page"/>
      </w:r>
    </w:p>
    <w:p w14:paraId="2F937603" w14:textId="210F2485" w:rsidR="003C4014" w:rsidRPr="00BE2CA5" w:rsidRDefault="00757200" w:rsidP="00ED5476">
      <w:pPr>
        <w:pStyle w:val="Heading20"/>
      </w:pPr>
      <w:r w:rsidRPr="00BE2CA5">
        <w:lastRenderedPageBreak/>
        <w:t>Strangford</w:t>
      </w:r>
    </w:p>
    <w:p w14:paraId="1999AD15" w14:textId="2EC8509C" w:rsidR="00C471C5" w:rsidRDefault="00C471C5" w:rsidP="00C73F52">
      <w:pPr>
        <w:pStyle w:val="ListParagraph"/>
        <w:numPr>
          <w:ilvl w:val="0"/>
          <w:numId w:val="30"/>
        </w:numPr>
      </w:pPr>
      <w:r>
        <w:t xml:space="preserve">In the </w:t>
      </w:r>
      <w:r w:rsidRPr="00B73886">
        <w:t xml:space="preserve">Commission’s </w:t>
      </w:r>
      <w:r w:rsidR="00E74A64">
        <w:t>F</w:t>
      </w:r>
      <w:r w:rsidRPr="00B73886">
        <w:t xml:space="preserve">inal </w:t>
      </w:r>
      <w:r w:rsidR="00E74A64">
        <w:t>R</w:t>
      </w:r>
      <w:r w:rsidRPr="00B73886">
        <w:t>ecommendations, the constituency of Strangford has an electorate of 70,070 and is designated</w:t>
      </w:r>
      <w:r w:rsidRPr="004F0C24">
        <w:t xml:space="preserve"> as a county constituency as it has more than a small rural element. No change of name is </w:t>
      </w:r>
      <w:r w:rsidR="00E74A64">
        <w:t>recommended</w:t>
      </w:r>
      <w:r w:rsidRPr="004F0C24">
        <w:t>.</w:t>
      </w:r>
    </w:p>
    <w:p w14:paraId="04CB7F8B" w14:textId="77777777" w:rsidR="002630AB" w:rsidRDefault="002630AB" w:rsidP="003D30A6">
      <w:pPr>
        <w:pStyle w:val="ListParagraph"/>
      </w:pPr>
    </w:p>
    <w:p w14:paraId="231502EE" w14:textId="5AB55B4C" w:rsidR="00757200" w:rsidRPr="00701337" w:rsidRDefault="002630AB" w:rsidP="00BE2CA5">
      <w:r w:rsidRPr="00BE2CA5">
        <w:rPr>
          <w:i/>
        </w:rPr>
        <w:t>Initial Proposals</w:t>
      </w:r>
      <w:r w:rsidR="00757200" w:rsidRPr="004F0C24">
        <w:t xml:space="preserve"> </w:t>
      </w:r>
    </w:p>
    <w:p w14:paraId="781E3C6C" w14:textId="2D3F1C55" w:rsidR="00757200" w:rsidRPr="004F0C24" w:rsidRDefault="00757200" w:rsidP="00C73F52">
      <w:pPr>
        <w:pStyle w:val="ListParagraph"/>
        <w:numPr>
          <w:ilvl w:val="0"/>
          <w:numId w:val="30"/>
        </w:numPr>
      </w:pPr>
      <w:r w:rsidRPr="004F0C24">
        <w:t xml:space="preserve">The </w:t>
      </w:r>
      <w:r w:rsidR="00E74A64">
        <w:t>current</w:t>
      </w:r>
      <w:r w:rsidRPr="004F0C24">
        <w:t xml:space="preserve"> constituency of Strangford has an electorate of </w:t>
      </w:r>
      <w:r w:rsidRPr="004F0C24">
        <w:rPr>
          <w:noProof/>
        </w:rPr>
        <w:t xml:space="preserve">66,990 which is below the </w:t>
      </w:r>
      <w:r w:rsidR="00417713">
        <w:rPr>
          <w:noProof/>
        </w:rPr>
        <w:t xml:space="preserve">Rule 2 </w:t>
      </w:r>
      <w:r w:rsidRPr="004F0C24">
        <w:rPr>
          <w:noProof/>
        </w:rPr>
        <w:t xml:space="preserve">statutory </w:t>
      </w:r>
      <w:r w:rsidR="00417713">
        <w:rPr>
          <w:noProof/>
        </w:rPr>
        <w:t xml:space="preserve">electorate </w:t>
      </w:r>
      <w:r w:rsidRPr="004F0C24">
        <w:rPr>
          <w:noProof/>
        </w:rPr>
        <w:t>range</w:t>
      </w:r>
      <w:r w:rsidRPr="004F0C24">
        <w:t>.</w:t>
      </w:r>
      <w:r w:rsidRPr="003D30A6">
        <w:rPr>
          <w:rFonts w:eastAsia="Calibri"/>
          <w:szCs w:val="22"/>
        </w:rPr>
        <w:t xml:space="preserve"> The adjacent constituencies of North Down, Belfast East and Belfast South are also either just within range, or under-range. The existing electorate of the adjacent constituency of South Down is 79,295, which is above the statutory range.</w:t>
      </w:r>
      <w:r w:rsidRPr="004F0C24">
        <w:t xml:space="preserve"> </w:t>
      </w:r>
    </w:p>
    <w:p w14:paraId="3B0104E1" w14:textId="77777777" w:rsidR="00757200" w:rsidRPr="004F0C24" w:rsidRDefault="00757200" w:rsidP="003D30A6"/>
    <w:p w14:paraId="3124F924" w14:textId="01F7C851" w:rsidR="00757200" w:rsidRPr="004F0C24" w:rsidRDefault="00757200" w:rsidP="00C73F52">
      <w:pPr>
        <w:pStyle w:val="ListParagraph"/>
        <w:numPr>
          <w:ilvl w:val="0"/>
          <w:numId w:val="30"/>
        </w:numPr>
      </w:pPr>
      <w:r w:rsidRPr="004F0C24">
        <w:t>T</w:t>
      </w:r>
      <w:r w:rsidR="000268A4">
        <w:t xml:space="preserve">hat being so, and </w:t>
      </w:r>
      <w:r w:rsidR="00C55896">
        <w:t>being mindful of dividing constituencies across</w:t>
      </w:r>
      <w:r w:rsidR="00A824BE">
        <w:t xml:space="preserve"> built-up areas</w:t>
      </w:r>
      <w:r w:rsidRPr="004F0C24">
        <w:t xml:space="preserve">, the following whole wards </w:t>
      </w:r>
      <w:r w:rsidR="00E51547">
        <w:t>were</w:t>
      </w:r>
      <w:r w:rsidRPr="004F0C24">
        <w:t xml:space="preserve"> transferred into Strangford</w:t>
      </w:r>
      <w:r w:rsidR="007944E1">
        <w:t xml:space="preserve"> constituency</w:t>
      </w:r>
      <w:r w:rsidRPr="004F0C24">
        <w:t xml:space="preserve"> from </w:t>
      </w:r>
      <w:r w:rsidR="00A227D3">
        <w:t xml:space="preserve">the </w:t>
      </w:r>
      <w:r w:rsidRPr="004F0C24">
        <w:t>over-range South Down constituency: Cathedral, Knocknashinna, Lecale, Strangford</w:t>
      </w:r>
      <w:r w:rsidR="007936A8">
        <w:t>,</w:t>
      </w:r>
      <w:r w:rsidRPr="004F0C24">
        <w:t xml:space="preserve"> and Quoile (making up Downpatrick and its hinterland). In addition, having considered a balancing of fact</w:t>
      </w:r>
      <w:r w:rsidR="007936A8">
        <w:t>ors (in particular</w:t>
      </w:r>
      <w:r w:rsidRPr="004F0C24">
        <w:t xml:space="preserve"> built-up areas, and access within the constituency), the following split wards </w:t>
      </w:r>
      <w:r w:rsidR="00E51547">
        <w:t>were</w:t>
      </w:r>
      <w:r w:rsidRPr="004F0C24">
        <w:t xml:space="preserve"> aligned within Strangford: Crossgar and Killyleagh, Derryboy and Glen. </w:t>
      </w:r>
    </w:p>
    <w:p w14:paraId="7276A5E7" w14:textId="77777777" w:rsidR="00757200" w:rsidRPr="004F0C24" w:rsidRDefault="00757200" w:rsidP="003D30A6">
      <w:pPr>
        <w:pStyle w:val="ListParagraph"/>
      </w:pPr>
    </w:p>
    <w:p w14:paraId="4CC7883A" w14:textId="7DB1EF38" w:rsidR="00757200" w:rsidRPr="004F0C24" w:rsidRDefault="006A6122" w:rsidP="00C73F52">
      <w:pPr>
        <w:pStyle w:val="ListParagraph"/>
        <w:numPr>
          <w:ilvl w:val="0"/>
          <w:numId w:val="30"/>
        </w:numPr>
      </w:pPr>
      <w:r>
        <w:t>Given that, and being mindful of</w:t>
      </w:r>
      <w:r w:rsidR="00757200" w:rsidRPr="004F0C24">
        <w:t xml:space="preserve"> the location of built-up areas and </w:t>
      </w:r>
      <w:r>
        <w:t xml:space="preserve">undue </w:t>
      </w:r>
      <w:r w:rsidR="00757200" w:rsidRPr="004F0C24">
        <w:t xml:space="preserve">disruption to existing constituency boundaries, the following split wards </w:t>
      </w:r>
      <w:r w:rsidR="00E51547">
        <w:t>were</w:t>
      </w:r>
      <w:r w:rsidR="00757200" w:rsidRPr="004F0C24">
        <w:t xml:space="preserve"> aligned within other adjacent constituencies</w:t>
      </w:r>
      <w:r w:rsidR="0050609B">
        <w:t>:</w:t>
      </w:r>
      <w:r w:rsidR="00757200" w:rsidRPr="004F0C24">
        <w:t xml:space="preserve"> Knockbracken, Carryduff East (within Belfast South), Ballygrainey (within North Down), and Ballyward (within South Down). </w:t>
      </w:r>
    </w:p>
    <w:p w14:paraId="1DC1F5E9" w14:textId="77777777" w:rsidR="00757200" w:rsidRPr="004F0C24" w:rsidRDefault="00757200" w:rsidP="003D30A6">
      <w:pPr>
        <w:pStyle w:val="ListParagraph"/>
      </w:pPr>
    </w:p>
    <w:p w14:paraId="3503A125" w14:textId="76B402E1" w:rsidR="00757200" w:rsidRPr="004F0C24" w:rsidRDefault="00757200" w:rsidP="00C73F52">
      <w:pPr>
        <w:pStyle w:val="ListParagraph"/>
        <w:numPr>
          <w:ilvl w:val="0"/>
          <w:numId w:val="30"/>
        </w:numPr>
      </w:pPr>
      <w:r w:rsidRPr="004F0C24">
        <w:t xml:space="preserve">The addition </w:t>
      </w:r>
      <w:r w:rsidR="00FB57E1">
        <w:t xml:space="preserve">to Strangford constituency </w:t>
      </w:r>
      <w:r w:rsidRPr="004F0C24">
        <w:t>of the wards making up the settlem</w:t>
      </w:r>
      <w:r w:rsidR="00FB57E1">
        <w:t>ent of Downpatrick</w:t>
      </w:r>
      <w:r w:rsidR="00AB3332">
        <w:t xml:space="preserve"> provide</w:t>
      </w:r>
      <w:r w:rsidR="00E51547">
        <w:t>d</w:t>
      </w:r>
      <w:r w:rsidR="00AB3332">
        <w:t xml:space="preserve"> that constituency</w:t>
      </w:r>
      <w:r w:rsidRPr="004F0C24">
        <w:t xml:space="preserve"> with sufficient electorate to allocate electorate to Bel</w:t>
      </w:r>
      <w:r w:rsidR="00AB3332">
        <w:t>fast South.</w:t>
      </w:r>
      <w:r w:rsidRPr="004F0C24">
        <w:t xml:space="preserve"> </w:t>
      </w:r>
      <w:r w:rsidR="00AB3332">
        <w:t>This help</w:t>
      </w:r>
      <w:r w:rsidR="00E51547">
        <w:t>ed</w:t>
      </w:r>
      <w:r w:rsidR="00AB3332">
        <w:t xml:space="preserve"> to</w:t>
      </w:r>
      <w:r w:rsidRPr="004F0C24">
        <w:t xml:space="preserve"> satisfy the statutory range in each constituency, and therefore the whole wards of Moneyreagh and Saintfield </w:t>
      </w:r>
      <w:r w:rsidR="00E51547">
        <w:t>were</w:t>
      </w:r>
      <w:r w:rsidRPr="004F0C24">
        <w:t xml:space="preserve"> transferred from Strangford to Belfast South constituency. In addition, the whole wards of Ballynahinch and Kilmore </w:t>
      </w:r>
      <w:r w:rsidR="00E51547">
        <w:t>were</w:t>
      </w:r>
      <w:r w:rsidRPr="004F0C24">
        <w:t xml:space="preserve"> transferred from Strangford </w:t>
      </w:r>
      <w:r w:rsidR="00AB3332">
        <w:t xml:space="preserve">constituency </w:t>
      </w:r>
      <w:r w:rsidRPr="004F0C24">
        <w:t>to South Down constituency.</w:t>
      </w:r>
    </w:p>
    <w:p w14:paraId="6749D671" w14:textId="77777777" w:rsidR="00757200" w:rsidRPr="004F0C24" w:rsidRDefault="00757200" w:rsidP="003D30A6">
      <w:pPr>
        <w:pStyle w:val="ListParagraph"/>
      </w:pPr>
    </w:p>
    <w:p w14:paraId="7AA8B04D" w14:textId="77777777" w:rsidR="00E6470F" w:rsidRPr="004F0C24" w:rsidRDefault="00E6470F" w:rsidP="00C73F52">
      <w:pPr>
        <w:pStyle w:val="ListParagraph"/>
        <w:numPr>
          <w:ilvl w:val="0"/>
          <w:numId w:val="30"/>
        </w:numPr>
      </w:pPr>
      <w:r w:rsidRPr="004F0C24">
        <w:t>The wards of Carrowdore and Loughries, which are currently split between North Down and Strangford</w:t>
      </w:r>
      <w:r>
        <w:t xml:space="preserve"> constituencies</w:t>
      </w:r>
      <w:r w:rsidRPr="004F0C24">
        <w:t>, have been left split along the existing constituency boundary. These wards occupy a unique position in that they are split wards whic</w:t>
      </w:r>
      <w:r>
        <w:t>h span the entire width of the Ards P</w:t>
      </w:r>
      <w:r w:rsidRPr="004F0C24">
        <w:t xml:space="preserve">eninsula. In considering a balancing of factors, a number of </w:t>
      </w:r>
      <w:r w:rsidRPr="004F0C24">
        <w:lastRenderedPageBreak/>
        <w:t>factors taken into consideration (</w:t>
      </w:r>
      <w:r>
        <w:t xml:space="preserve">namely </w:t>
      </w:r>
      <w:r w:rsidRPr="004F0C24">
        <w:t>existing constituency boundaries</w:t>
      </w:r>
      <w:r>
        <w:t xml:space="preserve"> and </w:t>
      </w:r>
      <w:r w:rsidRPr="004F0C24">
        <w:t>special geographical consideration</w:t>
      </w:r>
      <w:r>
        <w:t>s</w:t>
      </w:r>
      <w:r w:rsidRPr="004F0C24">
        <w:t>,</w:t>
      </w:r>
      <w:r>
        <w:t xml:space="preserve"> in particular that of</w:t>
      </w:r>
      <w:r w:rsidRPr="004F0C24">
        <w:t xml:space="preserve"> access) </w:t>
      </w:r>
      <w:r>
        <w:t>are more prominent</w:t>
      </w:r>
      <w:r w:rsidRPr="004F0C24">
        <w:t xml:space="preserve"> than another (</w:t>
      </w:r>
      <w:r>
        <w:t xml:space="preserve">namely </w:t>
      </w:r>
      <w:r w:rsidRPr="004F0C24">
        <w:t xml:space="preserve">existing ward boundaries) in this particular locality. It is considered that this exception to the approach of aligning split wards wholly within one constituency is warranted in this case. </w:t>
      </w:r>
    </w:p>
    <w:p w14:paraId="272904AF" w14:textId="77777777" w:rsidR="00757200" w:rsidRPr="004F0C24" w:rsidRDefault="00757200" w:rsidP="003D30A6">
      <w:pPr>
        <w:pStyle w:val="ListParagraph"/>
      </w:pPr>
    </w:p>
    <w:p w14:paraId="6BA566F8" w14:textId="50BA3555" w:rsidR="00757200" w:rsidRPr="003D30A6" w:rsidRDefault="00757200" w:rsidP="00C73F52">
      <w:pPr>
        <w:pStyle w:val="ListParagraph"/>
        <w:numPr>
          <w:ilvl w:val="0"/>
          <w:numId w:val="30"/>
        </w:numPr>
        <w:rPr>
          <w:rFonts w:cs="Arial"/>
          <w:b/>
          <w:color w:val="44546A" w:themeColor="text2"/>
        </w:rPr>
      </w:pPr>
      <w:r w:rsidRPr="004F0C24">
        <w:t>The Commission consider</w:t>
      </w:r>
      <w:r w:rsidR="00BF07A2">
        <w:t>ed</w:t>
      </w:r>
      <w:r w:rsidRPr="004F0C24">
        <w:t xml:space="preserve"> that in this constituency, the proposed changes mean that the existing name </w:t>
      </w:r>
      <w:r w:rsidR="00CE68CB">
        <w:t>was</w:t>
      </w:r>
      <w:r w:rsidRPr="004F0C24">
        <w:t xml:space="preserve"> no longer appropriate. The Commission propose</w:t>
      </w:r>
      <w:r w:rsidR="000C01B0">
        <w:t>d</w:t>
      </w:r>
      <w:r w:rsidRPr="004F0C24">
        <w:t xml:space="preserve"> the name Strangford </w:t>
      </w:r>
      <w:r w:rsidR="00C759B6">
        <w:t>and</w:t>
      </w:r>
      <w:r w:rsidRPr="004F0C24">
        <w:t xml:space="preserve"> Quoile, to reflect the new boundary of the proposed constituency, and the key waterways within it.</w:t>
      </w:r>
    </w:p>
    <w:p w14:paraId="0A4D914C" w14:textId="77777777" w:rsidR="002630AB" w:rsidRPr="002F072C" w:rsidRDefault="002630AB" w:rsidP="003D30A6">
      <w:pPr>
        <w:pStyle w:val="ListParagraph"/>
        <w:rPr>
          <w:rFonts w:cs="Arial"/>
          <w:b/>
          <w:color w:val="44546A" w:themeColor="text2"/>
        </w:rPr>
      </w:pPr>
    </w:p>
    <w:p w14:paraId="798F378F" w14:textId="651182A6" w:rsidR="002630AB" w:rsidRPr="00BE2CA5" w:rsidRDefault="002630AB" w:rsidP="00BE2CA5">
      <w:pPr>
        <w:rPr>
          <w:i/>
        </w:rPr>
      </w:pPr>
      <w:r w:rsidRPr="00BE2CA5">
        <w:rPr>
          <w:i/>
        </w:rPr>
        <w:t>Revised Proposals</w:t>
      </w:r>
    </w:p>
    <w:p w14:paraId="5716415F" w14:textId="53165211" w:rsidR="00E51547" w:rsidRDefault="00E51547" w:rsidP="00C73F52">
      <w:pPr>
        <w:pStyle w:val="ListParagraph"/>
        <w:numPr>
          <w:ilvl w:val="0"/>
          <w:numId w:val="30"/>
        </w:numPr>
      </w:pPr>
      <w:r>
        <w:t xml:space="preserve">Commissioners were grateful for the views and </w:t>
      </w:r>
      <w:r w:rsidRPr="00B73886">
        <w:t xml:space="preserve">insights submitted in representations </w:t>
      </w:r>
      <w:r w:rsidR="00CE755F" w:rsidRPr="00B73886">
        <w:t xml:space="preserve">to the initial and secondary consultations </w:t>
      </w:r>
      <w:r w:rsidRPr="00B73886">
        <w:t>relating to this</w:t>
      </w:r>
      <w:r>
        <w:t xml:space="preserve"> constituency</w:t>
      </w:r>
      <w:bookmarkStart w:id="118" w:name="_Hlk116900817"/>
      <w:r w:rsidR="00B90022">
        <w:t xml:space="preserve">, </w:t>
      </w:r>
      <w:r w:rsidR="00B90022" w:rsidRPr="00B90022">
        <w:t>including those which more fully informed their understanding of the factors of local ties and inconvenience</w:t>
      </w:r>
      <w:r w:rsidR="00133518">
        <w:t>. They noted some commonality of response</w:t>
      </w:r>
      <w:r w:rsidR="00B90022">
        <w:t xml:space="preserve"> regarding the </w:t>
      </w:r>
      <w:r w:rsidR="00D73AC8">
        <w:t xml:space="preserve">initial proposal to </w:t>
      </w:r>
      <w:r w:rsidR="00B90022">
        <w:t xml:space="preserve">transfer the wards containing the settlement of Downpatrick from South Down to Strangford </w:t>
      </w:r>
      <w:r w:rsidR="00C759B6">
        <w:t>and</w:t>
      </w:r>
      <w:r w:rsidR="00B90022">
        <w:t xml:space="preserve"> Quoile. </w:t>
      </w:r>
      <w:r w:rsidR="00B90022" w:rsidRPr="00B90022">
        <w:t>Commissioners took into account all considerations relevant to their task, attaching such weight to each as they considered appropriate and reaching a judgement</w:t>
      </w:r>
      <w:r w:rsidR="00BF07A2">
        <w:t xml:space="preserve"> </w:t>
      </w:r>
      <w:r w:rsidR="00B90022" w:rsidRPr="00B90022">
        <w:t>having conducted a balancing exercise in respect of relevant factors.</w:t>
      </w:r>
      <w:r w:rsidR="00133518">
        <w:t xml:space="preserve"> As part of that exercise, Commissioners undertook a site visit to this constituency.</w:t>
      </w:r>
      <w:bookmarkEnd w:id="118"/>
    </w:p>
    <w:p w14:paraId="4CF5CD07" w14:textId="77777777" w:rsidR="006079E1" w:rsidRPr="00947E9C" w:rsidRDefault="006079E1" w:rsidP="003D30A6">
      <w:pPr>
        <w:pStyle w:val="ListParagraph"/>
      </w:pPr>
    </w:p>
    <w:p w14:paraId="4A342D71" w14:textId="73E7367A" w:rsidR="00BB0C97" w:rsidRDefault="00BB0C97" w:rsidP="00C73F52">
      <w:pPr>
        <w:pStyle w:val="ListParagraph"/>
        <w:numPr>
          <w:ilvl w:val="0"/>
          <w:numId w:val="30"/>
        </w:numPr>
      </w:pPr>
      <w:r>
        <w:t>In the Initial Proposals, t</w:t>
      </w:r>
      <w:r w:rsidRPr="004F0C24">
        <w:t>he ward</w:t>
      </w:r>
      <w:r>
        <w:t xml:space="preserve">s which comprise the settlement of Downpatrick and its hinterland (Cathedral, Knocknashinna, Lecale, Quoile and Strangford) were transferred from South Down to Strangford </w:t>
      </w:r>
      <w:r w:rsidR="00C759B6">
        <w:t>and</w:t>
      </w:r>
      <w:r>
        <w:t xml:space="preserve"> Quoile constituency</w:t>
      </w:r>
      <w:r w:rsidRPr="004F0C24">
        <w:t>.</w:t>
      </w:r>
      <w:r>
        <w:t xml:space="preserve"> However, representations made in relation to the settlement of Downpatrick proposed a different balancing of factors in that locality. Commissioners determined that they had been more fully informed regarding the factors of local ties and inconvenience (such as access to public services, business and leisure/retail links) in this locality, as well as special geographical considerations, such as built-up areas and accessibility. In considering whether revisions of their </w:t>
      </w:r>
      <w:r w:rsidR="007C45C5">
        <w:t>I</w:t>
      </w:r>
      <w:r>
        <w:t xml:space="preserve">nitial </w:t>
      </w:r>
      <w:r w:rsidR="007C45C5">
        <w:t>P</w:t>
      </w:r>
      <w:r>
        <w:t xml:space="preserve">roposals were appropriate now that their consideration was informed by representations received, Commissioners also reflected on their stated approach, including avoiding undue disruption to existing constituency boundaries, whether a constituency contains detached </w:t>
      </w:r>
      <w:r>
        <w:lastRenderedPageBreak/>
        <w:t xml:space="preserve">parts, the availability of direct transport access and aligning split wards within a single constituency, where appropriate. </w:t>
      </w:r>
    </w:p>
    <w:p w14:paraId="3D6DA7A7" w14:textId="77777777" w:rsidR="00BB0C97" w:rsidRPr="00313F0A" w:rsidRDefault="00BB0C97" w:rsidP="003D30A6"/>
    <w:p w14:paraId="32C591CD" w14:textId="17E65C30" w:rsidR="00BB0C97" w:rsidRDefault="00BB0C97" w:rsidP="00C73F52">
      <w:pPr>
        <w:pStyle w:val="ListParagraph"/>
        <w:numPr>
          <w:ilvl w:val="0"/>
          <w:numId w:val="30"/>
        </w:numPr>
      </w:pPr>
      <w:r w:rsidRPr="00971401">
        <w:t>In its stated approach, the Commission adopted a working principle that whole wards would be used as default building blocks for constituencies. However, the approach noted that this starting point does not mean that some wards may not be split across constituencies, given a balancing of factors, and the statutory requirements within which the Commission must work. It remains the Commissioners’ view, as was apparent in their Initial Proposals, that a split ward may offer the most satisfactory resolution of the totality of issues arising in a constituency.</w:t>
      </w:r>
      <w:r w:rsidRPr="00D479B2">
        <w:t xml:space="preserve"> </w:t>
      </w:r>
    </w:p>
    <w:p w14:paraId="5E81F8E3" w14:textId="77777777" w:rsidR="00454E71" w:rsidRDefault="00454E71" w:rsidP="003D30A6">
      <w:pPr>
        <w:pStyle w:val="ListParagraph"/>
      </w:pPr>
    </w:p>
    <w:p w14:paraId="3947367E" w14:textId="7C91A28F" w:rsidR="00454E71" w:rsidRPr="003D30A6" w:rsidRDefault="00454E71" w:rsidP="00C73F52">
      <w:pPr>
        <w:pStyle w:val="ListParagraph"/>
        <w:numPr>
          <w:ilvl w:val="0"/>
          <w:numId w:val="30"/>
        </w:numPr>
        <w:ind w:right="-330"/>
        <w:rPr>
          <w:rFonts w:cs="Arial"/>
          <w:color w:val="000000" w:themeColor="text1"/>
        </w:rPr>
      </w:pPr>
      <w:r w:rsidRPr="004C3DB7">
        <w:t xml:space="preserve">The ward of Ballyward is currently split between Lagan Valley, South Down, and Strangford, and it was aligned within South Down in the Initial Proposals. In considering a balancing of factors, a number of factors taken into consideration (namely local ties and inconvenience relating to the </w:t>
      </w:r>
      <w:r w:rsidR="004C3DB7">
        <w:t xml:space="preserve">transfer of the </w:t>
      </w:r>
      <w:r w:rsidRPr="004C3DB7">
        <w:t>wards making up the settlement of Downpatrick, as set out in representations made, and special geographical considerations, such as shape and dividing constituencies across built-up areas) were determined to be more prominent than other</w:t>
      </w:r>
      <w:r w:rsidR="004C3DB7">
        <w:t xml:space="preserve"> factors </w:t>
      </w:r>
      <w:r w:rsidRPr="004C3DB7">
        <w:t xml:space="preserve">(namely existing ward boundaries and existing constituency boundaries) in these particular localities. That being so, and in order to meet the statutory electorate range in each constituency, it was considered that an exception to the approach of aligning split wards wholly within one constituency was warranted in this case. </w:t>
      </w:r>
      <w:bookmarkStart w:id="119" w:name="_Hlk135658144"/>
      <w:r w:rsidRPr="004C3DB7">
        <w:t xml:space="preserve">Commissioners therefore determined that the ward of Ballyward should be </w:t>
      </w:r>
      <w:r w:rsidRPr="00B73886">
        <w:t xml:space="preserve">split </w:t>
      </w:r>
      <w:r w:rsidR="005570B1" w:rsidRPr="00B73886">
        <w:t xml:space="preserve">along the Dromara Road </w:t>
      </w:r>
      <w:r w:rsidRPr="00B73886">
        <w:t>between</w:t>
      </w:r>
      <w:r w:rsidRPr="004C3DB7">
        <w:t xml:space="preserve"> </w:t>
      </w:r>
      <w:r w:rsidR="00D73AC8">
        <w:t xml:space="preserve">the revised constituencies of </w:t>
      </w:r>
      <w:r w:rsidRPr="004C3DB7">
        <w:t xml:space="preserve">South Down and Strangford. </w:t>
      </w:r>
    </w:p>
    <w:bookmarkEnd w:id="119"/>
    <w:p w14:paraId="7C024920" w14:textId="77777777" w:rsidR="00454E71" w:rsidRPr="00B31CD7" w:rsidRDefault="00454E71" w:rsidP="003D30A6">
      <w:pPr>
        <w:pStyle w:val="ListParagraph"/>
        <w:rPr>
          <w:rFonts w:cs="Arial"/>
          <w:color w:val="000000" w:themeColor="text1"/>
          <w:highlight w:val="yellow"/>
        </w:rPr>
      </w:pPr>
    </w:p>
    <w:p w14:paraId="7B6B4D50" w14:textId="13B65E8A" w:rsidR="00454E71" w:rsidRPr="003D30A6" w:rsidRDefault="00454E71" w:rsidP="00C73F52">
      <w:pPr>
        <w:pStyle w:val="ListParagraph"/>
        <w:numPr>
          <w:ilvl w:val="0"/>
          <w:numId w:val="30"/>
        </w:numPr>
        <w:ind w:right="-330"/>
        <w:rPr>
          <w:rFonts w:cs="Arial"/>
          <w:color w:val="000000" w:themeColor="text1"/>
        </w:rPr>
      </w:pPr>
      <w:r w:rsidRPr="003D30A6">
        <w:rPr>
          <w:rFonts w:cs="Arial"/>
          <w:color w:val="000000" w:themeColor="text1"/>
        </w:rPr>
        <w:t xml:space="preserve">The ward of Quoile is not currently split and was </w:t>
      </w:r>
      <w:r w:rsidR="005944B4" w:rsidRPr="003D30A6">
        <w:rPr>
          <w:rFonts w:cs="Arial"/>
          <w:color w:val="000000" w:themeColor="text1"/>
        </w:rPr>
        <w:t xml:space="preserve">located </w:t>
      </w:r>
      <w:r w:rsidRPr="003D30A6">
        <w:rPr>
          <w:rFonts w:cs="Arial"/>
          <w:color w:val="000000" w:themeColor="text1"/>
        </w:rPr>
        <w:t xml:space="preserve">within Strangford </w:t>
      </w:r>
      <w:r w:rsidR="00C759B6">
        <w:rPr>
          <w:rFonts w:cs="Arial"/>
          <w:color w:val="000000" w:themeColor="text1"/>
        </w:rPr>
        <w:t>and</w:t>
      </w:r>
      <w:r w:rsidRPr="003D30A6">
        <w:rPr>
          <w:rFonts w:cs="Arial"/>
          <w:color w:val="000000" w:themeColor="text1"/>
        </w:rPr>
        <w:t xml:space="preserve"> Quoile in the Initial Proposals. </w:t>
      </w:r>
      <w:r w:rsidRPr="005944B4">
        <w:t>In considering a balancing of factors, a number of factors taken into consideration (namely local ties and inconvenience relating to</w:t>
      </w:r>
      <w:r w:rsidR="005944B4">
        <w:t xml:space="preserve"> the transfer of</w:t>
      </w:r>
      <w:r w:rsidRPr="005944B4">
        <w:t xml:space="preserve"> the wards making up the settlement of Downpatrick, as set out in representations made, and special geographical considerations, such as detached parts, direct transport access and dividing constituencies across built-up areas) were determined to be more prominent than </w:t>
      </w:r>
      <w:r w:rsidR="005944B4">
        <w:t>an</w:t>
      </w:r>
      <w:r w:rsidRPr="005944B4">
        <w:t>other</w:t>
      </w:r>
      <w:r w:rsidR="005944B4">
        <w:t xml:space="preserve"> factor</w:t>
      </w:r>
      <w:r w:rsidRPr="005944B4">
        <w:t xml:space="preserve"> (namely existing ward boundaries) in these particular localities. That being so, and in order to meet the statutory electorate range in each constituency, it was considered that an exception to the approach of using whole wards as building blocks was warranted in this case. </w:t>
      </w:r>
      <w:bookmarkStart w:id="120" w:name="_Hlk135658214"/>
      <w:r w:rsidRPr="005944B4">
        <w:t xml:space="preserve">Commissioners therefore determined that the ward of Quoile should be split between </w:t>
      </w:r>
      <w:r w:rsidR="00584803">
        <w:lastRenderedPageBreak/>
        <w:t xml:space="preserve">the revised constituencies of </w:t>
      </w:r>
      <w:r w:rsidRPr="005944B4">
        <w:t xml:space="preserve">South Down and </w:t>
      </w:r>
      <w:r w:rsidRPr="00B73886">
        <w:t>Strangford</w:t>
      </w:r>
      <w:r w:rsidR="005570B1" w:rsidRPr="00B73886">
        <w:t xml:space="preserve"> along the River Quoile until the bridge towards the Quoile Road and thereafter along the Quoile Road/Strangford Road.</w:t>
      </w:r>
      <w:bookmarkEnd w:id="120"/>
    </w:p>
    <w:p w14:paraId="4BCD0C63" w14:textId="662161F5" w:rsidR="00D229F2" w:rsidRPr="004F0C24" w:rsidRDefault="00D229F2" w:rsidP="003D30A6">
      <w:pPr>
        <w:rPr>
          <w:b/>
          <w:color w:val="2F5496" w:themeColor="accent1" w:themeShade="BF"/>
          <w:szCs w:val="22"/>
        </w:rPr>
      </w:pPr>
    </w:p>
    <w:p w14:paraId="345A7A9C" w14:textId="4596F9C3" w:rsidR="00BB0C97" w:rsidRDefault="00BB0C97" w:rsidP="00C73F52">
      <w:pPr>
        <w:pStyle w:val="ListParagraph"/>
        <w:numPr>
          <w:ilvl w:val="0"/>
          <w:numId w:val="30"/>
        </w:numPr>
      </w:pPr>
      <w:r w:rsidRPr="00820B9F">
        <w:t xml:space="preserve">Having </w:t>
      </w:r>
      <w:r>
        <w:t xml:space="preserve">conducted the balancing exercise, and </w:t>
      </w:r>
      <w:bookmarkStart w:id="121" w:name="_Hlk136942677"/>
      <w:r>
        <w:t>noting</w:t>
      </w:r>
      <w:r w:rsidRPr="00375CDE">
        <w:t xml:space="preserve"> the complex interdependencies and knock-on effects of delineation in which no constituency can be addressed in isolation</w:t>
      </w:r>
      <w:r w:rsidR="000736A6">
        <w:t>,</w:t>
      </w:r>
      <w:r w:rsidRPr="00375CDE">
        <w:t xml:space="preserve"> </w:t>
      </w:r>
      <w:bookmarkEnd w:id="121"/>
      <w:r w:rsidRPr="00820B9F">
        <w:t xml:space="preserve">Commissioners decided </w:t>
      </w:r>
      <w:r>
        <w:t xml:space="preserve">to revise </w:t>
      </w:r>
      <w:r w:rsidRPr="00820B9F">
        <w:t xml:space="preserve">the Initial Proposals in respect of the constituency of </w:t>
      </w:r>
      <w:r>
        <w:t xml:space="preserve">Strangford </w:t>
      </w:r>
      <w:r w:rsidR="00C759B6">
        <w:t>and</w:t>
      </w:r>
      <w:r>
        <w:t xml:space="preserve"> Quoile.</w:t>
      </w:r>
      <w:r w:rsidRPr="00820B9F">
        <w:t xml:space="preserve"> In particular, the judgement to be made in this locality must address the need to meet the statutory electorate range in all constituencies, in the context of special geographical considerations </w:t>
      </w:r>
      <w:r>
        <w:t xml:space="preserve">(such as the Peninsula, size, shape and accessibility, detached parts and the location of built-up areas). </w:t>
      </w:r>
      <w:r w:rsidRPr="00820B9F">
        <w:t>In line with their stated approach, Commissioners were also mindful of undue disruption to existing constituency boundaries. Having taken into consideration repre</w:t>
      </w:r>
      <w:r w:rsidRPr="00B73886">
        <w:t>sentations received</w:t>
      </w:r>
      <w:r w:rsidR="00C471C5" w:rsidRPr="00B73886">
        <w:t xml:space="preserve"> at initial and secondary consultation stages</w:t>
      </w:r>
      <w:r w:rsidRPr="00B73886">
        <w:t>, Commissioners determined</w:t>
      </w:r>
      <w:r w:rsidRPr="00820B9F">
        <w:t xml:space="preserve"> that the most satisfactory resolution of the totality of issues arising in </w:t>
      </w:r>
      <w:r>
        <w:t>each</w:t>
      </w:r>
      <w:r w:rsidRPr="00820B9F">
        <w:t xml:space="preserve"> constituency </w:t>
      </w:r>
      <w:r>
        <w:t>is found by making the following revisions to the Initial Proposals:</w:t>
      </w:r>
    </w:p>
    <w:p w14:paraId="60C6FD15" w14:textId="77777777" w:rsidR="009C47A6" w:rsidRDefault="009C47A6" w:rsidP="003D30A6"/>
    <w:p w14:paraId="4CE7F0B6" w14:textId="48C51EEF" w:rsidR="009C47A6" w:rsidRPr="003D30A6" w:rsidRDefault="009C47A6">
      <w:pPr>
        <w:pStyle w:val="ListParagraph"/>
        <w:numPr>
          <w:ilvl w:val="1"/>
          <w:numId w:val="17"/>
        </w:numPr>
        <w:rPr>
          <w:i/>
        </w:rPr>
      </w:pPr>
      <w:r>
        <w:t xml:space="preserve">The wards of Cathedral, Knocknashinna and Lecale are transferred from Strangford </w:t>
      </w:r>
      <w:r w:rsidR="00C759B6">
        <w:t>and</w:t>
      </w:r>
      <w:r>
        <w:t xml:space="preserve"> Quoile to South Down</w:t>
      </w:r>
      <w:r w:rsidR="003C3752">
        <w:t>;</w:t>
      </w:r>
    </w:p>
    <w:p w14:paraId="790A4709" w14:textId="4D4084D3" w:rsidR="009C47A6" w:rsidRPr="003D30A6" w:rsidRDefault="009C47A6">
      <w:pPr>
        <w:pStyle w:val="ListParagraph"/>
        <w:numPr>
          <w:ilvl w:val="1"/>
          <w:numId w:val="17"/>
        </w:numPr>
        <w:rPr>
          <w:iCs/>
        </w:rPr>
      </w:pPr>
      <w:r w:rsidRPr="003D30A6">
        <w:rPr>
          <w:iCs/>
        </w:rPr>
        <w:t xml:space="preserve">The whole ward of </w:t>
      </w:r>
      <w:r w:rsidRPr="006529A8">
        <w:rPr>
          <w:iCs/>
        </w:rPr>
        <w:t xml:space="preserve">Quoile is split between Strangford </w:t>
      </w:r>
      <w:r w:rsidR="00C759B6" w:rsidRPr="006529A8">
        <w:rPr>
          <w:iCs/>
        </w:rPr>
        <w:t>and</w:t>
      </w:r>
      <w:r w:rsidRPr="006529A8">
        <w:rPr>
          <w:iCs/>
        </w:rPr>
        <w:t xml:space="preserve"> Quoile</w:t>
      </w:r>
      <w:r w:rsidR="00C759B6" w:rsidRPr="006529A8">
        <w:rPr>
          <w:iCs/>
        </w:rPr>
        <w:t>,</w:t>
      </w:r>
      <w:r w:rsidRPr="006529A8">
        <w:rPr>
          <w:iCs/>
        </w:rPr>
        <w:t xml:space="preserve"> and South Down</w:t>
      </w:r>
      <w:r w:rsidR="003C3752">
        <w:rPr>
          <w:iCs/>
        </w:rPr>
        <w:t>;</w:t>
      </w:r>
    </w:p>
    <w:p w14:paraId="1A542B11" w14:textId="3F346FDD" w:rsidR="009C47A6" w:rsidRPr="003D30A6" w:rsidRDefault="009C47A6">
      <w:pPr>
        <w:pStyle w:val="ListParagraph"/>
        <w:numPr>
          <w:ilvl w:val="1"/>
          <w:numId w:val="17"/>
        </w:numPr>
        <w:rPr>
          <w:i/>
        </w:rPr>
      </w:pPr>
      <w:r>
        <w:t xml:space="preserve">The wards of Ballynahinch, Drumaness and Kilmore are transferred from South Down to Strangford </w:t>
      </w:r>
      <w:r w:rsidR="00C759B6">
        <w:t>and</w:t>
      </w:r>
      <w:r>
        <w:t xml:space="preserve"> Quoile</w:t>
      </w:r>
      <w:r w:rsidR="003C3752">
        <w:t>;</w:t>
      </w:r>
    </w:p>
    <w:p w14:paraId="2A04FC53" w14:textId="74795EE1" w:rsidR="009C47A6" w:rsidRPr="003D30A6" w:rsidRDefault="009C47A6">
      <w:pPr>
        <w:pStyle w:val="ListParagraph"/>
        <w:numPr>
          <w:ilvl w:val="1"/>
          <w:numId w:val="17"/>
        </w:numPr>
        <w:rPr>
          <w:iCs/>
        </w:rPr>
      </w:pPr>
      <w:r w:rsidRPr="003D30A6">
        <w:rPr>
          <w:iCs/>
        </w:rPr>
        <w:t>The split ward of Ballyward, which was alig</w:t>
      </w:r>
      <w:r w:rsidRPr="006529A8">
        <w:rPr>
          <w:iCs/>
        </w:rPr>
        <w:t>ned within South Down, is split between South Down</w:t>
      </w:r>
      <w:r w:rsidR="00C759B6" w:rsidRPr="006529A8">
        <w:rPr>
          <w:iCs/>
        </w:rPr>
        <w:t>,</w:t>
      </w:r>
      <w:r w:rsidRPr="006529A8">
        <w:rPr>
          <w:iCs/>
        </w:rPr>
        <w:t xml:space="preserve"> and Strangford </w:t>
      </w:r>
      <w:r w:rsidR="00C759B6" w:rsidRPr="006529A8">
        <w:rPr>
          <w:iCs/>
        </w:rPr>
        <w:t>and</w:t>
      </w:r>
      <w:r w:rsidRPr="006529A8">
        <w:rPr>
          <w:iCs/>
        </w:rPr>
        <w:t xml:space="preserve"> Quoile</w:t>
      </w:r>
      <w:r w:rsidR="003C3752">
        <w:rPr>
          <w:iCs/>
        </w:rPr>
        <w:t>.</w:t>
      </w:r>
    </w:p>
    <w:p w14:paraId="57011EEB" w14:textId="77777777" w:rsidR="006E6DFE" w:rsidRDefault="006E6DFE" w:rsidP="003D30A6"/>
    <w:p w14:paraId="610C12EF" w14:textId="0823F272" w:rsidR="006E6DFE" w:rsidRPr="003D30A6" w:rsidRDefault="00590A21" w:rsidP="00C73F52">
      <w:pPr>
        <w:pStyle w:val="ListParagraph"/>
        <w:numPr>
          <w:ilvl w:val="0"/>
          <w:numId w:val="30"/>
        </w:numPr>
        <w:rPr>
          <w:rFonts w:cs="Arial"/>
          <w:b/>
          <w:color w:val="44546A" w:themeColor="text2"/>
        </w:rPr>
      </w:pPr>
      <w:r>
        <w:t>As outlined above,</w:t>
      </w:r>
      <w:r w:rsidR="000736A6">
        <w:t xml:space="preserve"> t</w:t>
      </w:r>
      <w:r w:rsidR="006E6DFE" w:rsidRPr="004F0C24">
        <w:t>he Commission considers that the name</w:t>
      </w:r>
      <w:r w:rsidR="006E6DFE">
        <w:t xml:space="preserve"> Strangford </w:t>
      </w:r>
      <w:r w:rsidR="00C759B6">
        <w:t>and</w:t>
      </w:r>
      <w:r w:rsidR="006E6DFE">
        <w:t xml:space="preserve"> Quoile</w:t>
      </w:r>
      <w:r w:rsidR="006E6DFE" w:rsidRPr="004F0C24">
        <w:t xml:space="preserve"> is no longer appropriate</w:t>
      </w:r>
      <w:r>
        <w:t xml:space="preserve"> for this constituency</w:t>
      </w:r>
      <w:r w:rsidR="006E6DFE">
        <w:t xml:space="preserve">, as it was proposed in order </w:t>
      </w:r>
      <w:r w:rsidR="006E6DFE" w:rsidRPr="004F0C24">
        <w:t xml:space="preserve">to reflect the new boundary </w:t>
      </w:r>
      <w:r w:rsidR="006E6DFE">
        <w:t xml:space="preserve">set out in the </w:t>
      </w:r>
      <w:r w:rsidR="00031CE8">
        <w:t>I</w:t>
      </w:r>
      <w:r w:rsidR="006E6DFE">
        <w:t xml:space="preserve">nitial </w:t>
      </w:r>
      <w:r w:rsidR="00031CE8">
        <w:t>P</w:t>
      </w:r>
      <w:r w:rsidR="006E6DFE">
        <w:t xml:space="preserve">roposals which has now been revised. That being so, the Commission considers that </w:t>
      </w:r>
      <w:r w:rsidR="003000DE">
        <w:t xml:space="preserve">it is appropriate for </w:t>
      </w:r>
      <w:r w:rsidR="006E6DFE">
        <w:t xml:space="preserve">the constituency set out in the </w:t>
      </w:r>
      <w:r w:rsidR="007C45C5">
        <w:t>R</w:t>
      </w:r>
      <w:r w:rsidR="006E6DFE">
        <w:t xml:space="preserve">evised </w:t>
      </w:r>
      <w:r w:rsidR="007C45C5">
        <w:t>P</w:t>
      </w:r>
      <w:r w:rsidR="006E6DFE">
        <w:t>ropos</w:t>
      </w:r>
      <w:r w:rsidR="003000DE">
        <w:t>als to be called Strangford.</w:t>
      </w:r>
    </w:p>
    <w:p w14:paraId="439EFE31" w14:textId="458A85A7" w:rsidR="005A63FC" w:rsidRDefault="005A63FC" w:rsidP="003D30A6">
      <w:pPr>
        <w:rPr>
          <w:rFonts w:cs="Arial"/>
          <w:b/>
          <w:color w:val="44546A" w:themeColor="text2"/>
        </w:rPr>
      </w:pPr>
    </w:p>
    <w:p w14:paraId="1D91761D" w14:textId="5E2131A7" w:rsidR="00E00E84" w:rsidRPr="00B73886" w:rsidRDefault="00E00E84" w:rsidP="00BE2CA5">
      <w:pPr>
        <w:rPr>
          <w:i/>
        </w:rPr>
      </w:pPr>
      <w:r w:rsidRPr="00B73886">
        <w:rPr>
          <w:i/>
        </w:rPr>
        <w:t>Final Recommendations</w:t>
      </w:r>
    </w:p>
    <w:p w14:paraId="706CF745" w14:textId="6526B0B1" w:rsidR="00E00E84" w:rsidRPr="00B73886" w:rsidRDefault="00E00E84" w:rsidP="00C73F52">
      <w:pPr>
        <w:pStyle w:val="ListParagraph"/>
        <w:numPr>
          <w:ilvl w:val="0"/>
          <w:numId w:val="30"/>
        </w:numPr>
      </w:pPr>
      <w:r w:rsidRPr="00B73886">
        <w:t xml:space="preserve">Commissioners were grateful for the views and insights submitted in representations to the third consultation relating to this constituency, including those which more fully informed their understanding of the factor of </w:t>
      </w:r>
      <w:r w:rsidR="005A63FC" w:rsidRPr="00B73886">
        <w:t>special geographical considerations</w:t>
      </w:r>
      <w:r w:rsidRPr="00B73886">
        <w:t xml:space="preserve">. As at the </w:t>
      </w:r>
      <w:r w:rsidR="007C45C5">
        <w:t>R</w:t>
      </w:r>
      <w:r w:rsidRPr="00B73886">
        <w:t xml:space="preserve">evised </w:t>
      </w:r>
      <w:r w:rsidR="007C45C5">
        <w:t>P</w:t>
      </w:r>
      <w:r w:rsidRPr="00B73886">
        <w:t xml:space="preserve">roposals stage, Commissioners took into account all considerations relevant to </w:t>
      </w:r>
      <w:r w:rsidRPr="00B73886">
        <w:lastRenderedPageBreak/>
        <w:t>their task, attaching such weight to each as they considered appropriate</w:t>
      </w:r>
      <w:r w:rsidR="00141CC1">
        <w:t>,</w:t>
      </w:r>
      <w:r w:rsidRPr="00B73886">
        <w:t xml:space="preserve"> and reaching a judgement having conducted a balancing exercise in respect of relevant factors. As part of that exercise, Commissioners undertook a</w:t>
      </w:r>
      <w:r w:rsidR="007C45C5">
        <w:t>nother</w:t>
      </w:r>
      <w:r w:rsidRPr="00B73886">
        <w:t xml:space="preserve"> site visit to this constituency.</w:t>
      </w:r>
    </w:p>
    <w:p w14:paraId="1F570FE0" w14:textId="77777777" w:rsidR="00E00E84" w:rsidRDefault="00E00E84" w:rsidP="003D30A6">
      <w:pPr>
        <w:pStyle w:val="ListParagraph"/>
        <w:rPr>
          <w:highlight w:val="yellow"/>
        </w:rPr>
      </w:pPr>
    </w:p>
    <w:p w14:paraId="408C73EF" w14:textId="6635B59D" w:rsidR="00B73886" w:rsidRPr="00F92EC3" w:rsidRDefault="00B73886" w:rsidP="00C73F52">
      <w:pPr>
        <w:pStyle w:val="ListParagraph"/>
        <w:numPr>
          <w:ilvl w:val="0"/>
          <w:numId w:val="30"/>
        </w:numPr>
        <w:ind w:right="-330"/>
        <w:rPr>
          <w:rFonts w:cs="Arial"/>
          <w:color w:val="000000" w:themeColor="text1"/>
        </w:rPr>
      </w:pPr>
      <w:r w:rsidRPr="00F92EC3">
        <w:t xml:space="preserve">In relation to the ward of Strangford, Commissioners determined that they had been more fully informed </w:t>
      </w:r>
      <w:r>
        <w:t xml:space="preserve">by representations made </w:t>
      </w:r>
      <w:r w:rsidRPr="00F92EC3">
        <w:t xml:space="preserve">regarding special geographical considerations in this locality, namely the extension of a housing development across the ward boundary between the wards of Strangford and Quoile. In their </w:t>
      </w:r>
      <w:r w:rsidR="007C45C5">
        <w:t>I</w:t>
      </w:r>
      <w:r w:rsidRPr="00F92EC3">
        <w:t xml:space="preserve">nitial </w:t>
      </w:r>
      <w:r w:rsidR="007C45C5">
        <w:t>P</w:t>
      </w:r>
      <w:r w:rsidRPr="00F92EC3">
        <w:t>roposals, Commissioners had located the</w:t>
      </w:r>
      <w:r w:rsidR="007B6588">
        <w:t xml:space="preserve">se wards </w:t>
      </w:r>
      <w:r w:rsidRPr="00F92EC3">
        <w:t>within the Strangford</w:t>
      </w:r>
      <w:r w:rsidR="005F795D">
        <w:t xml:space="preserve"> and Quoile</w:t>
      </w:r>
      <w:r w:rsidRPr="00F92EC3">
        <w:t xml:space="preserve"> constituency. In their </w:t>
      </w:r>
      <w:r w:rsidR="007C45C5">
        <w:t>R</w:t>
      </w:r>
      <w:r w:rsidRPr="00F92EC3">
        <w:t xml:space="preserve">evised </w:t>
      </w:r>
      <w:r w:rsidR="007C45C5">
        <w:t>P</w:t>
      </w:r>
      <w:r w:rsidRPr="00F92EC3">
        <w:t xml:space="preserve">roposals, the ward of Strangford remained in the constituency of Strangford but the ward of Quoile was split between the constituencies of Strangford and South Down. However, this had resulted in a small number of houses at the edge of this built-up area being located in a different constituency to the rest of the housing development. Commissioners also noted that the statutory electorate range in both Strangford and South Down constituencies would be met if the ward of Strangford was split in a way which addressed this special geographical consideration, namely continuing eastwards along the field boundary to the north of the Saul Acres development for approximately 290m, then following the perpendicular field boundary to meet Saul Road. </w:t>
      </w:r>
      <w:r w:rsidR="007C45C5">
        <w:t>Being mindful of dividing constituencies across built-up areas, i</w:t>
      </w:r>
      <w:r w:rsidRPr="00F92EC3">
        <w:t xml:space="preserve">t was considered that an exception to the approach of using whole wards as building blocks was warranted in this case. </w:t>
      </w:r>
    </w:p>
    <w:p w14:paraId="244257CB" w14:textId="77777777" w:rsidR="0096783B" w:rsidRPr="005F6047" w:rsidRDefault="0096783B" w:rsidP="005F6047">
      <w:pPr>
        <w:ind w:right="-330"/>
        <w:rPr>
          <w:rFonts w:cs="Arial"/>
          <w:color w:val="000000" w:themeColor="text1"/>
        </w:rPr>
      </w:pPr>
    </w:p>
    <w:p w14:paraId="2B28A248" w14:textId="0FF6E535" w:rsidR="006A6A02" w:rsidRPr="00EC12BF" w:rsidRDefault="00114480" w:rsidP="00C73F52">
      <w:pPr>
        <w:pStyle w:val="ListParagraph"/>
        <w:numPr>
          <w:ilvl w:val="0"/>
          <w:numId w:val="30"/>
        </w:numPr>
      </w:pPr>
      <w:r>
        <w:rPr>
          <w:rFonts w:cs="Arial"/>
          <w:color w:val="000000" w:themeColor="text1"/>
        </w:rPr>
        <w:t>Commissioners considered</w:t>
      </w:r>
      <w:r w:rsidR="00B73886" w:rsidRPr="00F92EC3">
        <w:rPr>
          <w:rFonts w:cs="Arial"/>
          <w:color w:val="000000" w:themeColor="text1"/>
        </w:rPr>
        <w:t xml:space="preserve"> proposals that the whole ward of Strangford should be moved from the constituency of Strangford to the constituency of South Down</w:t>
      </w:r>
      <w:r>
        <w:rPr>
          <w:rFonts w:cs="Arial"/>
          <w:color w:val="000000" w:themeColor="text1"/>
        </w:rPr>
        <w:t xml:space="preserve">. </w:t>
      </w:r>
      <w:r w:rsidR="00B73886" w:rsidRPr="00F92EC3">
        <w:rPr>
          <w:rFonts w:cs="Arial"/>
          <w:color w:val="000000" w:themeColor="text1"/>
        </w:rPr>
        <w:t xml:space="preserve">Commissioners noted that in these proposals, the constituency of Strangford would meet the electorate range for Rule 7 (but not Rule 2). </w:t>
      </w:r>
      <w:r w:rsidR="006A6A02">
        <w:rPr>
          <w:rFonts w:cs="Arial"/>
          <w:color w:val="000000" w:themeColor="text1"/>
        </w:rPr>
        <w:t>On the information available to them, t</w:t>
      </w:r>
      <w:r>
        <w:rPr>
          <w:rFonts w:cs="Arial"/>
          <w:color w:val="000000" w:themeColor="text1"/>
        </w:rPr>
        <w:t>hey</w:t>
      </w:r>
      <w:r w:rsidR="00B73886" w:rsidRPr="00F92EC3">
        <w:rPr>
          <w:rFonts w:cs="Arial"/>
          <w:color w:val="000000" w:themeColor="text1"/>
        </w:rPr>
        <w:t xml:space="preserve"> did not consider that their ability to take into account the Rule 5 factors was unreasonably impaired by having to apply Rule 2, and so the threshold for the use of Rule 7 was not met.</w:t>
      </w:r>
      <w:r w:rsidR="00B73886">
        <w:rPr>
          <w:rFonts w:cs="Arial"/>
          <w:color w:val="000000" w:themeColor="text1"/>
        </w:rPr>
        <w:t xml:space="preserve"> </w:t>
      </w:r>
    </w:p>
    <w:p w14:paraId="78D2CB26" w14:textId="77777777" w:rsidR="00EC12BF" w:rsidRPr="00B50DDF" w:rsidRDefault="00EC12BF" w:rsidP="00EC12BF"/>
    <w:p w14:paraId="5920C21E" w14:textId="68B474F2" w:rsidR="000F72EF" w:rsidRDefault="00B73886" w:rsidP="00C73F52">
      <w:pPr>
        <w:pStyle w:val="ListParagraph"/>
        <w:numPr>
          <w:ilvl w:val="0"/>
          <w:numId w:val="30"/>
        </w:numPr>
      </w:pPr>
      <w:r>
        <w:rPr>
          <w:rFonts w:cs="Arial"/>
          <w:color w:val="000000" w:themeColor="text1"/>
        </w:rPr>
        <w:t>Commissioners also considered proposals</w:t>
      </w:r>
      <w:r>
        <w:rPr>
          <w:rStyle w:val="ui-provider"/>
        </w:rPr>
        <w:t xml:space="preserve"> that the </w:t>
      </w:r>
      <w:r w:rsidRPr="00AD1BE7">
        <w:rPr>
          <w:rStyle w:val="ui-provider"/>
        </w:rPr>
        <w:t xml:space="preserve">wards of Loughries and Carrowdore (which are </w:t>
      </w:r>
      <w:r>
        <w:rPr>
          <w:rStyle w:val="ui-provider"/>
        </w:rPr>
        <w:t xml:space="preserve">left </w:t>
      </w:r>
      <w:r w:rsidRPr="00AD1BE7">
        <w:rPr>
          <w:rStyle w:val="ui-provider"/>
        </w:rPr>
        <w:t>split between North Down and Strangford constituencies in the Commission’s proposals) be differently split</w:t>
      </w:r>
      <w:r>
        <w:rPr>
          <w:rStyle w:val="ui-provider"/>
        </w:rPr>
        <w:t xml:space="preserve">. </w:t>
      </w:r>
      <w:r w:rsidR="006A6A02">
        <w:t>However, t</w:t>
      </w:r>
      <w:r w:rsidR="006A6A02" w:rsidRPr="00541E93">
        <w:t>he judgement to be made in this locality must address the need to meet the statutory electorate range in all constituencies, in the context of special geographical considerations</w:t>
      </w:r>
      <w:r w:rsidR="006A6A02" w:rsidRPr="00AD1BE7">
        <w:rPr>
          <w:rStyle w:val="ui-provider"/>
        </w:rPr>
        <w:t xml:space="preserve"> (</w:t>
      </w:r>
      <w:r w:rsidR="00203598">
        <w:t>including</w:t>
      </w:r>
      <w:r w:rsidR="006A6A02" w:rsidRPr="00AD1BE7">
        <w:t xml:space="preserve"> the coastline, the </w:t>
      </w:r>
      <w:r w:rsidR="006A6A02" w:rsidRPr="00AD1BE7">
        <w:lastRenderedPageBreak/>
        <w:t>Peninsula, and built-up areas</w:t>
      </w:r>
      <w:r w:rsidR="006A6A02">
        <w:t xml:space="preserve"> such as Millisle</w:t>
      </w:r>
      <w:r w:rsidR="006A6A02" w:rsidRPr="00AD1BE7">
        <w:t>)</w:t>
      </w:r>
      <w:r w:rsidR="00826892">
        <w:t xml:space="preserve"> and were mindful of dividing constituencies across these features</w:t>
      </w:r>
      <w:r w:rsidR="006A6A02">
        <w:t xml:space="preserve">. </w:t>
      </w:r>
      <w:r>
        <w:rPr>
          <w:rStyle w:val="ui-provider"/>
        </w:rPr>
        <w:t>Commissioners</w:t>
      </w:r>
      <w:r w:rsidRPr="00AD1BE7">
        <w:rPr>
          <w:rStyle w:val="ui-provider"/>
        </w:rPr>
        <w:t xml:space="preserve"> were </w:t>
      </w:r>
      <w:r w:rsidR="00826892">
        <w:rPr>
          <w:rStyle w:val="ui-provider"/>
        </w:rPr>
        <w:t xml:space="preserve">also </w:t>
      </w:r>
      <w:r w:rsidRPr="00AD1BE7">
        <w:rPr>
          <w:rStyle w:val="ui-provider"/>
        </w:rPr>
        <w:t>mindful of undue disruption to existing constituency boundaries</w:t>
      </w:r>
      <w:r>
        <w:rPr>
          <w:rStyle w:val="ui-provider"/>
        </w:rPr>
        <w:t>, and on</w:t>
      </w:r>
      <w:r w:rsidRPr="00452BC1">
        <w:t xml:space="preserve"> the information available to them, the</w:t>
      </w:r>
      <w:r>
        <w:t xml:space="preserve">y </w:t>
      </w:r>
      <w:r w:rsidRPr="00452BC1">
        <w:t xml:space="preserve">did not consider that any </w:t>
      </w:r>
      <w:r>
        <w:t xml:space="preserve">further </w:t>
      </w:r>
      <w:r w:rsidRPr="00452BC1">
        <w:t>exception to the approach of aligning split wards wholly within one constituency was warranted in this constituency.</w:t>
      </w:r>
    </w:p>
    <w:p w14:paraId="58C3E65E" w14:textId="77777777" w:rsidR="000F72EF" w:rsidRDefault="000F72EF" w:rsidP="00B50DDF">
      <w:pPr>
        <w:ind w:left="360"/>
        <w:rPr>
          <w:rStyle w:val="ui-provider"/>
        </w:rPr>
      </w:pPr>
    </w:p>
    <w:p w14:paraId="752BB53B" w14:textId="15B59D1F" w:rsidR="000F72EF" w:rsidRPr="000F72EF" w:rsidRDefault="00455D6C" w:rsidP="00C73F52">
      <w:pPr>
        <w:pStyle w:val="ListParagraph"/>
        <w:numPr>
          <w:ilvl w:val="0"/>
          <w:numId w:val="30"/>
        </w:numPr>
      </w:pPr>
      <w:r>
        <w:rPr>
          <w:rStyle w:val="ui-provider"/>
        </w:rPr>
        <w:t>Commissioners considered objections to the ward of Saintfield being located in Belfast South and Mid Down, which</w:t>
      </w:r>
      <w:r w:rsidRPr="00B112D5">
        <w:t xml:space="preserve"> instead propose the ward remain</w:t>
      </w:r>
      <w:r>
        <w:t>s</w:t>
      </w:r>
      <w:r w:rsidRPr="00B112D5">
        <w:t xml:space="preserve"> in the </w:t>
      </w:r>
      <w:r>
        <w:t>c</w:t>
      </w:r>
      <w:r w:rsidRPr="00B112D5">
        <w:t xml:space="preserve">onstituency of </w:t>
      </w:r>
      <w:r>
        <w:t>Strangford</w:t>
      </w:r>
      <w:r>
        <w:rPr>
          <w:rStyle w:val="ui-provider"/>
        </w:rPr>
        <w:t>.</w:t>
      </w:r>
      <w:r w:rsidR="00BB667B">
        <w:rPr>
          <w:rStyle w:val="ui-provider"/>
        </w:rPr>
        <w:t xml:space="preserve"> </w:t>
      </w:r>
      <w:r>
        <w:rPr>
          <w:rFonts w:cs="Arial"/>
          <w:color w:val="000000" w:themeColor="text1"/>
        </w:rPr>
        <w:t>They</w:t>
      </w:r>
      <w:r w:rsidR="00BB667B" w:rsidRPr="000F72EF">
        <w:rPr>
          <w:rFonts w:cs="Arial"/>
          <w:color w:val="000000" w:themeColor="text1"/>
        </w:rPr>
        <w:t xml:space="preserve"> noted that </w:t>
      </w:r>
      <w:r w:rsidR="00114480" w:rsidRPr="000F72EF">
        <w:rPr>
          <w:rFonts w:cs="Arial"/>
          <w:color w:val="000000" w:themeColor="text1"/>
        </w:rPr>
        <w:t xml:space="preserve">without the ward of </w:t>
      </w:r>
      <w:r w:rsidR="000F72EF" w:rsidRPr="000F72EF">
        <w:rPr>
          <w:rFonts w:cs="Arial"/>
          <w:color w:val="000000" w:themeColor="text1"/>
        </w:rPr>
        <w:t>Saintfield</w:t>
      </w:r>
      <w:r w:rsidR="00114480" w:rsidRPr="000F72EF">
        <w:rPr>
          <w:rFonts w:cs="Arial"/>
          <w:color w:val="000000" w:themeColor="text1"/>
        </w:rPr>
        <w:t>,</w:t>
      </w:r>
      <w:r w:rsidR="00BB667B" w:rsidRPr="000F72EF">
        <w:rPr>
          <w:rFonts w:cs="Arial"/>
          <w:color w:val="000000" w:themeColor="text1"/>
        </w:rPr>
        <w:t xml:space="preserve"> the constituency of Belfast South and Mid Down would meet the electorate range for Rule 7 (but not Rule 2). </w:t>
      </w:r>
      <w:r>
        <w:rPr>
          <w:rFonts w:cs="Arial"/>
          <w:color w:val="000000" w:themeColor="text1"/>
        </w:rPr>
        <w:t xml:space="preserve">On the information available to them, </w:t>
      </w:r>
      <w:r w:rsidR="00BB667B" w:rsidRPr="000F72EF">
        <w:rPr>
          <w:rFonts w:cs="Arial"/>
          <w:color w:val="000000" w:themeColor="text1"/>
        </w:rPr>
        <w:t xml:space="preserve">Commissioners remain of the view that their ability to take into account the Rule 5 factors was not unreasonably impaired by having to apply Rule 2, and so the threshold for the use of Rule 7 was not met. </w:t>
      </w:r>
    </w:p>
    <w:p w14:paraId="60930BB0" w14:textId="77777777" w:rsidR="000F72EF" w:rsidRDefault="000F72EF" w:rsidP="00B50DDF">
      <w:pPr>
        <w:ind w:left="360"/>
      </w:pPr>
    </w:p>
    <w:p w14:paraId="0552814B" w14:textId="302D836D" w:rsidR="00870476" w:rsidRDefault="00156EDD" w:rsidP="00C73F52">
      <w:pPr>
        <w:pStyle w:val="ListParagraph"/>
        <w:numPr>
          <w:ilvl w:val="0"/>
          <w:numId w:val="30"/>
        </w:numPr>
      </w:pPr>
      <w:r>
        <w:t xml:space="preserve">In considering other representations received, Commissioners also took into account </w:t>
      </w:r>
      <w:r w:rsidRPr="00452BC1">
        <w:t>constituency shape</w:t>
      </w:r>
      <w:r>
        <w:t xml:space="preserve"> (including the geographical compactness of the proposed constituency, i.e. consisting of parts that fit together neatly) and were</w:t>
      </w:r>
      <w:r w:rsidRPr="00452BC1">
        <w:t xml:space="preserve"> mindful of undue disruption to existing constituency boundaries</w:t>
      </w:r>
      <w:r w:rsidRPr="00FA14A3">
        <w:t>.</w:t>
      </w:r>
      <w:r w:rsidRPr="000F72EF">
        <w:t xml:space="preserve"> </w:t>
      </w:r>
      <w:r>
        <w:t xml:space="preserve">Commissioners also </w:t>
      </w:r>
      <w:r w:rsidRPr="00375CDE">
        <w:t>not</w:t>
      </w:r>
      <w:r>
        <w:t>ed</w:t>
      </w:r>
      <w:r w:rsidRPr="00375CDE">
        <w:t xml:space="preserve"> the complex interdependencies and knock-on effects of delineation in which no constituency can be addressed in isolation</w:t>
      </w:r>
      <w:r>
        <w:t>.</w:t>
      </w:r>
      <w:r w:rsidR="00870476">
        <w:t xml:space="preserve"> </w:t>
      </w:r>
    </w:p>
    <w:p w14:paraId="43EEBDB3" w14:textId="77777777" w:rsidR="00B50DDF" w:rsidRDefault="00B50DDF" w:rsidP="00B50DDF"/>
    <w:p w14:paraId="51156080" w14:textId="5E14378D" w:rsidR="00E00E84" w:rsidRPr="00BB667B" w:rsidRDefault="00E00E84" w:rsidP="00C73F52">
      <w:pPr>
        <w:pStyle w:val="ListParagraph"/>
        <w:numPr>
          <w:ilvl w:val="0"/>
          <w:numId w:val="30"/>
        </w:numPr>
      </w:pPr>
      <w:r w:rsidRPr="00BB667B">
        <w:t>Having taken into consideration representations received throughout the consultation process, and in making their final recommendation for the constituency of Strangford,</w:t>
      </w:r>
      <w:r w:rsidR="00273DEB">
        <w:t xml:space="preserve"> </w:t>
      </w:r>
      <w:r w:rsidRPr="00BB667B">
        <w:t>Commissioners determined that the most satisfactory resolution of the totality of issues arising in each constituency is found by making the following revision to the Revised Proposals:</w:t>
      </w:r>
    </w:p>
    <w:p w14:paraId="3C23E51E" w14:textId="77777777" w:rsidR="00E00E84" w:rsidRPr="00BB667B" w:rsidRDefault="00E00E84" w:rsidP="003D30A6"/>
    <w:p w14:paraId="3EAF8302" w14:textId="4FE55B13" w:rsidR="00DE7194" w:rsidRPr="00B50DDF" w:rsidRDefault="00E00E84" w:rsidP="00B50DDF">
      <w:pPr>
        <w:pStyle w:val="ListParagraph"/>
        <w:numPr>
          <w:ilvl w:val="1"/>
          <w:numId w:val="17"/>
        </w:numPr>
        <w:rPr>
          <w:i/>
        </w:rPr>
      </w:pPr>
      <w:r w:rsidRPr="00BB667B">
        <w:t>The</w:t>
      </w:r>
      <w:r w:rsidR="00D75A81">
        <w:t xml:space="preserve"> whole</w:t>
      </w:r>
      <w:r w:rsidRPr="00BB667B">
        <w:t xml:space="preserve"> ward of Strangford </w:t>
      </w:r>
      <w:r w:rsidR="00D75A81">
        <w:t xml:space="preserve">is </w:t>
      </w:r>
      <w:r w:rsidRPr="00BB667B">
        <w:t>split between Strangford and South Down</w:t>
      </w:r>
      <w:r w:rsidR="003C3752">
        <w:t>.</w:t>
      </w:r>
      <w:r w:rsidRPr="00BB667B">
        <w:t xml:space="preserve"> </w:t>
      </w:r>
      <w:r w:rsidR="00DE7194">
        <w:br w:type="page"/>
      </w:r>
    </w:p>
    <w:p w14:paraId="47230E62" w14:textId="19C1E65F" w:rsidR="003C4014" w:rsidRPr="004F0C24" w:rsidRDefault="00757200" w:rsidP="004C1812">
      <w:pPr>
        <w:pStyle w:val="Heading20"/>
      </w:pPr>
      <w:r w:rsidRPr="004F0C24">
        <w:lastRenderedPageBreak/>
        <w:t>Upper Bann</w:t>
      </w:r>
    </w:p>
    <w:p w14:paraId="666DA55A" w14:textId="455BC28F" w:rsidR="00757200" w:rsidRDefault="00D6638C" w:rsidP="00C73F52">
      <w:pPr>
        <w:pStyle w:val="ListParagraph"/>
        <w:numPr>
          <w:ilvl w:val="0"/>
          <w:numId w:val="30"/>
        </w:numPr>
      </w:pPr>
      <w:r>
        <w:t xml:space="preserve">In the Commission’s </w:t>
      </w:r>
      <w:r w:rsidR="000307CD">
        <w:t>F</w:t>
      </w:r>
      <w:r w:rsidR="00113D6F" w:rsidRPr="00E33867">
        <w:t xml:space="preserve">inal </w:t>
      </w:r>
      <w:r w:rsidR="000307CD">
        <w:t>R</w:t>
      </w:r>
      <w:r w:rsidR="00113D6F" w:rsidRPr="00E33867">
        <w:t>ecommendations</w:t>
      </w:r>
      <w:r w:rsidRPr="00E33867">
        <w:t>,</w:t>
      </w:r>
      <w:r>
        <w:t xml:space="preserve"> the </w:t>
      </w:r>
      <w:r w:rsidR="00757200" w:rsidRPr="004F0C24">
        <w:t>constituency of Upper Bann has an electorate of 7</w:t>
      </w:r>
      <w:r w:rsidR="00D76E9A">
        <w:t>6,969</w:t>
      </w:r>
      <w:r w:rsidR="00757200" w:rsidRPr="004F0C24">
        <w:t xml:space="preserve"> and is designated as a county constituency as it has more than a small rural element. No change of name is </w:t>
      </w:r>
      <w:r w:rsidR="000307CD">
        <w:t>recommended</w:t>
      </w:r>
      <w:r w:rsidR="00757200" w:rsidRPr="004F0C24">
        <w:t>.</w:t>
      </w:r>
    </w:p>
    <w:p w14:paraId="271C5AC6" w14:textId="77777777" w:rsidR="002630AB" w:rsidRDefault="002630AB" w:rsidP="003D30A6">
      <w:pPr>
        <w:pStyle w:val="ListParagraph"/>
      </w:pPr>
    </w:p>
    <w:p w14:paraId="176D4FDB" w14:textId="3FC60112" w:rsidR="00757200" w:rsidRPr="004F0C24" w:rsidRDefault="002630AB" w:rsidP="00BE2CA5">
      <w:r w:rsidRPr="00BE2CA5">
        <w:rPr>
          <w:i/>
        </w:rPr>
        <w:t>Initial Proposals</w:t>
      </w:r>
    </w:p>
    <w:p w14:paraId="579D3616" w14:textId="6BF2DC90" w:rsidR="00757200" w:rsidRPr="004F0C24" w:rsidRDefault="00757200" w:rsidP="00C73F52">
      <w:pPr>
        <w:pStyle w:val="ListParagraph"/>
        <w:numPr>
          <w:ilvl w:val="0"/>
          <w:numId w:val="30"/>
        </w:numPr>
      </w:pPr>
      <w:r w:rsidRPr="004F0C24">
        <w:t xml:space="preserve">The </w:t>
      </w:r>
      <w:r w:rsidR="000307CD">
        <w:t>current</w:t>
      </w:r>
      <w:r w:rsidRPr="004F0C24">
        <w:t xml:space="preserve"> constituency of Upper Bann has an electorate of </w:t>
      </w:r>
      <w:r w:rsidRPr="004F0C24">
        <w:rPr>
          <w:noProof/>
        </w:rPr>
        <w:t xml:space="preserve">83,028 which is above the </w:t>
      </w:r>
      <w:r w:rsidR="0048441D">
        <w:rPr>
          <w:noProof/>
        </w:rPr>
        <w:t xml:space="preserve">Rule 2 </w:t>
      </w:r>
      <w:r w:rsidRPr="004F0C24">
        <w:rPr>
          <w:noProof/>
        </w:rPr>
        <w:t xml:space="preserve">statutory </w:t>
      </w:r>
      <w:r w:rsidR="0048441D">
        <w:rPr>
          <w:noProof/>
        </w:rPr>
        <w:t xml:space="preserve">electorate </w:t>
      </w:r>
      <w:r w:rsidRPr="004F0C24">
        <w:rPr>
          <w:noProof/>
        </w:rPr>
        <w:t xml:space="preserve">range. It </w:t>
      </w:r>
      <w:r w:rsidRPr="004F0C24">
        <w:t xml:space="preserve">is limited in where it can shed electorate to, given special geographical considerations (in particular, Lough Neagh at the constituency’s northern boundary, and the location of built-up areas) and the above-range electorates in the </w:t>
      </w:r>
      <w:r w:rsidRPr="006529A8">
        <w:t>adjacent constituen</w:t>
      </w:r>
      <w:r w:rsidR="002418ED" w:rsidRPr="006529A8">
        <w:t>cies of South Down</w:t>
      </w:r>
      <w:r w:rsidR="00C759B6" w:rsidRPr="006529A8">
        <w:t>,</w:t>
      </w:r>
      <w:r w:rsidR="002418ED" w:rsidRPr="006529A8">
        <w:t xml:space="preserve"> and Newry </w:t>
      </w:r>
      <w:r w:rsidR="00C759B6" w:rsidRPr="006529A8">
        <w:t>and</w:t>
      </w:r>
      <w:r w:rsidRPr="006529A8">
        <w:t xml:space="preserve"> Armagh.</w:t>
      </w:r>
    </w:p>
    <w:p w14:paraId="4530C64E" w14:textId="77777777" w:rsidR="00757200" w:rsidRPr="004F0C24" w:rsidRDefault="00757200" w:rsidP="003D30A6">
      <w:pPr>
        <w:pStyle w:val="ListParagraph"/>
      </w:pPr>
    </w:p>
    <w:p w14:paraId="7B346FC8" w14:textId="0295CCED" w:rsidR="00757200" w:rsidRPr="004F0C24" w:rsidRDefault="00757200" w:rsidP="00C73F52">
      <w:pPr>
        <w:pStyle w:val="ListParagraph"/>
        <w:numPr>
          <w:ilvl w:val="0"/>
          <w:numId w:val="30"/>
        </w:numPr>
      </w:pPr>
      <w:r w:rsidRPr="004F0C24">
        <w:t xml:space="preserve">That being so, the following split wards </w:t>
      </w:r>
      <w:r w:rsidR="0079120D">
        <w:t>were</w:t>
      </w:r>
      <w:r w:rsidRPr="004F0C24">
        <w:t xml:space="preserve"> aligned within other adjacent const</w:t>
      </w:r>
      <w:r w:rsidR="008A4F28">
        <w:t>ituencies (within which they were</w:t>
      </w:r>
      <w:r w:rsidRPr="004F0C24">
        <w:t xml:space="preserve"> already partially located): Ballinderry (within Lagan Valley) and Loughbrickland (within South Down, which can look to under-range Strangford to shed electorate). In addition, the whole wards of Aghagallon and Magheralin </w:t>
      </w:r>
      <w:r w:rsidR="0079120D">
        <w:t>were</w:t>
      </w:r>
      <w:r w:rsidRPr="004F0C24">
        <w:t xml:space="preserve"> transferred f</w:t>
      </w:r>
      <w:r w:rsidR="006008CD">
        <w:t>rom Upper Bann into</w:t>
      </w:r>
      <w:r w:rsidR="004429BB">
        <w:t xml:space="preserve"> the adjacent</w:t>
      </w:r>
      <w:r w:rsidR="004F2047">
        <w:t xml:space="preserve"> </w:t>
      </w:r>
      <w:r w:rsidRPr="004F0C24">
        <w:t>constituency</w:t>
      </w:r>
      <w:r w:rsidR="006C0FEB">
        <w:t xml:space="preserve"> of</w:t>
      </w:r>
      <w:r w:rsidR="004F2047">
        <w:t xml:space="preserve"> Lagan Valley</w:t>
      </w:r>
      <w:r w:rsidRPr="004F0C24">
        <w:t xml:space="preserve">. </w:t>
      </w:r>
    </w:p>
    <w:p w14:paraId="25B13682" w14:textId="77777777" w:rsidR="00757200" w:rsidRPr="004F0C24" w:rsidRDefault="00757200" w:rsidP="003D30A6"/>
    <w:p w14:paraId="1A84CD9B" w14:textId="34E02888" w:rsidR="00757200" w:rsidRPr="003D30A6" w:rsidRDefault="00757200" w:rsidP="00C73F52">
      <w:pPr>
        <w:pStyle w:val="ListParagraph"/>
        <w:numPr>
          <w:ilvl w:val="0"/>
          <w:numId w:val="30"/>
        </w:numPr>
        <w:rPr>
          <w:rFonts w:cs="Arial"/>
          <w:b/>
          <w:color w:val="44546A" w:themeColor="text2"/>
        </w:rPr>
      </w:pPr>
      <w:r w:rsidRPr="004F0C24">
        <w:t>Having considered the need to satisfy the statutory range in each constituency, and a balancing of factors (in particular,</w:t>
      </w:r>
      <w:r w:rsidR="00DF343E">
        <w:t xml:space="preserve"> being mindful of undue</w:t>
      </w:r>
      <w:r w:rsidRPr="004F0C24">
        <w:t xml:space="preserve"> disruption to exi</w:t>
      </w:r>
      <w:r w:rsidR="008A4F28">
        <w:t>sting constituency boundaries, the location of built-up areas</w:t>
      </w:r>
      <w:r w:rsidRPr="004F0C24">
        <w:t xml:space="preserve">, and shape of constituencies), the following split wards </w:t>
      </w:r>
      <w:r w:rsidR="0079120D">
        <w:t>were</w:t>
      </w:r>
      <w:r w:rsidRPr="004F0C24">
        <w:t xml:space="preserve"> aligned within Upper Bann (in which they are already partially located): Banbridge East, Donaghcloney, Mahon, and The Birches. </w:t>
      </w:r>
    </w:p>
    <w:p w14:paraId="661FEE1C" w14:textId="77777777" w:rsidR="002630AB" w:rsidRDefault="002630AB" w:rsidP="003D30A6">
      <w:pPr>
        <w:rPr>
          <w:rFonts w:cs="Arial"/>
          <w:b/>
          <w:color w:val="44546A" w:themeColor="text2"/>
        </w:rPr>
      </w:pPr>
    </w:p>
    <w:p w14:paraId="62BDD7AA" w14:textId="12AAC26F" w:rsidR="002630AB" w:rsidRPr="00BE2CA5" w:rsidRDefault="002630AB" w:rsidP="00BE2CA5">
      <w:pPr>
        <w:rPr>
          <w:i/>
        </w:rPr>
      </w:pPr>
      <w:r w:rsidRPr="00BE2CA5">
        <w:rPr>
          <w:i/>
        </w:rPr>
        <w:t>Revised Proposals</w:t>
      </w:r>
    </w:p>
    <w:p w14:paraId="49DCD931" w14:textId="230E7385" w:rsidR="003C2384" w:rsidRPr="00947E9C" w:rsidRDefault="003C2384" w:rsidP="00C73F52">
      <w:pPr>
        <w:pStyle w:val="ListParagraph"/>
        <w:numPr>
          <w:ilvl w:val="0"/>
          <w:numId w:val="30"/>
        </w:numPr>
      </w:pPr>
      <w:bookmarkStart w:id="122" w:name="_Hlk115340266"/>
      <w:r w:rsidRPr="00E33867">
        <w:t xml:space="preserve">Commissioners were grateful for the views and insights submitted in representations </w:t>
      </w:r>
      <w:r w:rsidR="00CE755F" w:rsidRPr="00E33867">
        <w:t>to the initial and secondary consultations</w:t>
      </w:r>
      <w:r w:rsidR="00113D6F" w:rsidRPr="00E33867">
        <w:t xml:space="preserve"> </w:t>
      </w:r>
      <w:r w:rsidRPr="00E33867">
        <w:t>relating to this constituency</w:t>
      </w:r>
      <w:r w:rsidR="00F06A10" w:rsidRPr="00E33867">
        <w:t>,</w:t>
      </w:r>
      <w:r w:rsidRPr="00E33867">
        <w:t xml:space="preserve"> </w:t>
      </w:r>
      <w:r w:rsidR="00F06A10" w:rsidRPr="00E33867">
        <w:t>including t</w:t>
      </w:r>
      <w:r w:rsidR="00F06A10" w:rsidRPr="00F06A10">
        <w:t>hose which more fully informed their understanding of the factors of local ties and inconvenience. Commissioners took into account all considerations relevant to their task, attaching such weight to each as they considered appropriate and reaching a judgement</w:t>
      </w:r>
      <w:r w:rsidR="000307CD">
        <w:t xml:space="preserve"> </w:t>
      </w:r>
      <w:r w:rsidR="00F06A10" w:rsidRPr="00F06A10">
        <w:t>having conducted a balancing exercise in respect of relevant factors.</w:t>
      </w:r>
      <w:r w:rsidR="00D6638C">
        <w:t xml:space="preserve"> As part of that exercise, Commissioners undertook a sit</w:t>
      </w:r>
      <w:r w:rsidR="000307CD">
        <w:t>e</w:t>
      </w:r>
      <w:r w:rsidR="00D6638C">
        <w:t xml:space="preserve"> visit to the constituency.</w:t>
      </w:r>
    </w:p>
    <w:p w14:paraId="40D440D5" w14:textId="77777777" w:rsidR="00A479C0" w:rsidRPr="00947E9C" w:rsidRDefault="00A479C0" w:rsidP="003D30A6">
      <w:pPr>
        <w:pStyle w:val="ListParagraph"/>
      </w:pPr>
    </w:p>
    <w:p w14:paraId="56189868" w14:textId="60FD7A4D" w:rsidR="003C2384" w:rsidRDefault="00A479C0" w:rsidP="00C73F52">
      <w:pPr>
        <w:pStyle w:val="ListParagraph"/>
        <w:numPr>
          <w:ilvl w:val="0"/>
          <w:numId w:val="30"/>
        </w:numPr>
      </w:pPr>
      <w:r w:rsidRPr="00971401">
        <w:lastRenderedPageBreak/>
        <w:t>In its stated approach, the Commission adopted a working principle that whole wards would be used as default building blocks for constituencies. However, the approach noted that this starting point does not mean that some wards may not be split across constituencies, given a balancing of factors, and the statutory requirements within which the Commission must work. It remains the Commissioners’ view, as was apparent in their Initial Proposals, that a split ward may offer the most satisfactory resolution of the totality of issues arising in a constituency.</w:t>
      </w:r>
      <w:r w:rsidRPr="00D479B2">
        <w:t xml:space="preserve"> </w:t>
      </w:r>
    </w:p>
    <w:p w14:paraId="12959B9D" w14:textId="77777777" w:rsidR="00553BCE" w:rsidRDefault="00553BCE" w:rsidP="003D30A6">
      <w:pPr>
        <w:pStyle w:val="ListParagraph"/>
      </w:pPr>
    </w:p>
    <w:p w14:paraId="3373331D" w14:textId="6E2C16FD" w:rsidR="00553BCE" w:rsidRPr="003D30A6" w:rsidRDefault="00553BCE" w:rsidP="00C73F52">
      <w:pPr>
        <w:pStyle w:val="ListParagraph"/>
        <w:numPr>
          <w:ilvl w:val="0"/>
          <w:numId w:val="30"/>
        </w:numPr>
        <w:ind w:right="-330"/>
        <w:rPr>
          <w:rFonts w:cs="Arial"/>
          <w:color w:val="000000" w:themeColor="text1"/>
        </w:rPr>
      </w:pPr>
      <w:bookmarkStart w:id="123" w:name="_Hlk119078094"/>
      <w:r w:rsidRPr="000850C6">
        <w:t xml:space="preserve">The currently-split wards of Banbridge East, Donaghcloney and The Birches were aligned within Upper Bann in the Initial Proposals, and the currently-split ward of Loughgall was aligned within Fermanagh </w:t>
      </w:r>
      <w:r w:rsidR="00C759B6">
        <w:t>and</w:t>
      </w:r>
      <w:r w:rsidRPr="000850C6">
        <w:t xml:space="preserve"> South Tyrone. In considering a balancing of factors, a number of factors taken into consideration (namely local ties and inconvenience relating to </w:t>
      </w:r>
      <w:r w:rsidR="000850C6">
        <w:t xml:space="preserve">the transfer of </w:t>
      </w:r>
      <w:r w:rsidRPr="000850C6">
        <w:t xml:space="preserve">the wards making up the settlement of Dungannon, as set out in representations made) were determined to be more prominent than another </w:t>
      </w:r>
      <w:r w:rsidR="000850C6">
        <w:t xml:space="preserve">factor </w:t>
      </w:r>
      <w:r w:rsidRPr="000850C6">
        <w:t xml:space="preserve">(namely existing ward boundaries) in these particular localities. That being so, and in order to meet the statutory electorate range in each constituency, it was considered that an exception to the approach of aligning split wards wholly within one constituency was warranted in these cases. Commissioners therefore determined that the wards of Loughgall and The Birches should be split between Mid Ulster and Upper Bann, the ward of Banbridge East should be </w:t>
      </w:r>
      <w:r w:rsidR="000850C6">
        <w:t xml:space="preserve">left </w:t>
      </w:r>
      <w:r w:rsidRPr="000850C6">
        <w:t xml:space="preserve">split between Upper Bann and South Down, and </w:t>
      </w:r>
      <w:r w:rsidR="009C54B2" w:rsidRPr="000850C6">
        <w:t xml:space="preserve">the ward of </w:t>
      </w:r>
      <w:r w:rsidRPr="000850C6">
        <w:t xml:space="preserve">Donaghcloney should be </w:t>
      </w:r>
      <w:r w:rsidR="000850C6">
        <w:t xml:space="preserve">left </w:t>
      </w:r>
      <w:r w:rsidRPr="000850C6">
        <w:t>split between Lagan Valley and Upper Bann.</w:t>
      </w:r>
    </w:p>
    <w:bookmarkEnd w:id="122"/>
    <w:bookmarkEnd w:id="123"/>
    <w:p w14:paraId="35E60544" w14:textId="77777777" w:rsidR="00C0480D" w:rsidRDefault="00C0480D" w:rsidP="003D30A6">
      <w:pPr>
        <w:ind w:left="360"/>
      </w:pPr>
    </w:p>
    <w:p w14:paraId="0C04D398" w14:textId="0396D827" w:rsidR="0079120D" w:rsidRDefault="00A479C0" w:rsidP="00C73F52">
      <w:pPr>
        <w:pStyle w:val="ListParagraph"/>
        <w:numPr>
          <w:ilvl w:val="0"/>
          <w:numId w:val="30"/>
        </w:numPr>
      </w:pPr>
      <w:bookmarkStart w:id="124" w:name="_Hlk116901888"/>
      <w:r w:rsidRPr="00820B9F">
        <w:t xml:space="preserve">Having </w:t>
      </w:r>
      <w:r>
        <w:t>conducted the balancing exercise</w:t>
      </w:r>
      <w:r w:rsidR="00805BB9">
        <w:t xml:space="preserve">, </w:t>
      </w:r>
      <w:r w:rsidRPr="00820B9F">
        <w:t xml:space="preserve">Commissioners </w:t>
      </w:r>
      <w:r w:rsidR="000850C6">
        <w:t xml:space="preserve">therefore </w:t>
      </w:r>
      <w:r w:rsidRPr="00820B9F">
        <w:t xml:space="preserve">decided </w:t>
      </w:r>
      <w:r>
        <w:t xml:space="preserve">to revise </w:t>
      </w:r>
      <w:r w:rsidRPr="00820B9F">
        <w:t xml:space="preserve">the Initial Proposals in respect of the constituency of </w:t>
      </w:r>
      <w:r>
        <w:t>Upper Bann.</w:t>
      </w:r>
      <w:r w:rsidRPr="00820B9F">
        <w:t xml:space="preserve"> In particular, the judgement to be made in this locality must address the need to meet the statutory electorate range in all constituencies, in the context of special geographical considerations </w:t>
      </w:r>
      <w:r>
        <w:t xml:space="preserve">(such as constituency shape, and the location of built-up areas). </w:t>
      </w:r>
      <w:r w:rsidRPr="00820B9F">
        <w:t xml:space="preserve">In line with their stated approach, Commissioners were also mindful of undue disruption to existing constituency boundaries. Having taken into consideration </w:t>
      </w:r>
      <w:r w:rsidRPr="00E33867">
        <w:t>representations received</w:t>
      </w:r>
      <w:r w:rsidR="0081675C" w:rsidRPr="00E33867">
        <w:t xml:space="preserve"> at initial and revised consultation stages</w:t>
      </w:r>
      <w:r w:rsidRPr="00E33867">
        <w:t>, Commissioners deter</w:t>
      </w:r>
      <w:r w:rsidRPr="00820B9F">
        <w:t xml:space="preserve">mined that the most satisfactory resolution of the totality of issues arising in </w:t>
      </w:r>
      <w:r>
        <w:t>each</w:t>
      </w:r>
      <w:r w:rsidRPr="00820B9F">
        <w:t xml:space="preserve"> constituency </w:t>
      </w:r>
      <w:r>
        <w:t>is found by making the following revisions to the Initial Proposals:</w:t>
      </w:r>
      <w:bookmarkEnd w:id="124"/>
    </w:p>
    <w:p w14:paraId="30363780" w14:textId="77777777" w:rsidR="0079120D" w:rsidRDefault="0079120D" w:rsidP="003D30A6"/>
    <w:p w14:paraId="2AFBF5B4" w14:textId="1ACD6F3F" w:rsidR="0079120D" w:rsidRPr="003D30A6" w:rsidRDefault="0079120D">
      <w:pPr>
        <w:pStyle w:val="ListParagraph"/>
        <w:numPr>
          <w:ilvl w:val="1"/>
          <w:numId w:val="17"/>
        </w:numPr>
        <w:rPr>
          <w:i/>
        </w:rPr>
      </w:pPr>
      <w:r>
        <w:lastRenderedPageBreak/>
        <w:t>The split ward of Donaghcloney, which was aligned within Upper Bann, is left split between Upper Bann and Lagan Valley</w:t>
      </w:r>
      <w:r w:rsidR="003C3752">
        <w:t>;</w:t>
      </w:r>
    </w:p>
    <w:p w14:paraId="1F0DC9D1" w14:textId="56319063" w:rsidR="0079120D" w:rsidRPr="003D30A6" w:rsidRDefault="0079120D">
      <w:pPr>
        <w:pStyle w:val="ListParagraph"/>
        <w:numPr>
          <w:ilvl w:val="1"/>
          <w:numId w:val="17"/>
        </w:numPr>
        <w:rPr>
          <w:i/>
        </w:rPr>
      </w:pPr>
      <w:r>
        <w:t>The split ward of Banbridge East, which was aligned within Upper Bann, is left split between Upper Bann and South Down</w:t>
      </w:r>
      <w:r w:rsidR="003C3752">
        <w:t>;</w:t>
      </w:r>
    </w:p>
    <w:p w14:paraId="6F041F14" w14:textId="467D1143" w:rsidR="0079120D" w:rsidRPr="003D30A6" w:rsidRDefault="0079120D">
      <w:pPr>
        <w:pStyle w:val="ListParagraph"/>
        <w:numPr>
          <w:ilvl w:val="1"/>
          <w:numId w:val="17"/>
        </w:numPr>
        <w:rPr>
          <w:i/>
        </w:rPr>
      </w:pPr>
      <w:r>
        <w:t xml:space="preserve">The split ward of Loughgall, which was aligned within Fermanagh </w:t>
      </w:r>
      <w:r w:rsidR="00C759B6">
        <w:t>and</w:t>
      </w:r>
      <w:r>
        <w:t xml:space="preserve"> South Tyrone, is split between Mid Ulster and Upper Bann</w:t>
      </w:r>
      <w:r w:rsidR="003C3752">
        <w:t>;</w:t>
      </w:r>
    </w:p>
    <w:p w14:paraId="3661D1D0" w14:textId="0E9CC1C4" w:rsidR="00BE2CA5" w:rsidRPr="00B50DDF" w:rsidRDefault="0079120D" w:rsidP="00B50DDF">
      <w:pPr>
        <w:pStyle w:val="ListParagraph"/>
        <w:numPr>
          <w:ilvl w:val="1"/>
          <w:numId w:val="17"/>
        </w:numPr>
        <w:rPr>
          <w:i/>
        </w:rPr>
      </w:pPr>
      <w:r>
        <w:t>The split ward of The Birches, which was aligned within Upper Bann, is split between Mid Ulster and Upper Bann</w:t>
      </w:r>
      <w:r w:rsidR="003C3752">
        <w:t>.</w:t>
      </w:r>
    </w:p>
    <w:p w14:paraId="3AD04739" w14:textId="77777777" w:rsidR="004E7836" w:rsidRDefault="004E7836" w:rsidP="00BE2CA5">
      <w:pPr>
        <w:rPr>
          <w:i/>
        </w:rPr>
      </w:pPr>
    </w:p>
    <w:p w14:paraId="2044C50F" w14:textId="7961DFB6" w:rsidR="008551AE" w:rsidRPr="00E33867" w:rsidRDefault="008551AE" w:rsidP="00BE2CA5">
      <w:pPr>
        <w:rPr>
          <w:i/>
        </w:rPr>
      </w:pPr>
      <w:r w:rsidRPr="00E33867">
        <w:rPr>
          <w:i/>
        </w:rPr>
        <w:t>Final Recommendations</w:t>
      </w:r>
    </w:p>
    <w:p w14:paraId="01C3553B" w14:textId="51D14D5D" w:rsidR="00890102" w:rsidRPr="00E33867" w:rsidRDefault="008551AE" w:rsidP="00C73F52">
      <w:pPr>
        <w:pStyle w:val="ListParagraph"/>
        <w:numPr>
          <w:ilvl w:val="0"/>
          <w:numId w:val="30"/>
        </w:numPr>
      </w:pPr>
      <w:r w:rsidRPr="00E33867">
        <w:t xml:space="preserve">Commissioners were grateful for the views and insights submitted in representations to the third consultation relating to this constituency. As at the </w:t>
      </w:r>
      <w:r w:rsidR="0079683B">
        <w:t>R</w:t>
      </w:r>
      <w:r w:rsidRPr="00E33867">
        <w:t xml:space="preserve">evised </w:t>
      </w:r>
      <w:r w:rsidR="0079683B">
        <w:t>P</w:t>
      </w:r>
      <w:r w:rsidRPr="00E33867">
        <w:t>roposals stage, Commissioners took into account all considerations relevant to their task, attaching such weight to each as they considered appropriate</w:t>
      </w:r>
      <w:r w:rsidR="00141CC1">
        <w:t>,</w:t>
      </w:r>
      <w:r w:rsidRPr="00E33867">
        <w:t xml:space="preserve"> and reaching a judgement having conducted a balancing exercise in respect of relevant factors.</w:t>
      </w:r>
    </w:p>
    <w:p w14:paraId="40B3D9DD" w14:textId="77777777" w:rsidR="0081675C" w:rsidRPr="00E33867" w:rsidRDefault="0081675C" w:rsidP="003D30A6"/>
    <w:p w14:paraId="70FC51C8" w14:textId="4FE8AB93" w:rsidR="009C2079" w:rsidRPr="0036456C" w:rsidRDefault="00906468" w:rsidP="00C73F52">
      <w:pPr>
        <w:pStyle w:val="ListParagraph"/>
        <w:numPr>
          <w:ilvl w:val="0"/>
          <w:numId w:val="30"/>
        </w:numPr>
      </w:pPr>
      <w:r>
        <w:t xml:space="preserve">Commissioners considered </w:t>
      </w:r>
      <w:r w:rsidR="003738EE">
        <w:t xml:space="preserve">representations received, including those which </w:t>
      </w:r>
      <w:r>
        <w:t>propos</w:t>
      </w:r>
      <w:r w:rsidR="003738EE">
        <w:t>ed</w:t>
      </w:r>
      <w:r>
        <w:t xml:space="preserve"> align</w:t>
      </w:r>
      <w:r w:rsidR="003738EE">
        <w:t>ing</w:t>
      </w:r>
      <w:r>
        <w:t xml:space="preserve"> the ward of Donaghcloney within the Lagan Valley constituency, rather than leaving the ward split between Lagan Valley and Upper Bann. However,</w:t>
      </w:r>
      <w:r w:rsidRPr="00E33867">
        <w:t xml:space="preserve"> the judgement to be made in this locality must address the need to meet the statutory electorate range in all constituencies, in the context of special geographical considerations</w:t>
      </w:r>
      <w:r>
        <w:t xml:space="preserve">, such as </w:t>
      </w:r>
      <w:r w:rsidRPr="00452BC1">
        <w:t>constituency shape</w:t>
      </w:r>
      <w:r>
        <w:t xml:space="preserve"> (including the geographical compactness of the proposed constituency, i.e. consisting of parts that fit together neatly) and </w:t>
      </w:r>
      <w:r w:rsidR="0079683B">
        <w:t>being</w:t>
      </w:r>
      <w:r w:rsidRPr="00452BC1">
        <w:t xml:space="preserve"> mindful of undue disruption to existing constituency boundaries</w:t>
      </w:r>
      <w:r w:rsidRPr="00FA14A3">
        <w:t>.</w:t>
      </w:r>
      <w:r>
        <w:t xml:space="preserve"> </w:t>
      </w:r>
      <w:r w:rsidR="0081675C" w:rsidRPr="00E33867">
        <w:t xml:space="preserve">Having done so, Commissioners determined that they would make no change to the proposals which they had made in respect of the constituency of Upper Bann at </w:t>
      </w:r>
      <w:r w:rsidR="0079683B">
        <w:t>R</w:t>
      </w:r>
      <w:r w:rsidR="0081675C" w:rsidRPr="00E33867">
        <w:t xml:space="preserve">evised </w:t>
      </w:r>
      <w:r w:rsidR="0079683B">
        <w:t>P</w:t>
      </w:r>
      <w:r w:rsidR="0081675C" w:rsidRPr="00E33867">
        <w:t xml:space="preserve">roposals stage. </w:t>
      </w:r>
      <w:r w:rsidR="0036456C">
        <w:t>Commissioners also noted</w:t>
      </w:r>
      <w:r w:rsidR="009C2079" w:rsidRPr="00E33867">
        <w:t xml:space="preserve"> the complex interdependencies and knock-on effects of delineation, in which no constituency can be addressed in isolation</w:t>
      </w:r>
      <w:r w:rsidR="0036456C">
        <w:t>.</w:t>
      </w:r>
    </w:p>
    <w:p w14:paraId="3ED4EA84" w14:textId="285EB2A7" w:rsidR="004E7836" w:rsidRPr="00E33867" w:rsidRDefault="004E7836" w:rsidP="003D30A6"/>
    <w:p w14:paraId="44BDE70E" w14:textId="0E57A666" w:rsidR="008551AE" w:rsidRPr="00E33867" w:rsidRDefault="008551AE" w:rsidP="00C73F52">
      <w:pPr>
        <w:pStyle w:val="ListParagraph"/>
        <w:numPr>
          <w:ilvl w:val="0"/>
          <w:numId w:val="30"/>
        </w:numPr>
      </w:pPr>
      <w:r w:rsidRPr="00E33867">
        <w:t xml:space="preserve">Having taken into consideration representations received throughout the consultation process, Commissioners determined that the most satisfactory resolution of the totality of issues arising in each constituency remained that found in the Revised Proposals. The constituency of Upper Bann as set out in the Revised Proposals therefore becomes the final recommendation for the constituency of Upper Bann. </w:t>
      </w:r>
    </w:p>
    <w:p w14:paraId="26EB8F68" w14:textId="53F86711" w:rsidR="003C4014" w:rsidRPr="00BE2CA5" w:rsidRDefault="004E7836" w:rsidP="00D412E8">
      <w:pPr>
        <w:pStyle w:val="Heading20"/>
      </w:pPr>
      <w:r>
        <w:br w:type="page"/>
      </w:r>
      <w:r w:rsidR="00757200" w:rsidRPr="004F0C24">
        <w:lastRenderedPageBreak/>
        <w:t>West Tyrone</w:t>
      </w:r>
    </w:p>
    <w:p w14:paraId="5528D1F3" w14:textId="03FF5C6C" w:rsidR="00757200" w:rsidRDefault="00D70764" w:rsidP="00C73F52">
      <w:pPr>
        <w:pStyle w:val="ListParagraph"/>
        <w:numPr>
          <w:ilvl w:val="0"/>
          <w:numId w:val="30"/>
        </w:numPr>
      </w:pPr>
      <w:r>
        <w:t xml:space="preserve">In the </w:t>
      </w:r>
      <w:r w:rsidRPr="007151A1">
        <w:t xml:space="preserve">Commission’s </w:t>
      </w:r>
      <w:r w:rsidR="008B3FBE">
        <w:t>F</w:t>
      </w:r>
      <w:r w:rsidR="00113D6F" w:rsidRPr="007151A1">
        <w:t xml:space="preserve">inal </w:t>
      </w:r>
      <w:r w:rsidR="008B3FBE">
        <w:t>R</w:t>
      </w:r>
      <w:r w:rsidR="00113D6F" w:rsidRPr="007151A1">
        <w:t>ecommendations</w:t>
      </w:r>
      <w:r w:rsidRPr="007151A1">
        <w:t>, the</w:t>
      </w:r>
      <w:r w:rsidR="00757200" w:rsidRPr="007151A1">
        <w:t xml:space="preserve"> constituency</w:t>
      </w:r>
      <w:r w:rsidR="00757200" w:rsidRPr="004F0C24">
        <w:t xml:space="preserve"> of West Ty</w:t>
      </w:r>
      <w:r w:rsidR="00D01876">
        <w:t>rone has an electorate of 70,</w:t>
      </w:r>
      <w:r w:rsidR="007C2669">
        <w:t>61</w:t>
      </w:r>
      <w:r w:rsidR="00D76E9A">
        <w:t>4</w:t>
      </w:r>
      <w:r w:rsidR="00757200" w:rsidRPr="004F0C24">
        <w:t xml:space="preserve"> and is designated as a county constituency as it has more than a small rural element. No change of name is </w:t>
      </w:r>
      <w:r w:rsidR="008B3FBE">
        <w:t>recommended</w:t>
      </w:r>
      <w:r w:rsidR="00757200" w:rsidRPr="004F0C24">
        <w:t>.</w:t>
      </w:r>
    </w:p>
    <w:p w14:paraId="1831BDDF" w14:textId="77777777" w:rsidR="002630AB" w:rsidRDefault="002630AB" w:rsidP="003D30A6">
      <w:pPr>
        <w:pStyle w:val="ListParagraph"/>
      </w:pPr>
    </w:p>
    <w:p w14:paraId="1A0B346A" w14:textId="1BBD3DBB" w:rsidR="00757200" w:rsidRPr="00701337" w:rsidRDefault="002630AB" w:rsidP="00BE2CA5">
      <w:r w:rsidRPr="00BE2CA5">
        <w:rPr>
          <w:i/>
        </w:rPr>
        <w:t>Initial Proposals</w:t>
      </w:r>
    </w:p>
    <w:p w14:paraId="3AE697E1" w14:textId="55319377" w:rsidR="00757200" w:rsidRDefault="00757200" w:rsidP="00C73F52">
      <w:pPr>
        <w:pStyle w:val="ListParagraph"/>
        <w:numPr>
          <w:ilvl w:val="0"/>
          <w:numId w:val="30"/>
        </w:numPr>
      </w:pPr>
      <w:r w:rsidRPr="004F0C24">
        <w:t xml:space="preserve">The </w:t>
      </w:r>
      <w:r w:rsidR="008B3FBE">
        <w:t>current</w:t>
      </w:r>
      <w:r w:rsidRPr="004F0C24">
        <w:t xml:space="preserve"> constituency of West Tyrone has an electorate of </w:t>
      </w:r>
      <w:r w:rsidRPr="004F0C24">
        <w:rPr>
          <w:noProof/>
        </w:rPr>
        <w:t>66,339</w:t>
      </w:r>
      <w:r w:rsidRPr="004F0C24">
        <w:t xml:space="preserve"> which is below the </w:t>
      </w:r>
      <w:r w:rsidR="00CD321E">
        <w:t xml:space="preserve">Rule 2 </w:t>
      </w:r>
      <w:r w:rsidRPr="004F0C24">
        <w:t xml:space="preserve">statutory </w:t>
      </w:r>
      <w:r w:rsidR="00CD321E">
        <w:t xml:space="preserve">electorate </w:t>
      </w:r>
      <w:r w:rsidRPr="004F0C24">
        <w:t>range</w:t>
      </w:r>
      <w:r w:rsidRPr="004F0C24">
        <w:rPr>
          <w:noProof/>
        </w:rPr>
        <w:t xml:space="preserve">. </w:t>
      </w:r>
      <w:r w:rsidRPr="004F0C24">
        <w:t xml:space="preserve">In order to satisfy the statutory electorate range in each constituency, and considering special geographical considerations (such as mountains, access within the constituency and the shape of constituencies), the whole wards of Donaghmore and Pomeroy </w:t>
      </w:r>
      <w:r w:rsidR="00713FB5">
        <w:t>were</w:t>
      </w:r>
      <w:r w:rsidRPr="004F0C24">
        <w:t xml:space="preserve"> transferred from Mid Ulster to West Tyrone constituency, and the ward of Slievekirk which is currently split between Foyle and West Tyrone </w:t>
      </w:r>
      <w:r w:rsidR="00713FB5">
        <w:t>was</w:t>
      </w:r>
      <w:r w:rsidRPr="004F0C24">
        <w:t xml:space="preserve"> aligned within Foyle. </w:t>
      </w:r>
    </w:p>
    <w:p w14:paraId="3E81F11A" w14:textId="77777777" w:rsidR="00545C5A" w:rsidRDefault="00545C5A" w:rsidP="00545C5A">
      <w:pPr>
        <w:pStyle w:val="ListParagraph"/>
      </w:pPr>
    </w:p>
    <w:p w14:paraId="5520E4FE" w14:textId="3862A390" w:rsidR="002630AB" w:rsidRPr="004F0C24" w:rsidRDefault="002630AB" w:rsidP="00BE2CA5">
      <w:r w:rsidRPr="00BE2CA5">
        <w:rPr>
          <w:i/>
        </w:rPr>
        <w:t>Revised Proposals</w:t>
      </w:r>
    </w:p>
    <w:p w14:paraId="52E2434A" w14:textId="30F9B545" w:rsidR="003840BC" w:rsidRPr="00947E9C" w:rsidRDefault="00713FB5" w:rsidP="00C73F52">
      <w:pPr>
        <w:pStyle w:val="ListParagraph"/>
        <w:numPr>
          <w:ilvl w:val="0"/>
          <w:numId w:val="30"/>
        </w:numPr>
      </w:pPr>
      <w:r>
        <w:t xml:space="preserve">Commissioners were grateful for the views and insights submitted in </w:t>
      </w:r>
      <w:r w:rsidRPr="007151A1">
        <w:t xml:space="preserve">representations </w:t>
      </w:r>
      <w:r w:rsidR="00113D6F" w:rsidRPr="007151A1">
        <w:t>to the initial and secondary consultation</w:t>
      </w:r>
      <w:r w:rsidR="00CE755F" w:rsidRPr="007151A1">
        <w:t>s</w:t>
      </w:r>
      <w:r w:rsidR="00113D6F" w:rsidRPr="007151A1">
        <w:t xml:space="preserve"> </w:t>
      </w:r>
      <w:r w:rsidRPr="007151A1">
        <w:t>relating to this constituency</w:t>
      </w:r>
      <w:r w:rsidR="00F06A10" w:rsidRPr="007151A1">
        <w:t>, including those which more fully informed their understanding of the factors of local ties and inconvenience</w:t>
      </w:r>
      <w:r w:rsidR="00F06A10" w:rsidRPr="00F06A10">
        <w:t>. Commissioners took into account all considerations relevant to their task, attaching such weight to each as they considered appropriate and reaching a judgement</w:t>
      </w:r>
      <w:r w:rsidR="008B3FBE">
        <w:t xml:space="preserve"> </w:t>
      </w:r>
      <w:r w:rsidR="00F06A10" w:rsidRPr="00F06A10">
        <w:t>having conducted a balancing exercise in respect of relevant factors.</w:t>
      </w:r>
    </w:p>
    <w:p w14:paraId="46A589E4" w14:textId="77777777" w:rsidR="00606E9A" w:rsidRPr="00947E9C" w:rsidRDefault="00606E9A" w:rsidP="003D30A6">
      <w:pPr>
        <w:pStyle w:val="ListParagraph"/>
      </w:pPr>
    </w:p>
    <w:p w14:paraId="5F26889D" w14:textId="01154783" w:rsidR="00B50DDF" w:rsidRPr="00B50DDF" w:rsidRDefault="00606E9A" w:rsidP="00C73F52">
      <w:pPr>
        <w:pStyle w:val="ListParagraph"/>
        <w:numPr>
          <w:ilvl w:val="0"/>
          <w:numId w:val="30"/>
        </w:numPr>
        <w:spacing w:after="120"/>
      </w:pPr>
      <w:r w:rsidRPr="00820B9F">
        <w:t xml:space="preserve">Having </w:t>
      </w:r>
      <w:r>
        <w:t>conducted the balancing exercise</w:t>
      </w:r>
      <w:r w:rsidRPr="00820B9F">
        <w:t>,</w:t>
      </w:r>
      <w:r w:rsidR="003840BC" w:rsidRPr="003840BC">
        <w:t xml:space="preserve"> </w:t>
      </w:r>
      <w:bookmarkStart w:id="125" w:name="_Hlk136605383"/>
      <w:bookmarkStart w:id="126" w:name="_Hlk118202653"/>
      <w:r w:rsidR="003840BC">
        <w:t xml:space="preserve">and </w:t>
      </w:r>
      <w:r w:rsidR="003840BC" w:rsidRPr="00375CDE">
        <w:t>not</w:t>
      </w:r>
      <w:r w:rsidR="003840BC">
        <w:t>ing</w:t>
      </w:r>
      <w:r w:rsidR="003840BC" w:rsidRPr="00375CDE">
        <w:t xml:space="preserve"> the complex interdependencies and knock-on effects of delineation in which no constituency can be addressed in isolation</w:t>
      </w:r>
      <w:bookmarkEnd w:id="125"/>
      <w:r w:rsidR="003120F4">
        <w:t>,</w:t>
      </w:r>
      <w:bookmarkEnd w:id="126"/>
      <w:r w:rsidR="008B3FBE">
        <w:t xml:space="preserve"> </w:t>
      </w:r>
      <w:r w:rsidRPr="00820B9F">
        <w:t xml:space="preserve">Commissioners decided </w:t>
      </w:r>
      <w:r>
        <w:t xml:space="preserve">to revise </w:t>
      </w:r>
      <w:r w:rsidRPr="00820B9F">
        <w:t xml:space="preserve">the Initial Proposals in respect of the constituency of </w:t>
      </w:r>
      <w:r>
        <w:t>West Tyrone.</w:t>
      </w:r>
      <w:r w:rsidRPr="00820B9F">
        <w:t xml:space="preserve"> In particular, the judgement to be made in this locality must address the need to meet the statutory electorate range in all constituencies, in the context of special geographical considerations </w:t>
      </w:r>
      <w:r>
        <w:t xml:space="preserve">(such as constituency shape, built-up areas, and the location of mountain ranges). </w:t>
      </w:r>
      <w:r w:rsidRPr="00820B9F">
        <w:t xml:space="preserve">In line with their stated approach, Commissioners were also mindful of undue disruption to existing constituency boundaries. Having taken into consideration </w:t>
      </w:r>
      <w:r w:rsidRPr="007151A1">
        <w:t>representations received</w:t>
      </w:r>
      <w:r w:rsidR="003B72E8" w:rsidRPr="007151A1">
        <w:t xml:space="preserve"> at initial and secondary consultation stages</w:t>
      </w:r>
      <w:r w:rsidRPr="007151A1">
        <w:t xml:space="preserve"> relating</w:t>
      </w:r>
      <w:r>
        <w:t xml:space="preserve"> to each constituency</w:t>
      </w:r>
      <w:r w:rsidRPr="00820B9F">
        <w:t xml:space="preserve">, Commissioners determined that the most satisfactory resolution of the totality of issues arising </w:t>
      </w:r>
      <w:r>
        <w:t>in each constituency is found by making the following revision</w:t>
      </w:r>
      <w:r w:rsidR="003120F4">
        <w:t>s</w:t>
      </w:r>
      <w:r>
        <w:t xml:space="preserve"> to the Initial Proposals:</w:t>
      </w:r>
    </w:p>
    <w:p w14:paraId="08246AA9" w14:textId="5DB629DE" w:rsidR="00BF14CC" w:rsidRPr="007D7E70" w:rsidRDefault="00BF14CC">
      <w:pPr>
        <w:pStyle w:val="ListParagraph"/>
        <w:numPr>
          <w:ilvl w:val="1"/>
          <w:numId w:val="17"/>
        </w:numPr>
      </w:pPr>
      <w:r w:rsidRPr="007D7E70">
        <w:lastRenderedPageBreak/>
        <w:t xml:space="preserve">The ward of Donaghmore </w:t>
      </w:r>
      <w:r w:rsidR="003120F4" w:rsidRPr="007D7E70">
        <w:t xml:space="preserve">is </w:t>
      </w:r>
      <w:r w:rsidRPr="007D7E70">
        <w:t>transferred to Mid Ulster, from West Tyrone</w:t>
      </w:r>
      <w:r w:rsidR="003C3752">
        <w:t>;</w:t>
      </w:r>
    </w:p>
    <w:p w14:paraId="25441A68" w14:textId="78D9D48A" w:rsidR="00606E9A" w:rsidRDefault="00606E9A">
      <w:pPr>
        <w:pStyle w:val="ListParagraph"/>
        <w:numPr>
          <w:ilvl w:val="1"/>
          <w:numId w:val="17"/>
        </w:numPr>
      </w:pPr>
      <w:r w:rsidRPr="007D7E70">
        <w:t xml:space="preserve">The split ward of Slievekirk </w:t>
      </w:r>
      <w:r w:rsidR="009C5A04">
        <w:t>is</w:t>
      </w:r>
      <w:r w:rsidRPr="007D7E70">
        <w:t xml:space="preserve"> aligned within West Tyrone, rather than within Foyle.</w:t>
      </w:r>
    </w:p>
    <w:p w14:paraId="7DD158D5" w14:textId="77777777" w:rsidR="007D7E70" w:rsidRPr="007D7E70" w:rsidRDefault="007D7E70" w:rsidP="00B50DDF">
      <w:pPr>
        <w:ind w:left="1080"/>
      </w:pPr>
    </w:p>
    <w:p w14:paraId="68B5F934" w14:textId="4B1BA1CF" w:rsidR="00606E9A" w:rsidRPr="007151A1" w:rsidRDefault="007D7E70" w:rsidP="00BE2CA5">
      <w:pPr>
        <w:rPr>
          <w:i/>
          <w:iCs/>
        </w:rPr>
      </w:pPr>
      <w:r w:rsidRPr="007151A1">
        <w:rPr>
          <w:i/>
          <w:iCs/>
        </w:rPr>
        <w:t>Final Recommendations</w:t>
      </w:r>
    </w:p>
    <w:p w14:paraId="06082B55" w14:textId="6273C95F" w:rsidR="00890102" w:rsidRDefault="003A08C5" w:rsidP="00C73F52">
      <w:pPr>
        <w:pStyle w:val="ListParagraph"/>
        <w:numPr>
          <w:ilvl w:val="0"/>
          <w:numId w:val="30"/>
        </w:numPr>
      </w:pPr>
      <w:r w:rsidRPr="007151A1">
        <w:t>Commissioners were grateful for the views and insights submitted in representations to the third consultation relating to this constituency</w:t>
      </w:r>
      <w:r w:rsidR="007D7E70" w:rsidRPr="007151A1">
        <w:t xml:space="preserve">. </w:t>
      </w:r>
      <w:r w:rsidRPr="007151A1">
        <w:t xml:space="preserve">As at the </w:t>
      </w:r>
      <w:r w:rsidR="008B3FBE">
        <w:t>R</w:t>
      </w:r>
      <w:r w:rsidRPr="007151A1">
        <w:t xml:space="preserve">evised </w:t>
      </w:r>
      <w:r w:rsidR="008B3FBE">
        <w:t>P</w:t>
      </w:r>
      <w:r w:rsidRPr="007151A1">
        <w:t>roposals stage, Commissioners took into account all considerations relevant to their task, attaching such weight to each as they considered appropriate</w:t>
      </w:r>
      <w:r w:rsidR="00141CC1">
        <w:t>,</w:t>
      </w:r>
      <w:r w:rsidRPr="007151A1">
        <w:t xml:space="preserve"> and reaching a judgement having conducted a balancing exercise in respect of relevant factors.</w:t>
      </w:r>
    </w:p>
    <w:p w14:paraId="3D07689A" w14:textId="77777777" w:rsidR="00B50DDF" w:rsidRPr="007151A1" w:rsidRDefault="00B50DDF" w:rsidP="00B50DDF">
      <w:pPr>
        <w:ind w:left="360"/>
      </w:pPr>
    </w:p>
    <w:p w14:paraId="29CB04BD" w14:textId="05618AFF" w:rsidR="00686735" w:rsidRDefault="006C093C" w:rsidP="00C73F52">
      <w:pPr>
        <w:pStyle w:val="ListParagraph"/>
        <w:numPr>
          <w:ilvl w:val="0"/>
          <w:numId w:val="30"/>
        </w:numPr>
      </w:pPr>
      <w:r>
        <w:t xml:space="preserve">Commissioners considered representations, including those which objected to the ward of Pomeroy being located in the constituency of West Tyrone, instead proposing it be </w:t>
      </w:r>
      <w:r w:rsidR="008B3FBE">
        <w:t xml:space="preserve">located </w:t>
      </w:r>
      <w:r>
        <w:t>in the constituency of Mid Ulster.</w:t>
      </w:r>
      <w:r w:rsidRPr="00477CF6">
        <w:t xml:space="preserve"> </w:t>
      </w:r>
      <w:r>
        <w:t xml:space="preserve">However, </w:t>
      </w:r>
      <w:r w:rsidRPr="00452BC1">
        <w:t>the judgement to be made in this locality must address the need to meet the statutory electorate range in all constituencies, in the context of special geographical considerations</w:t>
      </w:r>
      <w:r>
        <w:t xml:space="preserve"> </w:t>
      </w:r>
      <w:r w:rsidRPr="00452BC1">
        <w:t xml:space="preserve">(such as </w:t>
      </w:r>
      <w:r>
        <w:t xml:space="preserve">constituency shape and the accessibility provided by the B4 road). </w:t>
      </w:r>
      <w:r w:rsidRPr="00541E93">
        <w:t>Commissioners took into account physical features (such as</w:t>
      </w:r>
      <w:r>
        <w:t xml:space="preserve"> the Sperrin mountains</w:t>
      </w:r>
      <w:r w:rsidRPr="00541E93">
        <w:t xml:space="preserve">) </w:t>
      </w:r>
      <w:bookmarkStart w:id="127" w:name="_Hlk136941275"/>
      <w:r w:rsidRPr="00541E93">
        <w:t>and were mindful of dividing constituencies across those feature</w:t>
      </w:r>
      <w:r>
        <w:t>s</w:t>
      </w:r>
      <w:bookmarkEnd w:id="127"/>
      <w:r>
        <w:t>.</w:t>
      </w:r>
      <w:r w:rsidR="00AE402F" w:rsidRPr="00AE402F">
        <w:t xml:space="preserve"> </w:t>
      </w:r>
      <w:r w:rsidR="00AE402F" w:rsidRPr="00452BC1">
        <w:t>On the information available to them, Commissioners did not consider that any exception to the approach of aligning split wards wholly within one constituency was warranted in this constituency.</w:t>
      </w:r>
    </w:p>
    <w:p w14:paraId="156DF474" w14:textId="77777777" w:rsidR="006C093C" w:rsidRDefault="006C093C" w:rsidP="00B50DDF">
      <w:pPr>
        <w:ind w:left="360"/>
      </w:pPr>
    </w:p>
    <w:p w14:paraId="51AD5C4D" w14:textId="0447DC3A" w:rsidR="003A08C5" w:rsidRDefault="00304726" w:rsidP="00C73F52">
      <w:pPr>
        <w:pStyle w:val="ListParagraph"/>
        <w:numPr>
          <w:ilvl w:val="0"/>
          <w:numId w:val="30"/>
        </w:numPr>
      </w:pPr>
      <w:r>
        <w:t>Having conducted the balancing exercise</w:t>
      </w:r>
      <w:r w:rsidR="00AE402F">
        <w:t>,</w:t>
      </w:r>
      <w:r w:rsidR="00165C10" w:rsidRPr="007151A1">
        <w:t xml:space="preserve"> Commissioners determined that they would make no change to the proposals which they had made in respect of the constituency of West Tyrone at </w:t>
      </w:r>
      <w:r w:rsidR="008B3FBE">
        <w:t>R</w:t>
      </w:r>
      <w:r w:rsidR="00165C10" w:rsidRPr="007151A1">
        <w:t xml:space="preserve">evised </w:t>
      </w:r>
      <w:r w:rsidR="008B3FBE">
        <w:t>P</w:t>
      </w:r>
      <w:r w:rsidR="00165C10" w:rsidRPr="007151A1">
        <w:t xml:space="preserve">roposals stage. </w:t>
      </w:r>
      <w:r w:rsidR="00AE402F">
        <w:t xml:space="preserve">They </w:t>
      </w:r>
      <w:r w:rsidR="00165C10" w:rsidRPr="007151A1">
        <w:t>not</w:t>
      </w:r>
      <w:r w:rsidR="00AE402F">
        <w:t>ed</w:t>
      </w:r>
      <w:r w:rsidR="00165C10" w:rsidRPr="007151A1">
        <w:t xml:space="preserve"> the complex interdependencies and knock-on effects of delineation, in which no constituency can be addressed in isolation. </w:t>
      </w:r>
    </w:p>
    <w:p w14:paraId="0FD5D5E1" w14:textId="77777777" w:rsidR="00B50DDF" w:rsidRPr="007151A1" w:rsidRDefault="00B50DDF" w:rsidP="00B50DDF"/>
    <w:p w14:paraId="02BAD450" w14:textId="24B9C869" w:rsidR="003A08C5" w:rsidRPr="007151A1" w:rsidRDefault="003A08C5" w:rsidP="00C73F52">
      <w:pPr>
        <w:pStyle w:val="ListParagraph"/>
        <w:numPr>
          <w:ilvl w:val="0"/>
          <w:numId w:val="30"/>
        </w:numPr>
      </w:pPr>
      <w:r w:rsidRPr="007151A1">
        <w:t xml:space="preserve">Having taken into consideration representations received throughout the consultation process, the Commissioners determined that the most satisfactory resolution of the totality of issues arising in each constituency remained that found in the Revised Proposals. The constituency of West Tyrone as set out in the Revised Proposals therefore becomes the final recommendation for the constituency of West Tyrone. </w:t>
      </w:r>
    </w:p>
    <w:p w14:paraId="340CC88F" w14:textId="77777777" w:rsidR="00BE2CA5" w:rsidRDefault="00883CF3" w:rsidP="00BE2CA5">
      <w:pPr>
        <w:pStyle w:val="Heading1"/>
      </w:pPr>
      <w:bookmarkStart w:id="128" w:name="_Toc138338512"/>
      <w:r>
        <w:lastRenderedPageBreak/>
        <w:t>Chapter 4</w:t>
      </w:r>
      <w:bookmarkEnd w:id="128"/>
    </w:p>
    <w:p w14:paraId="510B4F64" w14:textId="5055C6A5" w:rsidR="00793F83" w:rsidRPr="00793F83" w:rsidRDefault="00EE4FA2" w:rsidP="006F0B7A">
      <w:pPr>
        <w:pStyle w:val="Heading2"/>
        <w:numPr>
          <w:ilvl w:val="0"/>
          <w:numId w:val="0"/>
        </w:numPr>
        <w:ind w:left="360" w:hanging="360"/>
      </w:pPr>
      <w:bookmarkStart w:id="129" w:name="_Toc138338513"/>
      <w:r w:rsidRPr="00883CF3">
        <w:t>Summary</w:t>
      </w:r>
      <w:r w:rsidR="00793F83" w:rsidRPr="00883CF3">
        <w:t xml:space="preserve"> of Final Recommendations</w:t>
      </w:r>
      <w:bookmarkEnd w:id="129"/>
    </w:p>
    <w:p w14:paraId="0DA5B5A4" w14:textId="30F3B6AF" w:rsidR="00793F83" w:rsidRPr="003C6F0D" w:rsidRDefault="00757200" w:rsidP="003C6F0D">
      <w:pPr>
        <w:pStyle w:val="ListParagraph"/>
        <w:numPr>
          <w:ilvl w:val="0"/>
          <w:numId w:val="18"/>
        </w:numPr>
        <w:rPr>
          <w:rFonts w:cs="Arial"/>
          <w:b/>
          <w:color w:val="44546A" w:themeColor="text2"/>
        </w:rPr>
      </w:pPr>
      <w:r w:rsidRPr="003D30A6">
        <w:rPr>
          <w:rFonts w:cs="Arial"/>
        </w:rPr>
        <w:t xml:space="preserve">The Commission has </w:t>
      </w:r>
      <w:r w:rsidR="00EA1D81" w:rsidRPr="003D30A6">
        <w:rPr>
          <w:rFonts w:cs="Arial"/>
        </w:rPr>
        <w:t>recommended</w:t>
      </w:r>
      <w:r w:rsidRPr="003D30A6">
        <w:rPr>
          <w:rFonts w:cs="Arial"/>
        </w:rPr>
        <w:t xml:space="preserve"> constituencies based on the Rules, Factors and Approach outlined above at Chapter </w:t>
      </w:r>
      <w:r w:rsidR="00883CF3" w:rsidRPr="003D30A6">
        <w:rPr>
          <w:rFonts w:cs="Arial"/>
        </w:rPr>
        <w:t>2</w:t>
      </w:r>
      <w:r w:rsidR="00576A8F" w:rsidRPr="003D30A6">
        <w:rPr>
          <w:rFonts w:cs="Arial"/>
        </w:rPr>
        <w:t>, and following consideration of the representations made</w:t>
      </w:r>
      <w:r w:rsidRPr="003D30A6">
        <w:rPr>
          <w:rFonts w:cs="Arial"/>
        </w:rPr>
        <w:t>. There are complex interdependencies arising from the statutory Rules. The delineation of constituencies is therefore not a linear process – no single constituency can be addressed in isolation, and a judgement based on a balancing of factors must often be made.</w:t>
      </w:r>
    </w:p>
    <w:p w14:paraId="179DE13F" w14:textId="403446B5" w:rsidR="00793F83" w:rsidRPr="00576A8F" w:rsidRDefault="00793F83" w:rsidP="008F1D46">
      <w:pPr>
        <w:pStyle w:val="Heading3"/>
        <w:numPr>
          <w:ilvl w:val="0"/>
          <w:numId w:val="0"/>
        </w:numPr>
      </w:pPr>
      <w:bookmarkStart w:id="130" w:name="_Toc138338514"/>
      <w:r w:rsidRPr="009E6ED4">
        <w:t>Delineation</w:t>
      </w:r>
      <w:bookmarkEnd w:id="130"/>
    </w:p>
    <w:p w14:paraId="4D7DE7BB" w14:textId="4FA6DD97" w:rsidR="00962D62" w:rsidRPr="003D30A6" w:rsidRDefault="00962D62">
      <w:pPr>
        <w:pStyle w:val="ListParagraph"/>
        <w:numPr>
          <w:ilvl w:val="0"/>
          <w:numId w:val="18"/>
        </w:numPr>
        <w:rPr>
          <w:rFonts w:cs="Arial"/>
          <w:b/>
          <w:color w:val="44546A" w:themeColor="text2"/>
        </w:rPr>
      </w:pPr>
      <w:bookmarkStart w:id="131" w:name="_Hlk116899789"/>
      <w:r w:rsidRPr="003D30A6">
        <w:rPr>
          <w:rFonts w:cs="Arial"/>
        </w:rPr>
        <w:t xml:space="preserve">In its stated approach, the Commission adopted a working principle that whole wards would be used as default building blocks for constituencies. However, the approach noted that this starting point does not mean that some wards may not be split across constituencies, given a balancing of factors, and the statutory requirements within which the Commission must work. It remains the Commissioners’ view, as was apparent in their Initial </w:t>
      </w:r>
      <w:r w:rsidR="00AE2076" w:rsidRPr="003D30A6">
        <w:rPr>
          <w:rFonts w:cs="Arial"/>
        </w:rPr>
        <w:t xml:space="preserve">and Revised </w:t>
      </w:r>
      <w:r w:rsidRPr="003D30A6">
        <w:rPr>
          <w:rFonts w:cs="Arial"/>
        </w:rPr>
        <w:t xml:space="preserve">Proposals, that a split ward may offer the most satisfactory resolution of the totality of issues arising in a constituency. </w:t>
      </w:r>
    </w:p>
    <w:p w14:paraId="722FC30D" w14:textId="77777777" w:rsidR="00962D62" w:rsidRPr="00962D62" w:rsidRDefault="00962D62" w:rsidP="003D30A6">
      <w:pPr>
        <w:pStyle w:val="ListParagraph"/>
        <w:rPr>
          <w:rFonts w:cs="Arial"/>
        </w:rPr>
      </w:pPr>
    </w:p>
    <w:p w14:paraId="39895007" w14:textId="6F251E20" w:rsidR="00BB145B" w:rsidRPr="00BB145B" w:rsidRDefault="00757200">
      <w:pPr>
        <w:pStyle w:val="ListParagraph"/>
        <w:numPr>
          <w:ilvl w:val="0"/>
          <w:numId w:val="18"/>
        </w:numPr>
      </w:pPr>
      <w:r w:rsidRPr="00376820">
        <w:rPr>
          <w:rFonts w:cs="Arial"/>
        </w:rPr>
        <w:t>Of the 56 wards which are currently split by existing constituency boundaries</w:t>
      </w:r>
      <w:r w:rsidR="00D049EE" w:rsidRPr="00376820">
        <w:rPr>
          <w:rFonts w:cs="Arial"/>
        </w:rPr>
        <w:t xml:space="preserve">, the Commission’s </w:t>
      </w:r>
      <w:r w:rsidR="00FF2C49">
        <w:rPr>
          <w:rFonts w:cs="Arial"/>
        </w:rPr>
        <w:t>I</w:t>
      </w:r>
      <w:r w:rsidR="00D049EE" w:rsidRPr="00376820">
        <w:rPr>
          <w:rFonts w:cs="Arial"/>
        </w:rPr>
        <w:t xml:space="preserve">nitial </w:t>
      </w:r>
      <w:r w:rsidR="00FF2C49">
        <w:rPr>
          <w:rFonts w:cs="Arial"/>
        </w:rPr>
        <w:t>P</w:t>
      </w:r>
      <w:r w:rsidR="00D049EE" w:rsidRPr="00376820">
        <w:rPr>
          <w:rFonts w:cs="Arial"/>
        </w:rPr>
        <w:t>roposals aligned 54 of them</w:t>
      </w:r>
      <w:r w:rsidR="00690BA8" w:rsidRPr="00376820">
        <w:rPr>
          <w:rFonts w:cs="Arial"/>
        </w:rPr>
        <w:t xml:space="preserve"> wholly within a single constituency</w:t>
      </w:r>
      <w:r w:rsidR="00D049EE" w:rsidRPr="00376820">
        <w:rPr>
          <w:rFonts w:cs="Arial"/>
        </w:rPr>
        <w:t>.</w:t>
      </w:r>
      <w:r w:rsidR="00AE2076" w:rsidRPr="00376820">
        <w:rPr>
          <w:rFonts w:cs="Arial"/>
        </w:rPr>
        <w:t xml:space="preserve"> The Commission’s </w:t>
      </w:r>
      <w:r w:rsidR="00FF2C49">
        <w:rPr>
          <w:rFonts w:cs="Arial"/>
        </w:rPr>
        <w:t>R</w:t>
      </w:r>
      <w:r w:rsidR="00AE2076" w:rsidRPr="00376820">
        <w:rPr>
          <w:rFonts w:cs="Arial"/>
        </w:rPr>
        <w:t xml:space="preserve">evised </w:t>
      </w:r>
      <w:r w:rsidR="00FF2C49">
        <w:rPr>
          <w:rFonts w:cs="Arial"/>
        </w:rPr>
        <w:t>P</w:t>
      </w:r>
      <w:r w:rsidR="00AE2076" w:rsidRPr="00376820">
        <w:rPr>
          <w:rFonts w:cs="Arial"/>
        </w:rPr>
        <w:t>roposals</w:t>
      </w:r>
      <w:r w:rsidR="00265559" w:rsidRPr="00376820">
        <w:rPr>
          <w:rFonts w:cs="Arial"/>
        </w:rPr>
        <w:t xml:space="preserve"> subsequently</w:t>
      </w:r>
      <w:r w:rsidR="00AE2076" w:rsidRPr="00376820">
        <w:rPr>
          <w:rFonts w:cs="Arial"/>
        </w:rPr>
        <w:t xml:space="preserve"> aligned 48 of them wholly within a single constituency.</w:t>
      </w:r>
      <w:r w:rsidR="001B5E35" w:rsidRPr="00376820">
        <w:rPr>
          <w:rFonts w:cs="Arial"/>
        </w:rPr>
        <w:t xml:space="preserve"> Given special geographical considerations in the locality, the previously whole ward of Quoile </w:t>
      </w:r>
      <w:r w:rsidR="00FF2C49">
        <w:rPr>
          <w:rFonts w:cs="Arial"/>
        </w:rPr>
        <w:t xml:space="preserve">was </w:t>
      </w:r>
      <w:r w:rsidR="001B5E35" w:rsidRPr="00376820">
        <w:rPr>
          <w:rFonts w:cs="Arial"/>
        </w:rPr>
        <w:t>also split, in order to make available direct land access between Strangford ward and the rest of Strangford constituency.</w:t>
      </w:r>
      <w:r w:rsidR="00D049EE" w:rsidRPr="00376820">
        <w:rPr>
          <w:rFonts w:cs="Arial"/>
        </w:rPr>
        <w:t xml:space="preserve"> </w:t>
      </w:r>
    </w:p>
    <w:p w14:paraId="63D00152" w14:textId="77777777" w:rsidR="00BB145B" w:rsidRPr="00BB145B" w:rsidRDefault="00BB145B" w:rsidP="00BB145B">
      <w:pPr>
        <w:pStyle w:val="ListParagraph"/>
        <w:rPr>
          <w:rFonts w:cs="Arial"/>
        </w:rPr>
      </w:pPr>
    </w:p>
    <w:p w14:paraId="0E2A9115" w14:textId="22178E7B" w:rsidR="00E23126" w:rsidRPr="00376820" w:rsidRDefault="00690BA8">
      <w:pPr>
        <w:pStyle w:val="ListParagraph"/>
        <w:numPr>
          <w:ilvl w:val="0"/>
          <w:numId w:val="18"/>
        </w:numPr>
      </w:pPr>
      <w:r w:rsidRPr="00376820">
        <w:rPr>
          <w:rFonts w:cs="Arial"/>
        </w:rPr>
        <w:t xml:space="preserve">In </w:t>
      </w:r>
      <w:r w:rsidR="00D049EE" w:rsidRPr="00376820">
        <w:rPr>
          <w:rFonts w:cs="Arial"/>
        </w:rPr>
        <w:t xml:space="preserve">the context of the legislative framework and a balancing of factors, </w:t>
      </w:r>
      <w:r w:rsidRPr="00376820">
        <w:rPr>
          <w:rFonts w:cs="Arial"/>
        </w:rPr>
        <w:t xml:space="preserve">and having considered the representations made, </w:t>
      </w:r>
      <w:r w:rsidR="00D049EE" w:rsidRPr="00376820">
        <w:rPr>
          <w:rFonts w:cs="Arial"/>
        </w:rPr>
        <w:t xml:space="preserve">the </w:t>
      </w:r>
      <w:r w:rsidR="00FF2C49">
        <w:rPr>
          <w:rFonts w:cs="Arial"/>
        </w:rPr>
        <w:t>F</w:t>
      </w:r>
      <w:r w:rsidR="00AE2076" w:rsidRPr="00376820">
        <w:rPr>
          <w:rFonts w:cs="Arial"/>
        </w:rPr>
        <w:t xml:space="preserve">inal </w:t>
      </w:r>
      <w:r w:rsidR="00FF2C49">
        <w:rPr>
          <w:rFonts w:cs="Arial"/>
        </w:rPr>
        <w:t>R</w:t>
      </w:r>
      <w:r w:rsidR="00AE2076" w:rsidRPr="00376820">
        <w:rPr>
          <w:rFonts w:cs="Arial"/>
        </w:rPr>
        <w:t>ecommendations</w:t>
      </w:r>
      <w:r w:rsidRPr="00376820">
        <w:rPr>
          <w:rFonts w:cs="Arial"/>
        </w:rPr>
        <w:t xml:space="preserve"> align 4</w:t>
      </w:r>
      <w:r w:rsidR="00AE2076" w:rsidRPr="00376820">
        <w:rPr>
          <w:rFonts w:cs="Arial"/>
        </w:rPr>
        <w:t>6</w:t>
      </w:r>
      <w:r w:rsidRPr="00376820">
        <w:rPr>
          <w:rFonts w:cs="Arial"/>
        </w:rPr>
        <w:t xml:space="preserve"> of the currently-split wards</w:t>
      </w:r>
      <w:r w:rsidR="00C5184A">
        <w:rPr>
          <w:rFonts w:cs="Arial"/>
        </w:rPr>
        <w:t xml:space="preserve"> wholly within a single constituency</w:t>
      </w:r>
      <w:r w:rsidRPr="00376820">
        <w:rPr>
          <w:rFonts w:cs="Arial"/>
        </w:rPr>
        <w:t xml:space="preserve">. </w:t>
      </w:r>
      <w:r w:rsidR="001569CE" w:rsidRPr="00376820">
        <w:t xml:space="preserve">The Commission considered </w:t>
      </w:r>
      <w:r w:rsidR="002765A3">
        <w:t xml:space="preserve">that </w:t>
      </w:r>
      <w:r w:rsidR="001569CE" w:rsidRPr="00376820">
        <w:t>the</w:t>
      </w:r>
      <w:r w:rsidR="002765A3">
        <w:t xml:space="preserve"> </w:t>
      </w:r>
      <w:r w:rsidR="001569CE" w:rsidRPr="00376820">
        <w:t>exceptions to its approach of aligning split wards wholly within one constituency were warranted, in light of matters arising in representations received.</w:t>
      </w:r>
      <w:r w:rsidR="00E04D9C" w:rsidRPr="00376820">
        <w:rPr>
          <w:rFonts w:cs="Arial"/>
        </w:rPr>
        <w:t xml:space="preserve"> </w:t>
      </w:r>
      <w:r w:rsidR="003804FF" w:rsidRPr="00376820">
        <w:rPr>
          <w:rFonts w:cs="Arial"/>
        </w:rPr>
        <w:t>In line with</w:t>
      </w:r>
      <w:r w:rsidR="003804FF" w:rsidRPr="00376820">
        <w:rPr>
          <w:rStyle w:val="cf01"/>
          <w:rFonts w:ascii="Arial" w:hAnsi="Arial" w:cs="Arial"/>
          <w:sz w:val="24"/>
          <w:szCs w:val="24"/>
        </w:rPr>
        <w:t xml:space="preserve"> their stated </w:t>
      </w:r>
      <w:r w:rsidR="003804FF" w:rsidRPr="00376820">
        <w:rPr>
          <w:rStyle w:val="cf01"/>
          <w:rFonts w:ascii="Arial" w:hAnsi="Arial" w:cs="Arial"/>
          <w:sz w:val="24"/>
          <w:szCs w:val="24"/>
        </w:rPr>
        <w:lastRenderedPageBreak/>
        <w:t>approach of being mindful of dividing constituencies across special geographical features such as built-up areas</w:t>
      </w:r>
      <w:r w:rsidR="00265559" w:rsidRPr="00376820">
        <w:rPr>
          <w:rFonts w:cs="Arial"/>
        </w:rPr>
        <w:t>, the previously whole ward of Strangford has also been split</w:t>
      </w:r>
      <w:r w:rsidR="00A0316E">
        <w:rPr>
          <w:rFonts w:cs="Arial"/>
        </w:rPr>
        <w:t>. T</w:t>
      </w:r>
      <w:r w:rsidR="00BB145B">
        <w:rPr>
          <w:rFonts w:cs="Arial"/>
        </w:rPr>
        <w:t>he previously whole ward of Quoile remains split</w:t>
      </w:r>
      <w:r w:rsidR="00A0316E">
        <w:rPr>
          <w:rFonts w:cs="Arial"/>
        </w:rPr>
        <w:t xml:space="preserve">, </w:t>
      </w:r>
      <w:r w:rsidR="00BB145B">
        <w:rPr>
          <w:rFonts w:cs="Arial"/>
        </w:rPr>
        <w:t xml:space="preserve">as in the </w:t>
      </w:r>
      <w:r w:rsidR="00FF2C49">
        <w:rPr>
          <w:rFonts w:cs="Arial"/>
        </w:rPr>
        <w:t>R</w:t>
      </w:r>
      <w:r w:rsidR="00BB145B">
        <w:rPr>
          <w:rFonts w:cs="Arial"/>
        </w:rPr>
        <w:t xml:space="preserve">evised </w:t>
      </w:r>
      <w:r w:rsidR="00FF2C49">
        <w:rPr>
          <w:rFonts w:cs="Arial"/>
        </w:rPr>
        <w:t>P</w:t>
      </w:r>
      <w:r w:rsidR="00BB145B">
        <w:rPr>
          <w:rFonts w:cs="Arial"/>
        </w:rPr>
        <w:t>roposals.</w:t>
      </w:r>
    </w:p>
    <w:p w14:paraId="120C940A" w14:textId="77777777" w:rsidR="00E23126" w:rsidRPr="00E23126" w:rsidRDefault="00E23126" w:rsidP="003D30A6">
      <w:pPr>
        <w:pStyle w:val="ListParagraph"/>
        <w:rPr>
          <w:rFonts w:cs="Arial"/>
        </w:rPr>
      </w:pPr>
    </w:p>
    <w:p w14:paraId="0C8A359B" w14:textId="2E82295F" w:rsidR="00793F83" w:rsidRPr="00CE15EC" w:rsidRDefault="00690BA8">
      <w:pPr>
        <w:pStyle w:val="ListParagraph"/>
        <w:numPr>
          <w:ilvl w:val="0"/>
          <w:numId w:val="18"/>
        </w:numPr>
        <w:rPr>
          <w:rFonts w:cs="Arial"/>
          <w:b/>
          <w:color w:val="44546A" w:themeColor="text2"/>
        </w:rPr>
      </w:pPr>
      <w:r w:rsidRPr="00CE15EC">
        <w:rPr>
          <w:rFonts w:cs="Arial"/>
        </w:rPr>
        <w:t xml:space="preserve">The Commission’s </w:t>
      </w:r>
      <w:r w:rsidR="00FF2C49">
        <w:rPr>
          <w:rFonts w:cs="Arial"/>
        </w:rPr>
        <w:t>I</w:t>
      </w:r>
      <w:r w:rsidRPr="00CE15EC">
        <w:rPr>
          <w:rFonts w:cs="Arial"/>
        </w:rPr>
        <w:t xml:space="preserve">nitial </w:t>
      </w:r>
      <w:r w:rsidR="00FF2C49">
        <w:rPr>
          <w:rFonts w:cs="Arial"/>
        </w:rPr>
        <w:t>P</w:t>
      </w:r>
      <w:r w:rsidRPr="00CE15EC">
        <w:rPr>
          <w:rFonts w:cs="Arial"/>
        </w:rPr>
        <w:t xml:space="preserve">roposals moved </w:t>
      </w:r>
      <w:r w:rsidR="00AE1A63">
        <w:rPr>
          <w:rFonts w:cs="Arial"/>
        </w:rPr>
        <w:t>20</w:t>
      </w:r>
      <w:r w:rsidRPr="00CE15EC">
        <w:rPr>
          <w:rFonts w:cs="Arial"/>
        </w:rPr>
        <w:t xml:space="preserve"> whole wards from their current constituency into a different constituency. Having considered the representations made, and a balancing of factors, and in particular being mindful of undue disruption to existing constituency boundaries, the </w:t>
      </w:r>
      <w:r w:rsidR="005E7F51">
        <w:rPr>
          <w:rFonts w:cs="Arial"/>
        </w:rPr>
        <w:t>R</w:t>
      </w:r>
      <w:r w:rsidRPr="00CE15EC">
        <w:rPr>
          <w:rFonts w:cs="Arial"/>
        </w:rPr>
        <w:t xml:space="preserve">evised </w:t>
      </w:r>
      <w:r w:rsidR="005E7F51">
        <w:rPr>
          <w:rFonts w:cs="Arial"/>
        </w:rPr>
        <w:t>P</w:t>
      </w:r>
      <w:r w:rsidRPr="00CE15EC">
        <w:rPr>
          <w:rFonts w:cs="Arial"/>
        </w:rPr>
        <w:t>roposals move</w:t>
      </w:r>
      <w:r w:rsidR="003804FF" w:rsidRPr="00CE15EC">
        <w:rPr>
          <w:rFonts w:cs="Arial"/>
        </w:rPr>
        <w:t>d</w:t>
      </w:r>
      <w:r w:rsidRPr="00CE15EC">
        <w:rPr>
          <w:rFonts w:cs="Arial"/>
        </w:rPr>
        <w:t xml:space="preserve"> </w:t>
      </w:r>
      <w:r w:rsidR="00AE1A63">
        <w:rPr>
          <w:rFonts w:cs="Arial"/>
        </w:rPr>
        <w:t>11</w:t>
      </w:r>
      <w:r w:rsidRPr="00CE15EC">
        <w:rPr>
          <w:rFonts w:cs="Arial"/>
        </w:rPr>
        <w:t xml:space="preserve"> whole wards from their current constituency into a different constituency.</w:t>
      </w:r>
      <w:r w:rsidR="00B61020" w:rsidRPr="00CE15EC">
        <w:rPr>
          <w:rFonts w:cs="Arial"/>
        </w:rPr>
        <w:t xml:space="preserve"> </w:t>
      </w:r>
      <w:r w:rsidR="00736961" w:rsidRPr="00736961">
        <w:rPr>
          <w:rFonts w:cs="Arial"/>
        </w:rPr>
        <w:t>The</w:t>
      </w:r>
      <w:r w:rsidR="00B61020" w:rsidRPr="00736961">
        <w:rPr>
          <w:rFonts w:cs="Arial"/>
        </w:rPr>
        <w:t xml:space="preserve"> </w:t>
      </w:r>
      <w:r w:rsidR="005E7F51">
        <w:rPr>
          <w:rFonts w:cs="Arial"/>
        </w:rPr>
        <w:t>F</w:t>
      </w:r>
      <w:r w:rsidR="003804FF" w:rsidRPr="00736961">
        <w:rPr>
          <w:rFonts w:cs="Arial"/>
        </w:rPr>
        <w:t xml:space="preserve">inal </w:t>
      </w:r>
      <w:r w:rsidR="005E7F51">
        <w:rPr>
          <w:rFonts w:cs="Arial"/>
        </w:rPr>
        <w:t>R</w:t>
      </w:r>
      <w:r w:rsidR="003804FF" w:rsidRPr="00736961">
        <w:rPr>
          <w:rFonts w:cs="Arial"/>
        </w:rPr>
        <w:t>ecommendations</w:t>
      </w:r>
      <w:r w:rsidR="00736961" w:rsidRPr="00736961">
        <w:rPr>
          <w:rFonts w:cs="Arial"/>
        </w:rPr>
        <w:t xml:space="preserve"> move ten whole wards from their current constituency into a different constituency – the</w:t>
      </w:r>
      <w:r w:rsidR="00736961">
        <w:rPr>
          <w:rFonts w:cs="Arial"/>
        </w:rPr>
        <w:t xml:space="preserve"> previously</w:t>
      </w:r>
      <w:r w:rsidR="005E7F51">
        <w:rPr>
          <w:rFonts w:cs="Arial"/>
        </w:rPr>
        <w:t xml:space="preserve"> </w:t>
      </w:r>
      <w:r w:rsidR="00736961">
        <w:rPr>
          <w:rFonts w:cs="Arial"/>
        </w:rPr>
        <w:t>whole ward of Strangford has now been split</w:t>
      </w:r>
      <w:r w:rsidR="005E7F51">
        <w:rPr>
          <w:rFonts w:cs="Arial"/>
        </w:rPr>
        <w:t>,</w:t>
      </w:r>
      <w:r w:rsidR="00736961">
        <w:rPr>
          <w:rFonts w:cs="Arial"/>
        </w:rPr>
        <w:t xml:space="preserve"> so is no longer </w:t>
      </w:r>
      <w:r w:rsidR="005E7F51">
        <w:rPr>
          <w:rFonts w:cs="Arial"/>
        </w:rPr>
        <w:t xml:space="preserve">considered to be </w:t>
      </w:r>
      <w:r w:rsidR="00736961">
        <w:rPr>
          <w:rFonts w:cs="Arial"/>
        </w:rPr>
        <w:t>one of th</w:t>
      </w:r>
      <w:r w:rsidR="005E7F51">
        <w:rPr>
          <w:rFonts w:cs="Arial"/>
        </w:rPr>
        <w:t>e whole</w:t>
      </w:r>
      <w:r w:rsidR="00736961">
        <w:rPr>
          <w:rFonts w:cs="Arial"/>
        </w:rPr>
        <w:t xml:space="preserve"> wards</w:t>
      </w:r>
      <w:r w:rsidR="005E7F51">
        <w:rPr>
          <w:rFonts w:cs="Arial"/>
        </w:rPr>
        <w:t xml:space="preserve"> moved</w:t>
      </w:r>
      <w:r w:rsidR="00736961">
        <w:rPr>
          <w:rFonts w:cs="Arial"/>
        </w:rPr>
        <w:t>.</w:t>
      </w:r>
    </w:p>
    <w:p w14:paraId="17F2068F" w14:textId="77777777" w:rsidR="00576A8F" w:rsidRPr="00576A8F" w:rsidRDefault="00576A8F" w:rsidP="003D30A6">
      <w:pPr>
        <w:pStyle w:val="ListParagraph"/>
        <w:rPr>
          <w:rFonts w:cs="Arial"/>
          <w:highlight w:val="yellow"/>
        </w:rPr>
      </w:pPr>
    </w:p>
    <w:p w14:paraId="305244F4" w14:textId="70441989" w:rsidR="00524F38" w:rsidRPr="003D30A6" w:rsidRDefault="00576A8F">
      <w:pPr>
        <w:pStyle w:val="ListParagraph"/>
        <w:numPr>
          <w:ilvl w:val="0"/>
          <w:numId w:val="18"/>
        </w:numPr>
        <w:ind w:right="-330"/>
        <w:rPr>
          <w:rFonts w:cs="Arial"/>
          <w:color w:val="000000" w:themeColor="text1"/>
        </w:rPr>
      </w:pPr>
      <w:r w:rsidRPr="003D30A6">
        <w:rPr>
          <w:rFonts w:cs="Arial"/>
        </w:rPr>
        <w:t xml:space="preserve">The Commission has </w:t>
      </w:r>
      <w:r w:rsidR="00A0316E">
        <w:rPr>
          <w:rFonts w:cs="Arial"/>
        </w:rPr>
        <w:t>recommended</w:t>
      </w:r>
      <w:r w:rsidRPr="003D30A6">
        <w:rPr>
          <w:rFonts w:cs="Arial"/>
        </w:rPr>
        <w:t xml:space="preserve"> </w:t>
      </w:r>
      <w:r w:rsidR="00AE1A63">
        <w:rPr>
          <w:rFonts w:cs="Arial"/>
        </w:rPr>
        <w:t>18</w:t>
      </w:r>
      <w:r w:rsidRPr="003D30A6">
        <w:rPr>
          <w:rFonts w:cs="Arial"/>
        </w:rPr>
        <w:t xml:space="preserve"> constituencies within the Rule 2 statutory range. </w:t>
      </w:r>
      <w:r w:rsidR="00962D62" w:rsidRPr="003D30A6">
        <w:rPr>
          <w:rFonts w:cs="Arial"/>
        </w:rPr>
        <w:t>Commission</w:t>
      </w:r>
      <w:r w:rsidR="00CD44D4">
        <w:rPr>
          <w:rFonts w:cs="Arial"/>
        </w:rPr>
        <w:t>ers</w:t>
      </w:r>
      <w:r w:rsidR="00962D62" w:rsidRPr="003D30A6">
        <w:rPr>
          <w:rFonts w:cs="Arial"/>
        </w:rPr>
        <w:t xml:space="preserve"> did not consider that their ability to take into account the Rule 5 factors was unreasonably impaired in respect of any constituency, and so the threshold for the use of Rule 7 was not met.  </w:t>
      </w:r>
    </w:p>
    <w:p w14:paraId="421345D6" w14:textId="77777777" w:rsidR="00793F83" w:rsidRPr="00793F83" w:rsidRDefault="00793F83" w:rsidP="003D30A6">
      <w:pPr>
        <w:pStyle w:val="ListParagraph"/>
        <w:rPr>
          <w:rFonts w:cs="Arial"/>
          <w:color w:val="000000" w:themeColor="text1"/>
        </w:rPr>
      </w:pPr>
    </w:p>
    <w:p w14:paraId="5AE33CCF" w14:textId="61B1EEF1" w:rsidR="00793F83" w:rsidRPr="007F4E26" w:rsidRDefault="00AE1A63" w:rsidP="003D30A6">
      <w:pPr>
        <w:pStyle w:val="ListParagraph"/>
        <w:numPr>
          <w:ilvl w:val="0"/>
          <w:numId w:val="18"/>
        </w:numPr>
        <w:rPr>
          <w:rFonts w:cs="Arial"/>
          <w:b/>
          <w:color w:val="44546A" w:themeColor="text2"/>
        </w:rPr>
      </w:pPr>
      <w:r>
        <w:rPr>
          <w:rFonts w:cs="Arial"/>
        </w:rPr>
        <w:t>In the Final Recommendations, 13</w:t>
      </w:r>
      <w:r w:rsidR="00793F83" w:rsidRPr="00C358B2">
        <w:rPr>
          <w:rFonts w:cs="Arial"/>
        </w:rPr>
        <w:t xml:space="preserve"> constituencies remain the same as they were in the </w:t>
      </w:r>
      <w:r w:rsidR="00D52D60">
        <w:rPr>
          <w:rFonts w:cs="Arial"/>
        </w:rPr>
        <w:t>R</w:t>
      </w:r>
      <w:r w:rsidR="00793F83" w:rsidRPr="00C358B2">
        <w:rPr>
          <w:rFonts w:cs="Arial"/>
        </w:rPr>
        <w:t xml:space="preserve">evised </w:t>
      </w:r>
      <w:r w:rsidR="00D52D60">
        <w:rPr>
          <w:rFonts w:cs="Arial"/>
        </w:rPr>
        <w:t>P</w:t>
      </w:r>
      <w:r w:rsidR="00793F83" w:rsidRPr="00C358B2">
        <w:rPr>
          <w:rFonts w:cs="Arial"/>
        </w:rPr>
        <w:t>roposals</w:t>
      </w:r>
      <w:r w:rsidR="003E3876" w:rsidRPr="00C358B2">
        <w:rPr>
          <w:rFonts w:cs="Arial"/>
        </w:rPr>
        <w:t>.</w:t>
      </w:r>
      <w:r w:rsidR="00793F83" w:rsidRPr="00C358B2">
        <w:rPr>
          <w:rFonts w:cs="Arial"/>
        </w:rPr>
        <w:t xml:space="preserve"> </w:t>
      </w:r>
      <w:r w:rsidR="003E3876" w:rsidRPr="00C358B2">
        <w:rPr>
          <w:rFonts w:cs="Arial"/>
        </w:rPr>
        <w:t>F</w:t>
      </w:r>
      <w:r w:rsidR="00793F83" w:rsidRPr="00C358B2">
        <w:rPr>
          <w:rFonts w:cs="Arial"/>
        </w:rPr>
        <w:t>ive</w:t>
      </w:r>
      <w:r w:rsidR="003E3876" w:rsidRPr="00C358B2">
        <w:rPr>
          <w:rFonts w:cs="Arial"/>
        </w:rPr>
        <w:t xml:space="preserve"> constituencies</w:t>
      </w:r>
      <w:r w:rsidR="00793F83" w:rsidRPr="00C358B2">
        <w:rPr>
          <w:rFonts w:cs="Arial"/>
        </w:rPr>
        <w:t xml:space="preserve"> have been changed</w:t>
      </w:r>
      <w:r w:rsidR="00217659" w:rsidRPr="00C358B2">
        <w:rPr>
          <w:rFonts w:cs="Arial"/>
        </w:rPr>
        <w:t>, namely</w:t>
      </w:r>
      <w:r w:rsidR="00793F83" w:rsidRPr="00C358B2">
        <w:rPr>
          <w:rFonts w:cs="Arial"/>
        </w:rPr>
        <w:t xml:space="preserve"> Belfast North, East Antrim, Lagan Valley, South Down,</w:t>
      </w:r>
      <w:r w:rsidR="00AD1C6E" w:rsidRPr="00C358B2">
        <w:rPr>
          <w:rFonts w:cs="Arial"/>
        </w:rPr>
        <w:t xml:space="preserve"> and</w:t>
      </w:r>
      <w:r w:rsidR="00793F83" w:rsidRPr="00C358B2">
        <w:rPr>
          <w:rFonts w:cs="Arial"/>
        </w:rPr>
        <w:t xml:space="preserve"> Strangford. The changes in those five constituencies relate to the wards of Abbey, Gransha</w:t>
      </w:r>
      <w:r w:rsidR="00AD1C6E" w:rsidRPr="00C358B2">
        <w:rPr>
          <w:rFonts w:cs="Arial"/>
        </w:rPr>
        <w:t>,</w:t>
      </w:r>
      <w:r w:rsidR="00793F83" w:rsidRPr="00C358B2">
        <w:rPr>
          <w:rFonts w:cs="Arial"/>
        </w:rPr>
        <w:t xml:space="preserve"> and Strangfor</w:t>
      </w:r>
      <w:r w:rsidR="003E3876" w:rsidRPr="00C358B2">
        <w:rPr>
          <w:rFonts w:cs="Arial"/>
        </w:rPr>
        <w:t>d</w:t>
      </w:r>
      <w:r w:rsidR="00C358B2">
        <w:rPr>
          <w:rFonts w:cs="Arial"/>
        </w:rPr>
        <w:t>. T</w:t>
      </w:r>
      <w:r w:rsidR="00793F83" w:rsidRPr="00C358B2">
        <w:rPr>
          <w:rFonts w:cs="Arial"/>
        </w:rPr>
        <w:t>he currently-split ward of Abbey</w:t>
      </w:r>
      <w:r w:rsidR="00C358B2">
        <w:rPr>
          <w:rFonts w:cs="Arial"/>
        </w:rPr>
        <w:t xml:space="preserve"> (which had been aligned within East Antrim)</w:t>
      </w:r>
      <w:r w:rsidR="00793F83" w:rsidRPr="00C358B2">
        <w:rPr>
          <w:rFonts w:cs="Arial"/>
        </w:rPr>
        <w:t xml:space="preserve"> </w:t>
      </w:r>
      <w:r w:rsidR="00C358B2">
        <w:rPr>
          <w:rFonts w:cs="Arial"/>
        </w:rPr>
        <w:t xml:space="preserve">has been left split between Belfast North and East Antrim, </w:t>
      </w:r>
      <w:r w:rsidR="00793F83" w:rsidRPr="00C358B2">
        <w:rPr>
          <w:rFonts w:cs="Arial"/>
        </w:rPr>
        <w:t xml:space="preserve">and </w:t>
      </w:r>
      <w:r w:rsidR="00C358B2">
        <w:rPr>
          <w:rFonts w:cs="Arial"/>
        </w:rPr>
        <w:t xml:space="preserve">the currently-split ward of </w:t>
      </w:r>
      <w:r w:rsidR="00793F83" w:rsidRPr="00C358B2">
        <w:rPr>
          <w:rFonts w:cs="Arial"/>
        </w:rPr>
        <w:t xml:space="preserve">Gransha </w:t>
      </w:r>
      <w:r w:rsidR="00C358B2">
        <w:rPr>
          <w:rFonts w:cs="Arial"/>
        </w:rPr>
        <w:t>(which had been aligned within South Down) has been left split between Lagan Valley and South Down. T</w:t>
      </w:r>
      <w:r w:rsidR="00793F83" w:rsidRPr="00C358B2">
        <w:rPr>
          <w:rFonts w:cs="Arial"/>
        </w:rPr>
        <w:t xml:space="preserve">he </w:t>
      </w:r>
      <w:r w:rsidR="00C358B2">
        <w:rPr>
          <w:rFonts w:cs="Arial"/>
        </w:rPr>
        <w:t xml:space="preserve">whole </w:t>
      </w:r>
      <w:r w:rsidR="00793F83" w:rsidRPr="00C358B2">
        <w:rPr>
          <w:rFonts w:cs="Arial"/>
        </w:rPr>
        <w:t>ward of Strangford has been split</w:t>
      </w:r>
      <w:r w:rsidR="003E3876" w:rsidRPr="00C358B2">
        <w:rPr>
          <w:rFonts w:cs="Arial"/>
        </w:rPr>
        <w:t xml:space="preserve"> </w:t>
      </w:r>
      <w:r w:rsidR="00C358B2">
        <w:rPr>
          <w:rFonts w:cs="Arial"/>
        </w:rPr>
        <w:t>between the constituencies of South Down and Strangford</w:t>
      </w:r>
      <w:r w:rsidR="00793F83" w:rsidRPr="00C358B2">
        <w:rPr>
          <w:rFonts w:cs="Arial"/>
        </w:rPr>
        <w:t>.</w:t>
      </w:r>
    </w:p>
    <w:p w14:paraId="1F0658AD" w14:textId="26F85D52" w:rsidR="00793F83" w:rsidRDefault="00793F83" w:rsidP="00DD3524">
      <w:pPr>
        <w:pStyle w:val="Heading3"/>
        <w:numPr>
          <w:ilvl w:val="0"/>
          <w:numId w:val="0"/>
        </w:numPr>
      </w:pPr>
      <w:bookmarkStart w:id="132" w:name="_Toc138338515"/>
      <w:r>
        <w:t>Naming and Designation</w:t>
      </w:r>
      <w:bookmarkEnd w:id="132"/>
    </w:p>
    <w:p w14:paraId="5184AD61" w14:textId="348C3A48" w:rsidR="00793F83" w:rsidRPr="003D30A6" w:rsidRDefault="00793F83">
      <w:pPr>
        <w:pStyle w:val="ListParagraph"/>
        <w:numPr>
          <w:ilvl w:val="0"/>
          <w:numId w:val="18"/>
        </w:numPr>
        <w:ind w:right="-330"/>
        <w:rPr>
          <w:rFonts w:cs="Arial"/>
          <w:color w:val="000000" w:themeColor="text1"/>
        </w:rPr>
      </w:pPr>
      <w:r>
        <w:t xml:space="preserve">In making its </w:t>
      </w:r>
      <w:r w:rsidR="00D52D60">
        <w:t>I</w:t>
      </w:r>
      <w:r>
        <w:t xml:space="preserve">nitial </w:t>
      </w:r>
      <w:r w:rsidR="00D52D60">
        <w:t>P</w:t>
      </w:r>
      <w:r>
        <w:t>roposals, t</w:t>
      </w:r>
      <w:r w:rsidRPr="004F0C24">
        <w:t>he Commission consider</w:t>
      </w:r>
      <w:r>
        <w:t>ed</w:t>
      </w:r>
      <w:r w:rsidRPr="004F0C24">
        <w:t xml:space="preserve"> that in two constituencies, the proposed changes mean</w:t>
      </w:r>
      <w:r>
        <w:t>t</w:t>
      </w:r>
      <w:r w:rsidRPr="004F0C24">
        <w:t xml:space="preserve"> that the existing name </w:t>
      </w:r>
      <w:r>
        <w:t>was no</w:t>
      </w:r>
      <w:r w:rsidRPr="004F0C24">
        <w:t xml:space="preserve"> longer appropriate</w:t>
      </w:r>
      <w:r>
        <w:t xml:space="preserve">. The name ‘Strangford’ was changed to ‘Strangford and Quoile’, and the name ‘Belfast South’ was </w:t>
      </w:r>
      <w:r>
        <w:lastRenderedPageBreak/>
        <w:t>changed to ‘Belfast South and Mid Down’.</w:t>
      </w:r>
      <w:r w:rsidRPr="004F0C24">
        <w:t xml:space="preserve"> The Commission also consider</w:t>
      </w:r>
      <w:r>
        <w:t>ed</w:t>
      </w:r>
      <w:r w:rsidRPr="004F0C24">
        <w:t xml:space="preserve"> that proposed changes to 16 of the 18 constituencies </w:t>
      </w:r>
      <w:r>
        <w:t>were</w:t>
      </w:r>
      <w:r w:rsidRPr="004F0C24">
        <w:t xml:space="preserve"> such that the current names should be retained.</w:t>
      </w:r>
    </w:p>
    <w:p w14:paraId="69FC357B" w14:textId="77777777" w:rsidR="00793F83" w:rsidRDefault="00793F83" w:rsidP="003D30A6"/>
    <w:p w14:paraId="0B9CA852" w14:textId="600C995D" w:rsidR="00793F83" w:rsidRDefault="00793F83">
      <w:pPr>
        <w:pStyle w:val="ListParagraph"/>
        <w:numPr>
          <w:ilvl w:val="0"/>
          <w:numId w:val="18"/>
        </w:numPr>
      </w:pPr>
      <w:r>
        <w:t xml:space="preserve">A number of representations received during the initial and secondary consultation </w:t>
      </w:r>
      <w:r w:rsidR="00D52D60">
        <w:t>stages</w:t>
      </w:r>
      <w:r>
        <w:t xml:space="preserve"> referenced the naming of constituencies. The Commission considered these and determined that revisions to its </w:t>
      </w:r>
      <w:r w:rsidR="00D52D60">
        <w:t>I</w:t>
      </w:r>
      <w:r>
        <w:t xml:space="preserve">nitial </w:t>
      </w:r>
      <w:r w:rsidR="00D52D60">
        <w:t>P</w:t>
      </w:r>
      <w:r>
        <w:t xml:space="preserve">roposals meant that the name of one constituency was no longer appropriate – the name ‘Strangford and Quoile’ was therefore changed to ‘Strangford’ at the </w:t>
      </w:r>
      <w:r w:rsidR="00D52D60">
        <w:t>R</w:t>
      </w:r>
      <w:r>
        <w:t xml:space="preserve">evised </w:t>
      </w:r>
      <w:r w:rsidR="00D52D60">
        <w:t>P</w:t>
      </w:r>
      <w:r>
        <w:t xml:space="preserve">roposals stage. </w:t>
      </w:r>
    </w:p>
    <w:p w14:paraId="13F21634" w14:textId="77777777" w:rsidR="00793F83" w:rsidRDefault="00793F83" w:rsidP="003D30A6"/>
    <w:p w14:paraId="494A7626" w14:textId="786343B8" w:rsidR="00793F83" w:rsidRPr="00325B0C" w:rsidRDefault="00793F83">
      <w:pPr>
        <w:pStyle w:val="ListParagraph"/>
        <w:numPr>
          <w:ilvl w:val="0"/>
          <w:numId w:val="18"/>
        </w:numPr>
      </w:pPr>
      <w:r w:rsidRPr="00325B0C">
        <w:t xml:space="preserve">The Commission </w:t>
      </w:r>
      <w:r w:rsidR="00D52D60">
        <w:t xml:space="preserve">also </w:t>
      </w:r>
      <w:r w:rsidRPr="00325B0C">
        <w:t>considered those proposals for names which were made to them at the third consultation stage. Following the delineation process, it was determined that the names of constituencies</w:t>
      </w:r>
      <w:r w:rsidR="006D4B08" w:rsidRPr="00325B0C">
        <w:t xml:space="preserve"> set out </w:t>
      </w:r>
      <w:r w:rsidRPr="00325B0C">
        <w:t xml:space="preserve">at the </w:t>
      </w:r>
      <w:r w:rsidR="00D52D60">
        <w:t>R</w:t>
      </w:r>
      <w:r w:rsidRPr="00325B0C">
        <w:t xml:space="preserve">evised </w:t>
      </w:r>
      <w:r w:rsidR="00D52D60">
        <w:t>P</w:t>
      </w:r>
      <w:r w:rsidRPr="00325B0C">
        <w:t xml:space="preserve">roposals stage remained appropriate. Therefore in the </w:t>
      </w:r>
      <w:r w:rsidR="00D52D60">
        <w:t>F</w:t>
      </w:r>
      <w:r w:rsidRPr="00325B0C">
        <w:t xml:space="preserve">inal </w:t>
      </w:r>
      <w:r w:rsidR="00D52D60">
        <w:t>R</w:t>
      </w:r>
      <w:r w:rsidRPr="00325B0C">
        <w:t>ecommendations, the names of 17 constituencies are unchanged</w:t>
      </w:r>
      <w:r w:rsidR="00D01019" w:rsidRPr="00325B0C">
        <w:t xml:space="preserve"> from their current names</w:t>
      </w:r>
      <w:r w:rsidR="007F4E26">
        <w:t>, and t</w:t>
      </w:r>
      <w:r w:rsidR="00D01019" w:rsidRPr="00325B0C">
        <w:t xml:space="preserve">he name of one constituency </w:t>
      </w:r>
      <w:r w:rsidR="004A3A5A">
        <w:t>is</w:t>
      </w:r>
      <w:r w:rsidR="00D01019" w:rsidRPr="00325B0C">
        <w:t xml:space="preserve"> changed from its current name </w:t>
      </w:r>
      <w:r w:rsidR="007F4E26">
        <w:t>– it</w:t>
      </w:r>
      <w:r w:rsidR="004A3A5A">
        <w:t xml:space="preserve"> is recommended that</w:t>
      </w:r>
      <w:r w:rsidR="005D343A">
        <w:t xml:space="preserve"> the name</w:t>
      </w:r>
      <w:r w:rsidR="00D01019" w:rsidRPr="00325B0C">
        <w:t xml:space="preserve"> ‘Belfast South’ </w:t>
      </w:r>
      <w:r w:rsidR="004A3A5A">
        <w:t>is</w:t>
      </w:r>
      <w:r w:rsidR="00D01019" w:rsidRPr="00325B0C">
        <w:t xml:space="preserve"> </w:t>
      </w:r>
      <w:r w:rsidRPr="00325B0C">
        <w:t>changed to ‘Belfast South and Mid Down’.</w:t>
      </w:r>
    </w:p>
    <w:p w14:paraId="48A35E8E" w14:textId="77777777" w:rsidR="00793F83" w:rsidRDefault="00793F83" w:rsidP="003F2333">
      <w:pPr>
        <w:ind w:left="360"/>
      </w:pPr>
    </w:p>
    <w:p w14:paraId="3E6F43C1" w14:textId="0F278380" w:rsidR="00793F83" w:rsidRPr="003D30A6" w:rsidRDefault="00793F83" w:rsidP="003C6F0D">
      <w:pPr>
        <w:pStyle w:val="ListParagraph"/>
        <w:numPr>
          <w:ilvl w:val="0"/>
          <w:numId w:val="18"/>
        </w:numPr>
        <w:autoSpaceDE w:val="0"/>
        <w:autoSpaceDN w:val="0"/>
        <w:adjustRightInd w:val="0"/>
        <w:rPr>
          <w:i/>
        </w:rPr>
      </w:pPr>
      <w:r>
        <w:t xml:space="preserve">In making its </w:t>
      </w:r>
      <w:r w:rsidR="00D52D60">
        <w:t>I</w:t>
      </w:r>
      <w:r>
        <w:t xml:space="preserve">nitial </w:t>
      </w:r>
      <w:r w:rsidR="00D52D60">
        <w:t>P</w:t>
      </w:r>
      <w:r>
        <w:t>roposals, t</w:t>
      </w:r>
      <w:r w:rsidRPr="00B329A1">
        <w:t>he Commission consider</w:t>
      </w:r>
      <w:r>
        <w:t>ed</w:t>
      </w:r>
      <w:r w:rsidRPr="00B329A1">
        <w:t xml:space="preserve"> that the following four constituencies should be designated as borough constituencies: Belfast East, Belfast West, Belfast North and Belfast South </w:t>
      </w:r>
      <w:r w:rsidR="00C759B6">
        <w:t>and</w:t>
      </w:r>
      <w:r w:rsidRPr="00B329A1">
        <w:t xml:space="preserve"> Mid Down</w:t>
      </w:r>
      <w:r w:rsidR="007017C1">
        <w:t xml:space="preserve">. </w:t>
      </w:r>
      <w:r w:rsidRPr="00B329A1">
        <w:t xml:space="preserve">The remaining 14 constituencies </w:t>
      </w:r>
      <w:r>
        <w:t>were</w:t>
      </w:r>
      <w:r w:rsidRPr="00B329A1">
        <w:t xml:space="preserve"> designated as county constituencies</w:t>
      </w:r>
      <w:r>
        <w:t>, and therefore no change was proposed to the existing constituency designations.</w:t>
      </w:r>
    </w:p>
    <w:p w14:paraId="4D87189B" w14:textId="77777777" w:rsidR="00793F83" w:rsidRDefault="00793F83" w:rsidP="003F2333">
      <w:pPr>
        <w:ind w:left="360"/>
      </w:pPr>
    </w:p>
    <w:p w14:paraId="52C7D5D0" w14:textId="0465201E" w:rsidR="00793F83" w:rsidRPr="003D30A6" w:rsidRDefault="00793F83" w:rsidP="003C6F0D">
      <w:pPr>
        <w:pStyle w:val="ListParagraph"/>
        <w:numPr>
          <w:ilvl w:val="0"/>
          <w:numId w:val="18"/>
        </w:numPr>
        <w:autoSpaceDE w:val="0"/>
        <w:autoSpaceDN w:val="0"/>
        <w:adjustRightInd w:val="0"/>
        <w:rPr>
          <w:i/>
        </w:rPr>
      </w:pPr>
      <w:r>
        <w:t xml:space="preserve">Representations received during the initial and secondary consultation stages did not reference the matter of constituency designation. In making its </w:t>
      </w:r>
      <w:r w:rsidR="00D52D60">
        <w:t>R</w:t>
      </w:r>
      <w:r>
        <w:t xml:space="preserve">evised </w:t>
      </w:r>
      <w:r w:rsidR="00D52D60">
        <w:t>P</w:t>
      </w:r>
      <w:r>
        <w:t xml:space="preserve">roposals, the Commission did not make any changes to the designations set out in the </w:t>
      </w:r>
      <w:r w:rsidR="00D52D60">
        <w:t>I</w:t>
      </w:r>
      <w:r>
        <w:t xml:space="preserve">nitial </w:t>
      </w:r>
      <w:r w:rsidR="00D52D60">
        <w:t>P</w:t>
      </w:r>
      <w:r>
        <w:t>roposals.</w:t>
      </w:r>
    </w:p>
    <w:p w14:paraId="57626ECB" w14:textId="77777777" w:rsidR="00793F83" w:rsidRPr="004B5462" w:rsidRDefault="00793F83" w:rsidP="003D30A6">
      <w:pPr>
        <w:pStyle w:val="ListParagraph"/>
        <w:rPr>
          <w:i/>
        </w:rPr>
      </w:pPr>
    </w:p>
    <w:p w14:paraId="7641409A" w14:textId="513E5300" w:rsidR="00793F83" w:rsidRPr="003C6F0D" w:rsidRDefault="00793F83">
      <w:pPr>
        <w:pStyle w:val="ListParagraph"/>
        <w:numPr>
          <w:ilvl w:val="0"/>
          <w:numId w:val="18"/>
        </w:numPr>
      </w:pPr>
      <w:r w:rsidRPr="003C6F0D">
        <w:t xml:space="preserve">The Commission considered proposals for designation made to them at the third consultation stage. Following the delineation process, it was determined that the designation of constituencies </w:t>
      </w:r>
      <w:r w:rsidR="00D52D60">
        <w:t xml:space="preserve">at the Revised Proposals stage </w:t>
      </w:r>
      <w:r w:rsidRPr="003C6F0D">
        <w:t>remained appropriate</w:t>
      </w:r>
      <w:r w:rsidR="00D52D60">
        <w:t xml:space="preserve"> in the making of the Final Recommendations</w:t>
      </w:r>
      <w:r w:rsidRPr="003C6F0D">
        <w:t xml:space="preserve">. </w:t>
      </w:r>
      <w:r w:rsidR="00D52D60">
        <w:t>Therefore i</w:t>
      </w:r>
      <w:r w:rsidRPr="003C6F0D">
        <w:t xml:space="preserve">n the </w:t>
      </w:r>
      <w:r w:rsidR="00D52D60">
        <w:t>F</w:t>
      </w:r>
      <w:r w:rsidRPr="003C6F0D">
        <w:t xml:space="preserve">inal </w:t>
      </w:r>
      <w:r w:rsidR="00D52D60">
        <w:t>R</w:t>
      </w:r>
      <w:r w:rsidRPr="003C6F0D">
        <w:t>ecommendations</w:t>
      </w:r>
      <w:r w:rsidR="00D52D60">
        <w:t>,</w:t>
      </w:r>
      <w:r w:rsidRPr="003C6F0D">
        <w:t xml:space="preserve"> the constituencies of Belfast East, Belfast </w:t>
      </w:r>
      <w:r w:rsidR="00D52D60">
        <w:t>North</w:t>
      </w:r>
      <w:r w:rsidRPr="003C6F0D">
        <w:t xml:space="preserve">, Belfast </w:t>
      </w:r>
      <w:r w:rsidR="00D52D60">
        <w:t>West</w:t>
      </w:r>
      <w:r w:rsidRPr="003C6F0D">
        <w:t xml:space="preserve"> and Belfast South </w:t>
      </w:r>
      <w:r w:rsidR="006A7DD3" w:rsidRPr="003C6F0D">
        <w:t>and</w:t>
      </w:r>
      <w:r w:rsidRPr="003C6F0D">
        <w:t xml:space="preserve"> Mid Down are designated as borough constituencies.</w:t>
      </w:r>
      <w:r w:rsidR="003C6F0D" w:rsidRPr="003C6F0D">
        <w:t xml:space="preserve"> </w:t>
      </w:r>
      <w:r w:rsidRPr="003C6F0D">
        <w:t>The remaining 14 constituencies are designated as county constituencies.</w:t>
      </w:r>
    </w:p>
    <w:bookmarkEnd w:id="131"/>
    <w:p w14:paraId="02FD10DB" w14:textId="445BF1A8" w:rsidR="00D276CA" w:rsidRPr="00BE2CA5" w:rsidRDefault="00D276CA" w:rsidP="00BE2CA5">
      <w:pPr>
        <w:pStyle w:val="Heading1"/>
        <w:rPr>
          <w:rFonts w:eastAsia="Calibri" w:cs="Times New Roman"/>
          <w:b w:val="0"/>
          <w:color w:val="auto"/>
        </w:rPr>
        <w:sectPr w:rsidR="00D276CA" w:rsidRPr="00BE2CA5" w:rsidSect="00721282">
          <w:pgSz w:w="11906" w:h="16838"/>
          <w:pgMar w:top="1418" w:right="851" w:bottom="1440" w:left="709" w:header="709" w:footer="369" w:gutter="0"/>
          <w:cols w:space="708"/>
          <w:titlePg/>
          <w:docGrid w:linePitch="360"/>
        </w:sectPr>
      </w:pPr>
    </w:p>
    <w:p w14:paraId="20CEEE31" w14:textId="17B13990" w:rsidR="00AA50DA" w:rsidRPr="004F0C24" w:rsidRDefault="00E24BB0" w:rsidP="002A73C5">
      <w:pPr>
        <w:pStyle w:val="Heading1"/>
      </w:pPr>
      <w:bookmarkStart w:id="133" w:name="_Toc82095267"/>
      <w:r>
        <w:br w:type="page"/>
      </w:r>
      <w:bookmarkStart w:id="134" w:name="_Toc138338516"/>
      <w:r w:rsidR="00AA50DA" w:rsidRPr="00E02F59">
        <w:lastRenderedPageBreak/>
        <w:t>Appendix A</w:t>
      </w:r>
      <w:bookmarkEnd w:id="134"/>
      <w:r w:rsidR="00AA50DA" w:rsidRPr="004F0C24">
        <w:t xml:space="preserve"> </w:t>
      </w:r>
    </w:p>
    <w:p w14:paraId="3D949D00" w14:textId="77777777" w:rsidR="00AA50DA" w:rsidRPr="004F0C24" w:rsidRDefault="00AA50DA" w:rsidP="00AA50DA">
      <w:pPr>
        <w:pStyle w:val="Heading1"/>
      </w:pPr>
      <w:bookmarkStart w:id="135" w:name="_Toc138338517"/>
      <w:r w:rsidRPr="004F0C24">
        <w:t>Boundary Commission for Northern Ireland: Membership and Constitution</w:t>
      </w:r>
      <w:bookmarkEnd w:id="133"/>
      <w:bookmarkEnd w:id="135"/>
    </w:p>
    <w:p w14:paraId="0957E29E" w14:textId="77777777" w:rsidR="00AA50DA" w:rsidRPr="004F0C24" w:rsidRDefault="00AA50DA" w:rsidP="00AA50DA">
      <w:pPr>
        <w:pStyle w:val="MainBody"/>
        <w:spacing w:before="2" w:after="2"/>
      </w:pPr>
    </w:p>
    <w:p w14:paraId="1730DD44" w14:textId="05893AF4" w:rsidR="00B35A96" w:rsidRDefault="00AA50DA" w:rsidP="00B35A96">
      <w:pPr>
        <w:pStyle w:val="MainBody"/>
        <w:spacing w:before="2" w:after="2"/>
      </w:pPr>
      <w:r w:rsidRPr="004F0C24">
        <w:t xml:space="preserve">In accordance with Schedule 1 to the Parliamentary Constituencies Act 1986 (as amended). </w:t>
      </w:r>
    </w:p>
    <w:p w14:paraId="7CA756B6" w14:textId="77777777" w:rsidR="00B35A96" w:rsidRDefault="00B35A96" w:rsidP="00B35A96">
      <w:pPr>
        <w:pStyle w:val="MainBody"/>
        <w:spacing w:before="2" w:after="2"/>
      </w:pPr>
    </w:p>
    <w:p w14:paraId="2F6CB131" w14:textId="46137587" w:rsidR="00AA50DA" w:rsidRPr="00566B7A" w:rsidRDefault="00AA50DA" w:rsidP="00793F83">
      <w:pPr>
        <w:pStyle w:val="Heading30"/>
      </w:pPr>
      <w:r w:rsidRPr="00566B7A">
        <w:t>Chair:</w:t>
      </w:r>
    </w:p>
    <w:p w14:paraId="7A3E1153" w14:textId="17B36E83" w:rsidR="00AA50DA" w:rsidRDefault="00AA50DA" w:rsidP="00AA50DA">
      <w:pPr>
        <w:pStyle w:val="MainBody"/>
        <w:spacing w:before="2" w:after="2"/>
      </w:pPr>
      <w:r w:rsidRPr="004F0C24">
        <w:t xml:space="preserve">The Speaker of the House of Commons is the Chair of each of the </w:t>
      </w:r>
      <w:r w:rsidR="00B35A96">
        <w:t>four</w:t>
      </w:r>
      <w:r w:rsidRPr="004F0C24">
        <w:t xml:space="preserve"> Boundary Commissions. This is an ex officio </w:t>
      </w:r>
      <w:r w:rsidR="00507EE8" w:rsidRPr="004F0C24">
        <w:t>appointment,</w:t>
      </w:r>
      <w:r w:rsidRPr="004F0C24">
        <w:t xml:space="preserve"> and the Speaker generally plays no part in the substantive work of the Commission. </w:t>
      </w:r>
    </w:p>
    <w:p w14:paraId="7E9216E1" w14:textId="77777777" w:rsidR="00566B7A" w:rsidRPr="004F0C24" w:rsidRDefault="00566B7A" w:rsidP="00AA50DA">
      <w:pPr>
        <w:pStyle w:val="MainBody"/>
        <w:spacing w:before="2" w:after="2"/>
      </w:pPr>
    </w:p>
    <w:p w14:paraId="3A2B9EDB" w14:textId="77777777" w:rsidR="00AA50DA" w:rsidRPr="004F0C24" w:rsidRDefault="00AA50DA" w:rsidP="00793F83">
      <w:pPr>
        <w:pStyle w:val="Heading30"/>
      </w:pPr>
      <w:r w:rsidRPr="004F0C24">
        <w:t>Three other members:</w:t>
      </w:r>
    </w:p>
    <w:p w14:paraId="32341453" w14:textId="37A3A249" w:rsidR="00AA50DA" w:rsidRDefault="00AA50DA" w:rsidP="00AA50DA">
      <w:pPr>
        <w:pStyle w:val="MainBody"/>
        <w:spacing w:before="2" w:after="2"/>
      </w:pPr>
      <w:r w:rsidRPr="004F0C24">
        <w:t>The Deputy Chair, who presides over the Commission’s meetings, is a judge of the High Court appointed by the L</w:t>
      </w:r>
      <w:r w:rsidR="00507EE8">
        <w:t>ady</w:t>
      </w:r>
      <w:r w:rsidRPr="004F0C24">
        <w:t xml:space="preserve"> Chief Justice of Northern Ireland. Two other members are appointed by the Secretary of State in accordance with the Act. Current membership of the Commission is </w:t>
      </w:r>
      <w:r w:rsidR="0089104C">
        <w:t xml:space="preserve">noted </w:t>
      </w:r>
      <w:r w:rsidR="00092E0D">
        <w:t>in</w:t>
      </w:r>
      <w:r w:rsidRPr="004F0C24">
        <w:t xml:space="preserve"> </w:t>
      </w:r>
      <w:r w:rsidR="00945C3D">
        <w:t>the Foreword</w:t>
      </w:r>
      <w:r w:rsidR="003F2471">
        <w:t xml:space="preserve"> of this report</w:t>
      </w:r>
      <w:r w:rsidRPr="004F0C24">
        <w:t>.</w:t>
      </w:r>
    </w:p>
    <w:p w14:paraId="0311DACF" w14:textId="77777777" w:rsidR="00566B7A" w:rsidRPr="004F0C24" w:rsidRDefault="00566B7A" w:rsidP="00AA50DA">
      <w:pPr>
        <w:pStyle w:val="MainBody"/>
        <w:spacing w:before="2" w:after="2"/>
      </w:pPr>
    </w:p>
    <w:p w14:paraId="12FC8694" w14:textId="77777777" w:rsidR="00AA50DA" w:rsidRPr="004F0C24" w:rsidRDefault="00AA50DA" w:rsidP="00793F83">
      <w:pPr>
        <w:pStyle w:val="Heading30"/>
      </w:pPr>
      <w:r w:rsidRPr="004F0C24">
        <w:t>Four assessors (available to provide technical advice and support as necessary):</w:t>
      </w:r>
    </w:p>
    <w:p w14:paraId="7CC3933F" w14:textId="77777777" w:rsidR="00AA50DA" w:rsidRPr="004F0C24" w:rsidRDefault="00AA50DA">
      <w:pPr>
        <w:pStyle w:val="MainBody"/>
        <w:numPr>
          <w:ilvl w:val="0"/>
          <w:numId w:val="5"/>
        </w:numPr>
        <w:spacing w:before="2" w:after="2" w:line="240" w:lineRule="auto"/>
        <w:ind w:left="714" w:hanging="357"/>
        <w:rPr>
          <w:color w:val="000000"/>
        </w:rPr>
      </w:pPr>
      <w:r w:rsidRPr="004F0C24">
        <w:rPr>
          <w:color w:val="000000"/>
        </w:rPr>
        <w:t>The Registrar General Northern Ireland</w:t>
      </w:r>
    </w:p>
    <w:p w14:paraId="75F4D846" w14:textId="77777777" w:rsidR="00AA50DA" w:rsidRPr="004F0C24" w:rsidRDefault="00AA50DA">
      <w:pPr>
        <w:pStyle w:val="MainBody"/>
        <w:numPr>
          <w:ilvl w:val="0"/>
          <w:numId w:val="5"/>
        </w:numPr>
        <w:spacing w:before="2" w:after="2" w:line="240" w:lineRule="auto"/>
        <w:ind w:left="714" w:hanging="357"/>
        <w:rPr>
          <w:color w:val="000000"/>
        </w:rPr>
      </w:pPr>
      <w:r w:rsidRPr="004F0C24">
        <w:rPr>
          <w:color w:val="000000"/>
        </w:rPr>
        <w:t>The Commissioner of Valuation for Northern Ireland</w:t>
      </w:r>
    </w:p>
    <w:p w14:paraId="4D19EBBE" w14:textId="77777777" w:rsidR="00AA50DA" w:rsidRPr="004F0C24" w:rsidRDefault="00AA50DA">
      <w:pPr>
        <w:pStyle w:val="MainBody"/>
        <w:numPr>
          <w:ilvl w:val="0"/>
          <w:numId w:val="5"/>
        </w:numPr>
        <w:spacing w:before="2" w:after="2" w:line="240" w:lineRule="auto"/>
        <w:ind w:left="714" w:hanging="357"/>
        <w:rPr>
          <w:color w:val="000000"/>
        </w:rPr>
      </w:pPr>
      <w:r w:rsidRPr="004F0C24">
        <w:rPr>
          <w:color w:val="000000"/>
        </w:rPr>
        <w:t>The Chief Electoral Officer for Northern Ireland</w:t>
      </w:r>
    </w:p>
    <w:p w14:paraId="1B214960" w14:textId="7BEC7435" w:rsidR="00AA50DA" w:rsidRDefault="00AA50DA">
      <w:pPr>
        <w:pStyle w:val="MainBody"/>
        <w:numPr>
          <w:ilvl w:val="0"/>
          <w:numId w:val="5"/>
        </w:numPr>
        <w:spacing w:before="2" w:after="2" w:line="240" w:lineRule="auto"/>
        <w:ind w:left="714" w:hanging="357"/>
        <w:rPr>
          <w:color w:val="000000"/>
        </w:rPr>
      </w:pPr>
      <w:r w:rsidRPr="004F0C24">
        <w:rPr>
          <w:color w:val="000000"/>
        </w:rPr>
        <w:t>The Chief Survey Officer of Land and Property Services</w:t>
      </w:r>
    </w:p>
    <w:p w14:paraId="39331E00" w14:textId="77777777" w:rsidR="00566B7A" w:rsidRPr="00B47DFF" w:rsidRDefault="00566B7A" w:rsidP="001D7FE8">
      <w:pPr>
        <w:pStyle w:val="MainBody"/>
        <w:spacing w:before="2" w:after="2" w:line="240" w:lineRule="auto"/>
        <w:ind w:left="714"/>
        <w:rPr>
          <w:color w:val="000000"/>
        </w:rPr>
      </w:pPr>
    </w:p>
    <w:p w14:paraId="6708A70A" w14:textId="77777777" w:rsidR="00AA50DA" w:rsidRPr="004F0C24" w:rsidRDefault="00AA50DA" w:rsidP="00793F83">
      <w:pPr>
        <w:pStyle w:val="Heading30"/>
      </w:pPr>
      <w:r w:rsidRPr="004F0C24">
        <w:t>Secretary:</w:t>
      </w:r>
    </w:p>
    <w:p w14:paraId="76009A4E" w14:textId="1872A83B" w:rsidR="00CA1D24" w:rsidRDefault="00AA50DA" w:rsidP="00AA50DA">
      <w:pPr>
        <w:pStyle w:val="MainBody"/>
        <w:spacing w:before="2" w:after="2"/>
      </w:pPr>
      <w:r w:rsidRPr="004F0C24">
        <w:t xml:space="preserve">The Secretary </w:t>
      </w:r>
      <w:r w:rsidR="00596DBF">
        <w:t xml:space="preserve">to the Commission </w:t>
      </w:r>
      <w:r w:rsidRPr="004F0C24">
        <w:t xml:space="preserve">is appointed by the Secretary of State in accordance with the Act.  </w:t>
      </w:r>
    </w:p>
    <w:p w14:paraId="68DA0510" w14:textId="77777777" w:rsidR="00566B7A" w:rsidRPr="004F0C24" w:rsidRDefault="00566B7A" w:rsidP="00AA50DA">
      <w:pPr>
        <w:pStyle w:val="MainBody"/>
        <w:spacing w:before="2" w:after="2"/>
      </w:pPr>
    </w:p>
    <w:p w14:paraId="586573FD" w14:textId="10BE433D" w:rsidR="00AA50DA" w:rsidRPr="004F0C24" w:rsidRDefault="00AA50DA" w:rsidP="00793F83">
      <w:pPr>
        <w:pStyle w:val="Heading30"/>
      </w:pPr>
      <w:r w:rsidRPr="004F0C24">
        <w:t>Assistant Commissioners</w:t>
      </w:r>
      <w:r w:rsidR="00F85FF7">
        <w:t>:</w:t>
      </w:r>
    </w:p>
    <w:p w14:paraId="471F96BD" w14:textId="77777777" w:rsidR="00AA50DA" w:rsidRPr="004F0C24" w:rsidRDefault="00AA50DA" w:rsidP="00AA50DA">
      <w:pPr>
        <w:pStyle w:val="MainBody"/>
        <w:spacing w:before="2" w:after="2"/>
      </w:pPr>
      <w:r w:rsidRPr="004F0C24">
        <w:t xml:space="preserve">The Secretary of State may, at the request of the Commission, appoint one or more Assistant Commissioners to assist the Commission in the discharge of its functions. </w:t>
      </w:r>
    </w:p>
    <w:p w14:paraId="4B3B60F1" w14:textId="77777777" w:rsidR="00FC0E86" w:rsidRDefault="00AA50DA" w:rsidP="00765BA1">
      <w:pPr>
        <w:pStyle w:val="Heading1"/>
      </w:pPr>
      <w:r w:rsidRPr="004F0C24">
        <w:rPr>
          <w:rFonts w:cs="Arial"/>
          <w:color w:val="000080"/>
          <w:sz w:val="36"/>
          <w:szCs w:val="36"/>
        </w:rPr>
        <w:br w:type="page"/>
      </w:r>
      <w:bookmarkStart w:id="136" w:name="_Toc138338518"/>
      <w:bookmarkStart w:id="137" w:name="_Toc82095268"/>
      <w:r w:rsidR="00064CC3" w:rsidRPr="004F0C24">
        <w:lastRenderedPageBreak/>
        <w:t>Appendix B</w:t>
      </w:r>
      <w:bookmarkEnd w:id="136"/>
    </w:p>
    <w:p w14:paraId="1AD01A8B" w14:textId="0F55D380" w:rsidR="00064CC3" w:rsidRPr="00765BA1" w:rsidRDefault="00CD70C5" w:rsidP="00765BA1">
      <w:pPr>
        <w:pStyle w:val="Heading1"/>
        <w:rPr>
          <w:i/>
          <w:sz w:val="36"/>
          <w:szCs w:val="36"/>
        </w:rPr>
      </w:pPr>
      <w:bookmarkStart w:id="138" w:name="_Toc138338519"/>
      <w:r>
        <w:t xml:space="preserve">Schedule 2 of the </w:t>
      </w:r>
      <w:r w:rsidR="00064CC3" w:rsidRPr="004F0C24">
        <w:t xml:space="preserve">Parliamentary Constituencies Act 1986 </w:t>
      </w:r>
      <w:r w:rsidR="00765BA1">
        <w:t>(</w:t>
      </w:r>
      <w:r w:rsidR="00064CC3" w:rsidRPr="004F0C24">
        <w:t>as amended</w:t>
      </w:r>
      <w:bookmarkEnd w:id="137"/>
      <w:r w:rsidR="00765BA1">
        <w:t>)</w:t>
      </w:r>
      <w:bookmarkEnd w:id="138"/>
    </w:p>
    <w:p w14:paraId="3C96FE05" w14:textId="77777777" w:rsidR="00064CC3" w:rsidRPr="00765BA1" w:rsidRDefault="00064CC3" w:rsidP="00064CC3">
      <w:pPr>
        <w:rPr>
          <w:rFonts w:eastAsia="Calibri" w:cs="Arial"/>
          <w:i/>
          <w:iCs/>
        </w:rPr>
      </w:pPr>
    </w:p>
    <w:p w14:paraId="079BD026" w14:textId="77777777" w:rsidR="00064CC3" w:rsidRPr="00765BA1" w:rsidRDefault="00064CC3" w:rsidP="00765BA1">
      <w:pPr>
        <w:pStyle w:val="Heading4"/>
        <w:rPr>
          <w:rFonts w:eastAsia="Calibri"/>
        </w:rPr>
      </w:pPr>
      <w:bookmarkStart w:id="139" w:name="_Toc82095269"/>
      <w:r w:rsidRPr="00765BA1">
        <w:rPr>
          <w:rFonts w:eastAsia="Calibri"/>
        </w:rPr>
        <w:t>Number of constituencies</w:t>
      </w:r>
      <w:bookmarkEnd w:id="139"/>
    </w:p>
    <w:p w14:paraId="7F8CFC78" w14:textId="77777777" w:rsidR="00064CC3" w:rsidRPr="004F0C24" w:rsidRDefault="00064CC3">
      <w:pPr>
        <w:numPr>
          <w:ilvl w:val="0"/>
          <w:numId w:val="3"/>
        </w:numPr>
        <w:tabs>
          <w:tab w:val="left" w:pos="-76"/>
        </w:tabs>
        <w:autoSpaceDE w:val="0"/>
        <w:autoSpaceDN w:val="0"/>
        <w:adjustRightInd w:val="0"/>
        <w:spacing w:after="160" w:line="276" w:lineRule="auto"/>
        <w:jc w:val="both"/>
        <w:rPr>
          <w:rFonts w:eastAsia="Calibri" w:cs="Arial"/>
        </w:rPr>
      </w:pPr>
      <w:r w:rsidRPr="004F0C24">
        <w:rPr>
          <w:rFonts w:eastAsia="Calibri" w:cs="Arial"/>
        </w:rPr>
        <w:t>The number of constituencies in the United Kingdom shall be 650.</w:t>
      </w:r>
    </w:p>
    <w:p w14:paraId="5EBE9069" w14:textId="77777777" w:rsidR="00064CC3" w:rsidRPr="00765BA1" w:rsidRDefault="00064CC3" w:rsidP="00765BA1">
      <w:pPr>
        <w:pStyle w:val="Heading4"/>
        <w:rPr>
          <w:rFonts w:eastAsia="Calibri"/>
        </w:rPr>
      </w:pPr>
      <w:bookmarkStart w:id="140" w:name="_Toc82095270"/>
      <w:r w:rsidRPr="00765BA1">
        <w:rPr>
          <w:rFonts w:eastAsia="Calibri"/>
        </w:rPr>
        <w:t>Electorate per constituency</w:t>
      </w:r>
      <w:bookmarkEnd w:id="140"/>
    </w:p>
    <w:p w14:paraId="4FB7000F" w14:textId="77777777" w:rsidR="00064CC3" w:rsidRPr="004F0C24" w:rsidRDefault="00064CC3">
      <w:pPr>
        <w:numPr>
          <w:ilvl w:val="0"/>
          <w:numId w:val="3"/>
        </w:numPr>
        <w:autoSpaceDE w:val="0"/>
        <w:autoSpaceDN w:val="0"/>
        <w:adjustRightInd w:val="0"/>
        <w:spacing w:after="160" w:line="276" w:lineRule="auto"/>
        <w:jc w:val="both"/>
        <w:rPr>
          <w:rFonts w:eastAsia="Calibri" w:cs="Arial"/>
        </w:rPr>
      </w:pPr>
      <w:r w:rsidRPr="004F0C24">
        <w:rPr>
          <w:rFonts w:eastAsia="Calibri" w:cs="Arial"/>
        </w:rPr>
        <w:t xml:space="preserve">(1) The electorate of any constituency shall be- </w:t>
      </w:r>
    </w:p>
    <w:p w14:paraId="3A8A1937" w14:textId="77777777" w:rsidR="00064CC3" w:rsidRPr="004F0C24" w:rsidRDefault="00064CC3" w:rsidP="00064CC3">
      <w:pPr>
        <w:autoSpaceDE w:val="0"/>
        <w:autoSpaceDN w:val="0"/>
        <w:adjustRightInd w:val="0"/>
        <w:spacing w:after="160" w:line="276" w:lineRule="auto"/>
        <w:jc w:val="both"/>
        <w:rPr>
          <w:rFonts w:eastAsia="Calibri" w:cs="Arial"/>
        </w:rPr>
      </w:pPr>
      <w:r w:rsidRPr="004F0C24">
        <w:rPr>
          <w:rFonts w:eastAsia="Calibri" w:cs="Arial"/>
        </w:rPr>
        <w:t>(a) no less than 95% of the United Kingdom electoral quota, and</w:t>
      </w:r>
    </w:p>
    <w:p w14:paraId="5EF61DAF" w14:textId="77777777" w:rsidR="00064CC3" w:rsidRPr="004F0C24" w:rsidRDefault="00064CC3" w:rsidP="00064CC3">
      <w:pPr>
        <w:autoSpaceDE w:val="0"/>
        <w:autoSpaceDN w:val="0"/>
        <w:adjustRightInd w:val="0"/>
        <w:spacing w:after="160" w:line="276" w:lineRule="auto"/>
        <w:jc w:val="both"/>
        <w:rPr>
          <w:rFonts w:eastAsia="Calibri" w:cs="Arial"/>
        </w:rPr>
      </w:pPr>
      <w:r w:rsidRPr="004F0C24">
        <w:rPr>
          <w:rFonts w:eastAsia="Calibri" w:cs="Arial"/>
        </w:rPr>
        <w:t>(b) no more than 105% of that quota.</w:t>
      </w:r>
    </w:p>
    <w:p w14:paraId="22DDA016" w14:textId="77777777" w:rsidR="00064CC3" w:rsidRPr="004F0C24" w:rsidRDefault="00064CC3" w:rsidP="00064CC3">
      <w:pPr>
        <w:spacing w:after="160" w:line="259" w:lineRule="auto"/>
        <w:ind w:hanging="2"/>
        <w:jc w:val="both"/>
        <w:rPr>
          <w:rFonts w:eastAsia="Calibri" w:cs="Arial"/>
          <w:color w:val="FF0000"/>
        </w:rPr>
      </w:pPr>
    </w:p>
    <w:p w14:paraId="2B5339D8" w14:textId="77777777" w:rsidR="00064CC3" w:rsidRPr="004F0C24" w:rsidRDefault="00064CC3" w:rsidP="00064CC3">
      <w:pPr>
        <w:autoSpaceDE w:val="0"/>
        <w:autoSpaceDN w:val="0"/>
        <w:adjustRightInd w:val="0"/>
        <w:spacing w:after="160" w:line="276" w:lineRule="auto"/>
        <w:jc w:val="both"/>
        <w:rPr>
          <w:rFonts w:eastAsia="Calibri" w:cs="Arial"/>
        </w:rPr>
      </w:pPr>
      <w:r w:rsidRPr="004F0C24">
        <w:rPr>
          <w:rFonts w:eastAsia="Calibri" w:cs="Arial"/>
        </w:rPr>
        <w:t>(2) This rule is subject to rules 4(2), 6(3) and 7.</w:t>
      </w:r>
    </w:p>
    <w:p w14:paraId="32DEE2BE" w14:textId="77777777" w:rsidR="00064CC3" w:rsidRPr="004F0C24" w:rsidRDefault="00064CC3" w:rsidP="00064CC3">
      <w:pPr>
        <w:autoSpaceDE w:val="0"/>
        <w:autoSpaceDN w:val="0"/>
        <w:adjustRightInd w:val="0"/>
        <w:spacing w:after="160" w:line="276" w:lineRule="auto"/>
        <w:jc w:val="both"/>
        <w:rPr>
          <w:rFonts w:eastAsia="Calibri" w:cs="Arial"/>
        </w:rPr>
      </w:pPr>
      <w:r w:rsidRPr="004F0C24">
        <w:rPr>
          <w:rFonts w:eastAsia="Calibri" w:cs="Arial"/>
        </w:rPr>
        <w:t>(3) In this Schedule the “United Kingdom electoral quota” means-</w:t>
      </w:r>
    </w:p>
    <w:p w14:paraId="2BAD739C" w14:textId="77777777" w:rsidR="00064CC3" w:rsidRPr="004F0C24" w:rsidRDefault="00064CC3" w:rsidP="00064CC3">
      <w:pPr>
        <w:autoSpaceDE w:val="0"/>
        <w:autoSpaceDN w:val="0"/>
        <w:adjustRightInd w:val="0"/>
        <w:spacing w:after="160" w:line="276" w:lineRule="auto"/>
        <w:jc w:val="center"/>
        <w:rPr>
          <w:rFonts w:eastAsia="Calibri" w:cs="Arial"/>
          <w:u w:val="single"/>
        </w:rPr>
      </w:pPr>
      <w:r w:rsidRPr="004F0C24">
        <w:rPr>
          <w:rFonts w:eastAsia="Calibri" w:cs="Arial"/>
          <w:u w:val="single"/>
        </w:rPr>
        <w:t>U</w:t>
      </w:r>
    </w:p>
    <w:p w14:paraId="3838E052" w14:textId="77777777" w:rsidR="00064CC3" w:rsidRPr="004F0C24" w:rsidRDefault="00064CC3" w:rsidP="00064CC3">
      <w:pPr>
        <w:autoSpaceDE w:val="0"/>
        <w:autoSpaceDN w:val="0"/>
        <w:adjustRightInd w:val="0"/>
        <w:spacing w:after="160" w:line="276" w:lineRule="auto"/>
        <w:jc w:val="center"/>
        <w:rPr>
          <w:rFonts w:eastAsia="Calibri" w:cs="Arial"/>
        </w:rPr>
      </w:pPr>
      <w:r w:rsidRPr="004F0C24">
        <w:rPr>
          <w:rFonts w:eastAsia="Calibri" w:cs="Arial"/>
        </w:rPr>
        <w:t>645</w:t>
      </w:r>
    </w:p>
    <w:p w14:paraId="7902698D" w14:textId="77777777" w:rsidR="00064CC3" w:rsidRPr="004F0C24" w:rsidRDefault="00064CC3" w:rsidP="00064CC3">
      <w:pPr>
        <w:autoSpaceDE w:val="0"/>
        <w:autoSpaceDN w:val="0"/>
        <w:adjustRightInd w:val="0"/>
        <w:spacing w:after="160" w:line="276" w:lineRule="auto"/>
        <w:jc w:val="both"/>
        <w:rPr>
          <w:rFonts w:eastAsia="Calibri" w:cs="Arial"/>
        </w:rPr>
      </w:pPr>
      <w:r w:rsidRPr="004F0C24">
        <w:rPr>
          <w:rFonts w:eastAsia="Calibri" w:cs="Arial"/>
        </w:rPr>
        <w:t>where U is the electorate of the United Kingdom minus the electorate of the constituencies mentioned in rule 6.</w:t>
      </w:r>
    </w:p>
    <w:p w14:paraId="6C98362A" w14:textId="77777777" w:rsidR="00064CC3" w:rsidRPr="004F0C24" w:rsidRDefault="00064CC3" w:rsidP="00064CC3">
      <w:pPr>
        <w:autoSpaceDE w:val="0"/>
        <w:autoSpaceDN w:val="0"/>
        <w:adjustRightInd w:val="0"/>
        <w:spacing w:after="160" w:line="276" w:lineRule="auto"/>
        <w:jc w:val="both"/>
        <w:rPr>
          <w:rFonts w:eastAsia="Calibri" w:cs="Arial"/>
        </w:rPr>
      </w:pPr>
    </w:p>
    <w:p w14:paraId="2662D17C" w14:textId="77777777" w:rsidR="00064CC3" w:rsidRPr="004F0C24" w:rsidRDefault="00064CC3" w:rsidP="00765BA1">
      <w:pPr>
        <w:pStyle w:val="Heading4"/>
        <w:rPr>
          <w:rFonts w:eastAsia="Calibri"/>
        </w:rPr>
      </w:pPr>
      <w:bookmarkStart w:id="141" w:name="_Toc82095271"/>
      <w:r w:rsidRPr="004F0C24">
        <w:rPr>
          <w:rFonts w:eastAsia="Calibri"/>
        </w:rPr>
        <w:t>Allocation of constituencies to parts of the United Kingdom</w:t>
      </w:r>
      <w:bookmarkEnd w:id="141"/>
    </w:p>
    <w:p w14:paraId="380B4F00" w14:textId="77777777" w:rsidR="00064CC3" w:rsidRPr="004F0C24" w:rsidRDefault="00064CC3">
      <w:pPr>
        <w:numPr>
          <w:ilvl w:val="0"/>
          <w:numId w:val="3"/>
        </w:numPr>
        <w:autoSpaceDE w:val="0"/>
        <w:autoSpaceDN w:val="0"/>
        <w:adjustRightInd w:val="0"/>
        <w:spacing w:after="160" w:line="276" w:lineRule="auto"/>
        <w:jc w:val="both"/>
        <w:rPr>
          <w:rFonts w:eastAsia="Calibri" w:cs="Arial"/>
        </w:rPr>
      </w:pPr>
      <w:r w:rsidRPr="004F0C24">
        <w:rPr>
          <w:rFonts w:eastAsia="Calibri" w:cs="Arial"/>
        </w:rPr>
        <w:t>(1) Each constituency shall be wholly in one of the four parts of the United Kingdom (England, Wales, Scotland and Northern Ireland).</w:t>
      </w:r>
    </w:p>
    <w:p w14:paraId="24E27B62" w14:textId="77777777" w:rsidR="00064CC3" w:rsidRPr="004F0C24" w:rsidRDefault="00064CC3" w:rsidP="00064CC3">
      <w:pPr>
        <w:autoSpaceDE w:val="0"/>
        <w:autoSpaceDN w:val="0"/>
        <w:adjustRightInd w:val="0"/>
        <w:spacing w:after="160" w:line="276" w:lineRule="auto"/>
        <w:jc w:val="both"/>
        <w:rPr>
          <w:rFonts w:eastAsia="Calibri" w:cs="Arial"/>
        </w:rPr>
      </w:pPr>
      <w:r w:rsidRPr="004F0C24">
        <w:rPr>
          <w:rFonts w:eastAsia="Calibri" w:cs="Arial"/>
        </w:rPr>
        <w:t>(2) The number of constituencies in each part of the United Kingdom shall be determined in accordance with the allocation method set out in rule 8.</w:t>
      </w:r>
    </w:p>
    <w:p w14:paraId="4A16996B" w14:textId="3329E03F" w:rsidR="0064341E" w:rsidRPr="004F0C24" w:rsidRDefault="0064341E">
      <w:pPr>
        <w:rPr>
          <w:rFonts w:eastAsia="Calibri" w:cs="Arial"/>
        </w:rPr>
      </w:pPr>
      <w:r w:rsidRPr="004F0C24">
        <w:rPr>
          <w:rFonts w:eastAsia="Calibri" w:cs="Arial"/>
        </w:rPr>
        <w:br w:type="page"/>
      </w:r>
    </w:p>
    <w:p w14:paraId="60088D37" w14:textId="77777777" w:rsidR="00064CC3" w:rsidRPr="004F0C24" w:rsidRDefault="00064CC3" w:rsidP="00765BA1">
      <w:pPr>
        <w:pStyle w:val="Heading4"/>
        <w:rPr>
          <w:rFonts w:eastAsia="Calibri"/>
          <w:color w:val="FF0000"/>
        </w:rPr>
      </w:pPr>
      <w:bookmarkStart w:id="142" w:name="_Toc82095272"/>
      <w:r w:rsidRPr="004F0C24">
        <w:rPr>
          <w:rFonts w:eastAsia="Calibri"/>
        </w:rPr>
        <w:lastRenderedPageBreak/>
        <w:t>Area of constituencies</w:t>
      </w:r>
      <w:bookmarkEnd w:id="142"/>
    </w:p>
    <w:p w14:paraId="431E4DAC" w14:textId="7596BEA1" w:rsidR="00064CC3" w:rsidRPr="004F0C24" w:rsidRDefault="00FB4E78" w:rsidP="00CA0AC4">
      <w:pPr>
        <w:pStyle w:val="MainBodyItalic"/>
      </w:pPr>
      <w:r w:rsidRPr="00FB4E78">
        <w:rPr>
          <w:b/>
          <w:bCs/>
        </w:rPr>
        <w:t>4.</w:t>
      </w:r>
      <w:r>
        <w:t xml:space="preserve"> </w:t>
      </w:r>
      <w:r w:rsidR="00064CC3" w:rsidRPr="004F0C24">
        <w:t>(1) A constituency shall not have an area of more than 13,000 square kilometres.</w:t>
      </w:r>
    </w:p>
    <w:p w14:paraId="7C969F64" w14:textId="77777777" w:rsidR="00064CC3" w:rsidRPr="004F0C24" w:rsidRDefault="00064CC3" w:rsidP="00064CC3">
      <w:pPr>
        <w:autoSpaceDE w:val="0"/>
        <w:autoSpaceDN w:val="0"/>
        <w:adjustRightInd w:val="0"/>
        <w:spacing w:after="160" w:line="276" w:lineRule="auto"/>
        <w:ind w:left="142"/>
        <w:jc w:val="both"/>
        <w:rPr>
          <w:rFonts w:eastAsia="Calibri" w:cs="Arial"/>
        </w:rPr>
      </w:pPr>
      <w:r w:rsidRPr="004F0C24">
        <w:rPr>
          <w:rFonts w:eastAsia="Calibri" w:cs="Arial"/>
        </w:rPr>
        <w:t>(2) A constituency does not have to comply with rule 2(1)(a) if-</w:t>
      </w:r>
    </w:p>
    <w:p w14:paraId="396DAC59" w14:textId="77777777" w:rsidR="00064CC3" w:rsidRPr="004F0C24" w:rsidRDefault="00064CC3" w:rsidP="00064CC3">
      <w:pPr>
        <w:autoSpaceDE w:val="0"/>
        <w:autoSpaceDN w:val="0"/>
        <w:adjustRightInd w:val="0"/>
        <w:spacing w:after="160" w:line="276" w:lineRule="auto"/>
        <w:jc w:val="both"/>
        <w:rPr>
          <w:rFonts w:eastAsia="Calibri" w:cs="Arial"/>
        </w:rPr>
      </w:pPr>
      <w:r w:rsidRPr="004F0C24">
        <w:rPr>
          <w:rFonts w:eastAsia="Calibri" w:cs="Arial"/>
        </w:rPr>
        <w:t>(a) it has an area of more than 12,000 square kilometres, and</w:t>
      </w:r>
    </w:p>
    <w:p w14:paraId="3F79B743" w14:textId="77777777" w:rsidR="00064CC3" w:rsidRPr="004F0C24" w:rsidRDefault="00064CC3" w:rsidP="00064CC3">
      <w:pPr>
        <w:autoSpaceDE w:val="0"/>
        <w:autoSpaceDN w:val="0"/>
        <w:adjustRightInd w:val="0"/>
        <w:spacing w:after="160" w:line="276" w:lineRule="auto"/>
        <w:jc w:val="both"/>
        <w:rPr>
          <w:rFonts w:eastAsia="Calibri" w:cs="Arial"/>
        </w:rPr>
      </w:pPr>
      <w:r w:rsidRPr="004F0C24">
        <w:rPr>
          <w:rFonts w:eastAsia="Calibri" w:cs="Arial"/>
        </w:rPr>
        <w:t>(b) the Boundary Commission concerned are satisfied that it is not reasonably possible for the constituency to comply with that rule.</w:t>
      </w:r>
    </w:p>
    <w:p w14:paraId="3B785284" w14:textId="77777777" w:rsidR="00064CC3" w:rsidRPr="004F0C24" w:rsidRDefault="00064CC3" w:rsidP="00064CC3">
      <w:pPr>
        <w:spacing w:after="160" w:line="259" w:lineRule="auto"/>
        <w:rPr>
          <w:rFonts w:eastAsia="Calibri" w:cs="Arial"/>
          <w:i/>
        </w:rPr>
      </w:pPr>
      <w:r w:rsidRPr="004F0C24">
        <w:rPr>
          <w:rFonts w:eastAsia="Calibri" w:cs="Arial"/>
          <w:i/>
        </w:rPr>
        <w:t>Factors</w:t>
      </w:r>
    </w:p>
    <w:p w14:paraId="12026F3E" w14:textId="3425BC93" w:rsidR="00064CC3" w:rsidRPr="004F0C24" w:rsidRDefault="00FB4E78" w:rsidP="00FB4E78">
      <w:pPr>
        <w:autoSpaceDE w:val="0"/>
        <w:autoSpaceDN w:val="0"/>
        <w:adjustRightInd w:val="0"/>
        <w:spacing w:after="160" w:line="276" w:lineRule="auto"/>
        <w:ind w:left="567" w:hanging="360"/>
        <w:jc w:val="both"/>
        <w:rPr>
          <w:rFonts w:eastAsia="Calibri" w:cs="Arial"/>
        </w:rPr>
      </w:pPr>
      <w:r w:rsidRPr="00FB4E78">
        <w:rPr>
          <w:rFonts w:eastAsia="Calibri" w:cs="Arial"/>
          <w:b/>
          <w:bCs/>
        </w:rPr>
        <w:t>5.</w:t>
      </w:r>
      <w:r>
        <w:rPr>
          <w:rFonts w:eastAsia="Calibri" w:cs="Arial"/>
        </w:rPr>
        <w:t xml:space="preserve"> </w:t>
      </w:r>
      <w:r w:rsidR="00064CC3" w:rsidRPr="004F0C24">
        <w:rPr>
          <w:rFonts w:eastAsia="Calibri" w:cs="Arial"/>
        </w:rPr>
        <w:t>(1) A Boundary Commission may take into account, if and to such extent as they think fit-</w:t>
      </w:r>
    </w:p>
    <w:p w14:paraId="02725679" w14:textId="77777777" w:rsidR="00064CC3" w:rsidRPr="004F0C24" w:rsidRDefault="00064CC3" w:rsidP="00064CC3">
      <w:pPr>
        <w:autoSpaceDE w:val="0"/>
        <w:autoSpaceDN w:val="0"/>
        <w:adjustRightInd w:val="0"/>
        <w:jc w:val="both"/>
        <w:rPr>
          <w:rFonts w:eastAsia="Calibri" w:cs="Arial"/>
        </w:rPr>
      </w:pPr>
      <w:r w:rsidRPr="004F0C24">
        <w:rPr>
          <w:rFonts w:eastAsia="Calibri" w:cs="Arial"/>
        </w:rPr>
        <w:t>(a) special geographical considerations, including in particular the size, shape and accessibility of a constituency;</w:t>
      </w:r>
    </w:p>
    <w:p w14:paraId="776C153A" w14:textId="77777777" w:rsidR="00064CC3" w:rsidRPr="004F0C24" w:rsidRDefault="00064CC3" w:rsidP="00064CC3">
      <w:pPr>
        <w:autoSpaceDE w:val="0"/>
        <w:autoSpaceDN w:val="0"/>
        <w:adjustRightInd w:val="0"/>
        <w:jc w:val="both"/>
        <w:rPr>
          <w:rFonts w:eastAsia="Calibri" w:cs="Arial"/>
        </w:rPr>
      </w:pPr>
      <w:r w:rsidRPr="004F0C24">
        <w:rPr>
          <w:rFonts w:eastAsia="Calibri" w:cs="Arial"/>
        </w:rPr>
        <w:t>(b) local government boundaries which exist, or are prospective, on the review date;</w:t>
      </w:r>
    </w:p>
    <w:p w14:paraId="087757E6" w14:textId="77777777" w:rsidR="00064CC3" w:rsidRPr="004F0C24" w:rsidRDefault="00064CC3" w:rsidP="00064CC3">
      <w:pPr>
        <w:autoSpaceDE w:val="0"/>
        <w:autoSpaceDN w:val="0"/>
        <w:adjustRightInd w:val="0"/>
        <w:jc w:val="both"/>
        <w:rPr>
          <w:rFonts w:eastAsia="Calibri" w:cs="Arial"/>
        </w:rPr>
      </w:pPr>
      <w:r w:rsidRPr="004F0C24">
        <w:rPr>
          <w:rFonts w:eastAsia="Calibri" w:cs="Arial"/>
        </w:rPr>
        <w:t>(c)  boundaries of existing constituencies;</w:t>
      </w:r>
    </w:p>
    <w:p w14:paraId="6573C67A" w14:textId="77777777" w:rsidR="00064CC3" w:rsidRPr="004F0C24" w:rsidRDefault="00064CC3" w:rsidP="00064CC3">
      <w:pPr>
        <w:autoSpaceDE w:val="0"/>
        <w:autoSpaceDN w:val="0"/>
        <w:adjustRightInd w:val="0"/>
        <w:jc w:val="both"/>
        <w:rPr>
          <w:rFonts w:eastAsia="Calibri" w:cs="Arial"/>
        </w:rPr>
      </w:pPr>
      <w:r w:rsidRPr="004F0C24">
        <w:rPr>
          <w:rFonts w:eastAsia="Calibri" w:cs="Arial"/>
        </w:rPr>
        <w:t>(d)  any local ties that would be broken by changes in constituencies;</w:t>
      </w:r>
    </w:p>
    <w:p w14:paraId="259231CE" w14:textId="77777777" w:rsidR="00064CC3" w:rsidRPr="004F0C24" w:rsidRDefault="00064CC3" w:rsidP="00064CC3">
      <w:pPr>
        <w:autoSpaceDE w:val="0"/>
        <w:autoSpaceDN w:val="0"/>
        <w:adjustRightInd w:val="0"/>
        <w:jc w:val="both"/>
        <w:rPr>
          <w:rFonts w:eastAsia="Calibri" w:cs="Arial"/>
        </w:rPr>
      </w:pPr>
      <w:r w:rsidRPr="004F0C24">
        <w:rPr>
          <w:rFonts w:eastAsia="Calibri" w:cs="Arial"/>
        </w:rPr>
        <w:t>(e)  the inconveniences attendant on such changes.</w:t>
      </w:r>
    </w:p>
    <w:p w14:paraId="748D6C7F" w14:textId="77777777" w:rsidR="00064CC3" w:rsidRPr="004F0C24" w:rsidRDefault="00064CC3" w:rsidP="00064CC3">
      <w:pPr>
        <w:spacing w:after="160" w:line="259" w:lineRule="auto"/>
        <w:ind w:hanging="2"/>
        <w:jc w:val="both"/>
        <w:rPr>
          <w:rFonts w:eastAsia="Calibri" w:cs="Arial"/>
          <w:color w:val="FF0000"/>
        </w:rPr>
      </w:pPr>
    </w:p>
    <w:p w14:paraId="70883AF8" w14:textId="77777777" w:rsidR="00064CC3" w:rsidRPr="004F0C24" w:rsidRDefault="00064CC3" w:rsidP="00064CC3">
      <w:pPr>
        <w:autoSpaceDE w:val="0"/>
        <w:autoSpaceDN w:val="0"/>
        <w:adjustRightInd w:val="0"/>
        <w:spacing w:after="160" w:line="276" w:lineRule="auto"/>
        <w:jc w:val="both"/>
        <w:rPr>
          <w:rFonts w:eastAsia="Calibri" w:cs="Arial"/>
        </w:rPr>
      </w:pPr>
      <w:r w:rsidRPr="004F0C24">
        <w:rPr>
          <w:rFonts w:eastAsia="Calibri" w:cs="Arial"/>
        </w:rPr>
        <w:t>(1A) In the case of a local government boundary which is prospective on the review date, it is that boundary rather than any existing boundary which it replaces, which may be taken into account under sub-paragraph (1)(b).</w:t>
      </w:r>
    </w:p>
    <w:p w14:paraId="354B3F98" w14:textId="77777777" w:rsidR="00064CC3" w:rsidRPr="004F0C24" w:rsidRDefault="00064CC3" w:rsidP="00064CC3">
      <w:pPr>
        <w:autoSpaceDE w:val="0"/>
        <w:autoSpaceDN w:val="0"/>
        <w:adjustRightInd w:val="0"/>
        <w:spacing w:after="160" w:line="276" w:lineRule="auto"/>
        <w:jc w:val="both"/>
        <w:rPr>
          <w:rFonts w:eastAsia="Calibri" w:cs="Arial"/>
          <w:i/>
        </w:rPr>
      </w:pPr>
      <w:r w:rsidRPr="004F0C24">
        <w:rPr>
          <w:rFonts w:eastAsia="Calibri" w:cs="Arial"/>
        </w:rPr>
        <w:t>(2) The Boundary Commission for England may take into account, if and to such extent as they think fit, boundaries of the English regions specified in sub-paragraph (2A) as they exist on the most recent ordinary council-election day before the review date.</w:t>
      </w:r>
    </w:p>
    <w:p w14:paraId="22D37BAB" w14:textId="13DDC831" w:rsidR="00064CC3" w:rsidRPr="004F0C24" w:rsidRDefault="00064CC3" w:rsidP="00064CC3">
      <w:pPr>
        <w:autoSpaceDE w:val="0"/>
        <w:autoSpaceDN w:val="0"/>
        <w:adjustRightInd w:val="0"/>
        <w:spacing w:after="160" w:line="276" w:lineRule="auto"/>
        <w:jc w:val="both"/>
        <w:rPr>
          <w:rFonts w:eastAsia="Calibri" w:cs="Arial"/>
          <w:i/>
        </w:rPr>
      </w:pPr>
      <w:r w:rsidRPr="004F0C24">
        <w:rPr>
          <w:rFonts w:eastAsia="Calibri" w:cs="Arial"/>
          <w:i/>
        </w:rPr>
        <w:t>(2A)</w:t>
      </w:r>
      <w:r w:rsidRPr="004F0C24">
        <w:rPr>
          <w:rFonts w:eastAsia="Calibri" w:cs="Arial"/>
        </w:rPr>
        <w:t xml:space="preserve"> </w:t>
      </w:r>
      <w:r w:rsidRPr="004F0C24">
        <w:rPr>
          <w:rFonts w:eastAsia="Calibri" w:cs="Arial"/>
          <w:i/>
        </w:rPr>
        <w:t xml:space="preserve">[See full table of areas contained in each English </w:t>
      </w:r>
      <w:r w:rsidRPr="00F93659">
        <w:rPr>
          <w:rFonts w:eastAsia="Calibri" w:cs="Arial"/>
          <w:i/>
          <w:iCs/>
        </w:rPr>
        <w:t>region here].</w:t>
      </w:r>
    </w:p>
    <w:p w14:paraId="263C139C" w14:textId="77777777" w:rsidR="00064CC3" w:rsidRPr="004F0C24" w:rsidRDefault="00064CC3" w:rsidP="00064CC3">
      <w:pPr>
        <w:autoSpaceDE w:val="0"/>
        <w:autoSpaceDN w:val="0"/>
        <w:adjustRightInd w:val="0"/>
        <w:spacing w:after="160" w:line="276" w:lineRule="auto"/>
        <w:jc w:val="both"/>
        <w:rPr>
          <w:rFonts w:eastAsia="Calibri" w:cs="Arial"/>
        </w:rPr>
      </w:pPr>
      <w:r w:rsidRPr="004F0C24">
        <w:rPr>
          <w:rFonts w:eastAsia="Calibri" w:cs="Arial"/>
        </w:rPr>
        <w:t>(3) This rule has effect subject to rules 2 and 4.</w:t>
      </w:r>
    </w:p>
    <w:p w14:paraId="69C8FBE5" w14:textId="77777777" w:rsidR="00064CC3" w:rsidRPr="004F0C24" w:rsidRDefault="00064CC3" w:rsidP="00064CC3">
      <w:pPr>
        <w:spacing w:after="160" w:line="259" w:lineRule="auto"/>
        <w:ind w:hanging="2"/>
        <w:jc w:val="both"/>
        <w:rPr>
          <w:rFonts w:eastAsia="Calibri" w:cs="Arial"/>
          <w:color w:val="FF0000"/>
        </w:rPr>
      </w:pPr>
    </w:p>
    <w:p w14:paraId="5E74712F" w14:textId="77777777" w:rsidR="00064CC3" w:rsidRPr="004F0C24" w:rsidRDefault="00064CC3" w:rsidP="00765BA1">
      <w:pPr>
        <w:pStyle w:val="Heading4"/>
        <w:rPr>
          <w:rFonts w:eastAsia="Calibri"/>
        </w:rPr>
      </w:pPr>
      <w:bookmarkStart w:id="143" w:name="_Toc82095273"/>
      <w:r w:rsidRPr="004F0C24">
        <w:rPr>
          <w:rFonts w:eastAsia="Calibri"/>
        </w:rPr>
        <w:t>Protected constituencies</w:t>
      </w:r>
      <w:bookmarkEnd w:id="143"/>
    </w:p>
    <w:p w14:paraId="3426EE9E" w14:textId="744486E9" w:rsidR="00064CC3" w:rsidRPr="004F0C24" w:rsidRDefault="00FB4E78" w:rsidP="00FB4E78">
      <w:pPr>
        <w:autoSpaceDE w:val="0"/>
        <w:autoSpaceDN w:val="0"/>
        <w:adjustRightInd w:val="0"/>
        <w:spacing w:after="160" w:line="276" w:lineRule="auto"/>
        <w:ind w:left="567" w:hanging="360"/>
        <w:jc w:val="both"/>
        <w:rPr>
          <w:rFonts w:eastAsia="Calibri" w:cs="Arial"/>
        </w:rPr>
      </w:pPr>
      <w:r w:rsidRPr="00FB4E78">
        <w:rPr>
          <w:rFonts w:eastAsia="Calibri" w:cs="Arial"/>
          <w:b/>
          <w:bCs/>
        </w:rPr>
        <w:t>6.</w:t>
      </w:r>
      <w:r>
        <w:rPr>
          <w:rFonts w:eastAsia="Calibri" w:cs="Arial"/>
        </w:rPr>
        <w:t xml:space="preserve"> </w:t>
      </w:r>
      <w:r w:rsidR="00064CC3" w:rsidRPr="004F0C24">
        <w:rPr>
          <w:rFonts w:eastAsia="Calibri" w:cs="Arial"/>
        </w:rPr>
        <w:t>(1) There shall be two constituencies in the Isle of Wight.</w:t>
      </w:r>
    </w:p>
    <w:p w14:paraId="549CF55E" w14:textId="77777777" w:rsidR="00064CC3" w:rsidRPr="004F0C24" w:rsidRDefault="00064CC3" w:rsidP="00064CC3">
      <w:pPr>
        <w:autoSpaceDE w:val="0"/>
        <w:autoSpaceDN w:val="0"/>
        <w:adjustRightInd w:val="0"/>
        <w:spacing w:after="160" w:line="276" w:lineRule="auto"/>
        <w:jc w:val="both"/>
        <w:rPr>
          <w:rFonts w:eastAsia="Calibri" w:cs="Arial"/>
        </w:rPr>
      </w:pPr>
      <w:r w:rsidRPr="004F0C24">
        <w:rPr>
          <w:rFonts w:eastAsia="Calibri" w:cs="Arial"/>
        </w:rPr>
        <w:t xml:space="preserve">(2) There shall continue to be- </w:t>
      </w:r>
    </w:p>
    <w:p w14:paraId="247E0C6A" w14:textId="77777777" w:rsidR="00064CC3" w:rsidRPr="004F0C24" w:rsidRDefault="00064CC3" w:rsidP="00064CC3">
      <w:pPr>
        <w:autoSpaceDE w:val="0"/>
        <w:autoSpaceDN w:val="0"/>
        <w:adjustRightInd w:val="0"/>
        <w:jc w:val="both"/>
        <w:rPr>
          <w:rFonts w:eastAsia="Calibri" w:cs="Arial"/>
        </w:rPr>
      </w:pPr>
      <w:r w:rsidRPr="004F0C24">
        <w:rPr>
          <w:rFonts w:eastAsia="Calibri" w:cs="Arial"/>
        </w:rPr>
        <w:t>(a) a constituency named Orkney and Shetland, comprising the areas of the Orkney Islands Council and the Shetland Islands Council;</w:t>
      </w:r>
    </w:p>
    <w:p w14:paraId="12AEFC40" w14:textId="77777777" w:rsidR="00064CC3" w:rsidRPr="004F0C24" w:rsidRDefault="00064CC3" w:rsidP="00064CC3">
      <w:pPr>
        <w:autoSpaceDE w:val="0"/>
        <w:autoSpaceDN w:val="0"/>
        <w:adjustRightInd w:val="0"/>
        <w:jc w:val="both"/>
        <w:rPr>
          <w:rFonts w:eastAsia="Calibri" w:cs="Arial"/>
        </w:rPr>
      </w:pPr>
      <w:r w:rsidRPr="004F0C24">
        <w:rPr>
          <w:rFonts w:eastAsia="Calibri" w:cs="Arial"/>
        </w:rPr>
        <w:t>(b) a constituency named Na h-Eileanan an Iar, comprising the area of Comhairle nan Eilean Siar;</w:t>
      </w:r>
    </w:p>
    <w:p w14:paraId="5E0FF080" w14:textId="77777777" w:rsidR="00064CC3" w:rsidRPr="004F0C24" w:rsidRDefault="00064CC3" w:rsidP="00064CC3">
      <w:pPr>
        <w:autoSpaceDE w:val="0"/>
        <w:autoSpaceDN w:val="0"/>
        <w:adjustRightInd w:val="0"/>
        <w:jc w:val="both"/>
        <w:rPr>
          <w:rFonts w:eastAsia="Calibri" w:cs="Arial"/>
        </w:rPr>
      </w:pPr>
      <w:r w:rsidRPr="004F0C24">
        <w:rPr>
          <w:rFonts w:eastAsia="Calibri" w:cs="Arial"/>
        </w:rPr>
        <w:t>(c) a constituency named Ynys Mon, comprising the area of the Isle of Anglesey County Council.</w:t>
      </w:r>
    </w:p>
    <w:p w14:paraId="248A42C2" w14:textId="45A0E17A" w:rsidR="00064CC3" w:rsidRPr="004F0C24" w:rsidRDefault="00064CC3" w:rsidP="00064CC3">
      <w:pPr>
        <w:autoSpaceDE w:val="0"/>
        <w:autoSpaceDN w:val="0"/>
        <w:adjustRightInd w:val="0"/>
        <w:spacing w:after="160" w:line="276" w:lineRule="auto"/>
        <w:jc w:val="both"/>
        <w:rPr>
          <w:rFonts w:eastAsia="Calibri" w:cs="Arial"/>
        </w:rPr>
      </w:pPr>
      <w:r w:rsidRPr="004F0C24">
        <w:rPr>
          <w:rFonts w:eastAsia="Calibri" w:cs="Arial"/>
        </w:rPr>
        <w:t>(3) Rule 2 does not apply to these constituencies.</w:t>
      </w:r>
    </w:p>
    <w:p w14:paraId="5006E862" w14:textId="77777777" w:rsidR="00FB4E78" w:rsidRDefault="00064CC3" w:rsidP="00FB4E78">
      <w:pPr>
        <w:pStyle w:val="Heading4"/>
        <w:rPr>
          <w:rFonts w:eastAsia="Calibri"/>
        </w:rPr>
      </w:pPr>
      <w:bookmarkStart w:id="144" w:name="_Toc82095274"/>
      <w:r w:rsidRPr="004F0C24">
        <w:rPr>
          <w:rFonts w:eastAsia="Calibri"/>
        </w:rPr>
        <w:t>Northern Ireland</w:t>
      </w:r>
      <w:bookmarkEnd w:id="144"/>
    </w:p>
    <w:p w14:paraId="5708D97C" w14:textId="705D8D69" w:rsidR="00064CC3" w:rsidRPr="00FB4E78" w:rsidRDefault="00FB4E78" w:rsidP="00FB4E78">
      <w:pPr>
        <w:pStyle w:val="Heading4"/>
        <w:ind w:left="426"/>
        <w:rPr>
          <w:rFonts w:eastAsia="Calibri"/>
        </w:rPr>
      </w:pPr>
      <w:r>
        <w:rPr>
          <w:rFonts w:eastAsia="Calibri" w:cs="Arial"/>
          <w:b/>
          <w:bCs/>
        </w:rPr>
        <w:t>7</w:t>
      </w:r>
      <w:r w:rsidRPr="00FB4E78">
        <w:rPr>
          <w:rFonts w:eastAsia="Calibri" w:cs="Arial"/>
          <w:b/>
          <w:bCs/>
        </w:rPr>
        <w:t>.</w:t>
      </w:r>
      <w:r>
        <w:rPr>
          <w:rFonts w:eastAsia="Calibri" w:cs="Arial"/>
        </w:rPr>
        <w:t xml:space="preserve"> </w:t>
      </w:r>
      <w:r w:rsidR="00064CC3" w:rsidRPr="004F0C24">
        <w:rPr>
          <w:rFonts w:eastAsia="Calibri" w:cs="Arial"/>
        </w:rPr>
        <w:t xml:space="preserve">(1) In relation to Northern Ireland, sub-paragraph (2) below applies in place of rule 2 where- </w:t>
      </w:r>
    </w:p>
    <w:p w14:paraId="098C3F05" w14:textId="77777777" w:rsidR="00064CC3" w:rsidRPr="004F0C24" w:rsidRDefault="00064CC3" w:rsidP="00064CC3">
      <w:pPr>
        <w:autoSpaceDE w:val="0"/>
        <w:autoSpaceDN w:val="0"/>
        <w:adjustRightInd w:val="0"/>
        <w:jc w:val="both"/>
        <w:rPr>
          <w:rFonts w:eastAsia="Calibri" w:cs="Arial"/>
        </w:rPr>
      </w:pPr>
      <w:r w:rsidRPr="004F0C24">
        <w:rPr>
          <w:rFonts w:eastAsia="Calibri" w:cs="Arial"/>
        </w:rPr>
        <w:t xml:space="preserve">(a) the difference between-  </w:t>
      </w:r>
    </w:p>
    <w:p w14:paraId="645A558A" w14:textId="77777777" w:rsidR="00064CC3" w:rsidRPr="004F0C24" w:rsidRDefault="00064CC3" w:rsidP="00064CC3">
      <w:pPr>
        <w:autoSpaceDE w:val="0"/>
        <w:autoSpaceDN w:val="0"/>
        <w:adjustRightInd w:val="0"/>
        <w:jc w:val="both"/>
        <w:rPr>
          <w:rFonts w:eastAsia="Calibri" w:cs="Arial"/>
        </w:rPr>
      </w:pPr>
      <w:r w:rsidRPr="004F0C24">
        <w:rPr>
          <w:rFonts w:eastAsia="Calibri" w:cs="Arial"/>
        </w:rPr>
        <w:t xml:space="preserve">(i) the electorate of Northern Ireland, and </w:t>
      </w:r>
    </w:p>
    <w:p w14:paraId="78908E35" w14:textId="77777777" w:rsidR="00064CC3" w:rsidRPr="004F0C24" w:rsidRDefault="00064CC3" w:rsidP="00064CC3">
      <w:pPr>
        <w:autoSpaceDE w:val="0"/>
        <w:autoSpaceDN w:val="0"/>
        <w:adjustRightInd w:val="0"/>
        <w:jc w:val="both"/>
        <w:rPr>
          <w:rFonts w:eastAsia="Calibri" w:cs="Arial"/>
        </w:rPr>
      </w:pPr>
      <w:r w:rsidRPr="004F0C24">
        <w:rPr>
          <w:rFonts w:eastAsia="Calibri" w:cs="Arial"/>
        </w:rPr>
        <w:lastRenderedPageBreak/>
        <w:t xml:space="preserve">(ii) the United Kingdom electoral quota multiplied by the number of seats in Northern Ireland (determined under rule 8), </w:t>
      </w:r>
    </w:p>
    <w:p w14:paraId="5CAC89DA" w14:textId="77777777" w:rsidR="00064CC3" w:rsidRPr="004F0C24" w:rsidRDefault="00064CC3" w:rsidP="00064CC3">
      <w:pPr>
        <w:autoSpaceDE w:val="0"/>
        <w:autoSpaceDN w:val="0"/>
        <w:adjustRightInd w:val="0"/>
        <w:spacing w:after="160" w:line="276" w:lineRule="auto"/>
        <w:jc w:val="both"/>
        <w:rPr>
          <w:rFonts w:eastAsia="Calibri" w:cs="Arial"/>
        </w:rPr>
      </w:pPr>
      <w:r w:rsidRPr="004F0C24">
        <w:rPr>
          <w:rFonts w:eastAsia="Calibri" w:cs="Arial"/>
        </w:rPr>
        <w:t>exceeds one third of the United Kingdom electoral quota, and</w:t>
      </w:r>
    </w:p>
    <w:p w14:paraId="6231611C" w14:textId="77777777" w:rsidR="00064CC3" w:rsidRPr="004F0C24" w:rsidRDefault="00064CC3" w:rsidP="00064CC3">
      <w:pPr>
        <w:autoSpaceDE w:val="0"/>
        <w:autoSpaceDN w:val="0"/>
        <w:adjustRightInd w:val="0"/>
        <w:spacing w:after="160" w:line="276" w:lineRule="auto"/>
        <w:jc w:val="both"/>
        <w:rPr>
          <w:rFonts w:eastAsia="Calibri" w:cs="Arial"/>
        </w:rPr>
      </w:pPr>
      <w:r w:rsidRPr="004F0C24">
        <w:rPr>
          <w:rFonts w:eastAsia="Calibri" w:cs="Arial"/>
        </w:rPr>
        <w:t>(b) the Boundary Commission for Northern Ireland consider that having to apply rule 2 would unreasonably impair-</w:t>
      </w:r>
    </w:p>
    <w:p w14:paraId="1B67651D" w14:textId="77777777" w:rsidR="00064CC3" w:rsidRPr="004F0C24" w:rsidRDefault="00064CC3" w:rsidP="00064CC3">
      <w:pPr>
        <w:autoSpaceDE w:val="0"/>
        <w:autoSpaceDN w:val="0"/>
        <w:adjustRightInd w:val="0"/>
        <w:jc w:val="both"/>
        <w:rPr>
          <w:rFonts w:eastAsia="Calibri" w:cs="Arial"/>
        </w:rPr>
      </w:pPr>
      <w:r w:rsidRPr="004F0C24">
        <w:rPr>
          <w:rFonts w:eastAsia="Calibri" w:cs="Arial"/>
        </w:rPr>
        <w:t>(i) their ability to take into account the factors set out in rule 5(1), or</w:t>
      </w:r>
    </w:p>
    <w:p w14:paraId="689EB943" w14:textId="77777777" w:rsidR="00064CC3" w:rsidRPr="004F0C24" w:rsidRDefault="00064CC3" w:rsidP="00064CC3">
      <w:pPr>
        <w:autoSpaceDE w:val="0"/>
        <w:autoSpaceDN w:val="0"/>
        <w:adjustRightInd w:val="0"/>
        <w:jc w:val="both"/>
        <w:rPr>
          <w:rFonts w:eastAsia="Calibri" w:cs="Arial"/>
        </w:rPr>
      </w:pPr>
      <w:r w:rsidRPr="004F0C24">
        <w:rPr>
          <w:rFonts w:eastAsia="Calibri" w:cs="Arial"/>
        </w:rPr>
        <w:t>(ii) their ability to comply with section 3(2) of this Act.</w:t>
      </w:r>
    </w:p>
    <w:p w14:paraId="2C36343B" w14:textId="77777777" w:rsidR="00064CC3" w:rsidRPr="004F0C24" w:rsidRDefault="00064CC3" w:rsidP="00064CC3">
      <w:pPr>
        <w:spacing w:after="160" w:line="259" w:lineRule="auto"/>
        <w:ind w:hanging="2"/>
        <w:jc w:val="both"/>
        <w:rPr>
          <w:rFonts w:eastAsia="Calibri" w:cs="Arial"/>
          <w:color w:val="FF0000"/>
        </w:rPr>
      </w:pPr>
    </w:p>
    <w:p w14:paraId="367E7CB2" w14:textId="77777777" w:rsidR="00064CC3" w:rsidRPr="004F0C24" w:rsidRDefault="00064CC3" w:rsidP="00064CC3">
      <w:pPr>
        <w:autoSpaceDE w:val="0"/>
        <w:autoSpaceDN w:val="0"/>
        <w:adjustRightInd w:val="0"/>
        <w:spacing w:after="160" w:line="276" w:lineRule="auto"/>
        <w:jc w:val="both"/>
        <w:rPr>
          <w:rFonts w:eastAsia="Calibri" w:cs="Arial"/>
        </w:rPr>
      </w:pPr>
      <w:r w:rsidRPr="004F0C24">
        <w:rPr>
          <w:rFonts w:eastAsia="Calibri" w:cs="Arial"/>
        </w:rPr>
        <w:t>(2) The electorate of any constituency shall be-</w:t>
      </w:r>
    </w:p>
    <w:p w14:paraId="2D829A86" w14:textId="77777777" w:rsidR="00064CC3" w:rsidRPr="004F0C24" w:rsidRDefault="00064CC3" w:rsidP="00064CC3">
      <w:pPr>
        <w:autoSpaceDE w:val="0"/>
        <w:autoSpaceDN w:val="0"/>
        <w:adjustRightInd w:val="0"/>
        <w:spacing w:after="160" w:line="276" w:lineRule="auto"/>
        <w:jc w:val="both"/>
        <w:rPr>
          <w:rFonts w:eastAsia="Calibri" w:cs="Arial"/>
        </w:rPr>
      </w:pPr>
      <w:r w:rsidRPr="004F0C24">
        <w:rPr>
          <w:rFonts w:eastAsia="Calibri" w:cs="Arial"/>
        </w:rPr>
        <w:t>(a) no less than whichever is the lesser of-</w:t>
      </w:r>
    </w:p>
    <w:p w14:paraId="066EC2B3" w14:textId="77777777" w:rsidR="00064CC3" w:rsidRPr="004F0C24" w:rsidRDefault="00064CC3" w:rsidP="00064CC3">
      <w:pPr>
        <w:autoSpaceDE w:val="0"/>
        <w:autoSpaceDN w:val="0"/>
        <w:adjustRightInd w:val="0"/>
        <w:spacing w:after="160" w:line="276" w:lineRule="auto"/>
        <w:jc w:val="center"/>
        <w:rPr>
          <w:rFonts w:eastAsia="Calibri" w:cs="Arial"/>
        </w:rPr>
      </w:pPr>
      <w:r w:rsidRPr="004F0C24">
        <w:rPr>
          <w:rFonts w:eastAsia="Calibri" w:cs="Arial"/>
        </w:rPr>
        <w:t>N-A</w:t>
      </w:r>
    </w:p>
    <w:p w14:paraId="62301375" w14:textId="77777777" w:rsidR="00064CC3" w:rsidRPr="004F0C24" w:rsidRDefault="00064CC3" w:rsidP="00064CC3">
      <w:pPr>
        <w:autoSpaceDE w:val="0"/>
        <w:autoSpaceDN w:val="0"/>
        <w:adjustRightInd w:val="0"/>
        <w:spacing w:after="160" w:line="276" w:lineRule="auto"/>
        <w:jc w:val="both"/>
        <w:rPr>
          <w:rFonts w:eastAsia="Calibri" w:cs="Arial"/>
        </w:rPr>
      </w:pPr>
      <w:r w:rsidRPr="004F0C24">
        <w:rPr>
          <w:rFonts w:eastAsia="Calibri" w:cs="Arial"/>
        </w:rPr>
        <w:t>and 95% of the United Kingdom electoral quota, and</w:t>
      </w:r>
    </w:p>
    <w:p w14:paraId="696765D0" w14:textId="77777777" w:rsidR="00064CC3" w:rsidRPr="004F0C24" w:rsidRDefault="00064CC3" w:rsidP="00064CC3">
      <w:pPr>
        <w:autoSpaceDE w:val="0"/>
        <w:autoSpaceDN w:val="0"/>
        <w:adjustRightInd w:val="0"/>
        <w:spacing w:after="160" w:line="276" w:lineRule="auto"/>
        <w:jc w:val="both"/>
        <w:rPr>
          <w:rFonts w:eastAsia="Calibri" w:cs="Arial"/>
        </w:rPr>
      </w:pPr>
      <w:r w:rsidRPr="004F0C24">
        <w:rPr>
          <w:rFonts w:eastAsia="Calibri" w:cs="Arial"/>
        </w:rPr>
        <w:t>(b) no more than whichever is the greater of-</w:t>
      </w:r>
    </w:p>
    <w:p w14:paraId="3EB9D57F" w14:textId="77777777" w:rsidR="00064CC3" w:rsidRPr="004F0C24" w:rsidRDefault="00064CC3" w:rsidP="00064CC3">
      <w:pPr>
        <w:autoSpaceDE w:val="0"/>
        <w:autoSpaceDN w:val="0"/>
        <w:adjustRightInd w:val="0"/>
        <w:spacing w:after="160" w:line="276" w:lineRule="auto"/>
        <w:jc w:val="center"/>
        <w:rPr>
          <w:rFonts w:eastAsia="Calibri" w:cs="Arial"/>
        </w:rPr>
      </w:pPr>
      <w:r w:rsidRPr="004F0C24">
        <w:rPr>
          <w:rFonts w:eastAsia="Calibri" w:cs="Arial"/>
        </w:rPr>
        <w:t>N+A</w:t>
      </w:r>
    </w:p>
    <w:p w14:paraId="7A40496B" w14:textId="77777777" w:rsidR="00064CC3" w:rsidRPr="004F0C24" w:rsidRDefault="00064CC3" w:rsidP="00064CC3">
      <w:pPr>
        <w:autoSpaceDE w:val="0"/>
        <w:autoSpaceDN w:val="0"/>
        <w:adjustRightInd w:val="0"/>
        <w:spacing w:after="160" w:line="276" w:lineRule="auto"/>
        <w:jc w:val="both"/>
        <w:rPr>
          <w:rFonts w:eastAsia="Calibri" w:cs="Arial"/>
        </w:rPr>
      </w:pPr>
      <w:r w:rsidRPr="004F0C24">
        <w:rPr>
          <w:rFonts w:eastAsia="Calibri" w:cs="Arial"/>
        </w:rPr>
        <w:t xml:space="preserve">and 105% of the United Kingdom electoral quota, </w:t>
      </w:r>
    </w:p>
    <w:p w14:paraId="0F4D7760" w14:textId="77777777" w:rsidR="00064CC3" w:rsidRPr="004F0C24" w:rsidRDefault="00064CC3" w:rsidP="00064CC3">
      <w:pPr>
        <w:autoSpaceDE w:val="0"/>
        <w:autoSpaceDN w:val="0"/>
        <w:adjustRightInd w:val="0"/>
        <w:spacing w:after="160" w:line="276" w:lineRule="auto"/>
        <w:jc w:val="both"/>
        <w:rPr>
          <w:rFonts w:eastAsia="Calibri" w:cs="Arial"/>
        </w:rPr>
      </w:pPr>
      <w:r w:rsidRPr="004F0C24">
        <w:rPr>
          <w:rFonts w:eastAsia="Calibri" w:cs="Arial"/>
        </w:rPr>
        <w:t>where-</w:t>
      </w:r>
    </w:p>
    <w:p w14:paraId="29E947C3" w14:textId="77777777" w:rsidR="00064CC3" w:rsidRPr="004F0C24" w:rsidRDefault="00064CC3" w:rsidP="00064CC3">
      <w:pPr>
        <w:autoSpaceDE w:val="0"/>
        <w:autoSpaceDN w:val="0"/>
        <w:adjustRightInd w:val="0"/>
        <w:spacing w:after="160" w:line="276" w:lineRule="auto"/>
        <w:jc w:val="both"/>
        <w:rPr>
          <w:rFonts w:eastAsia="Calibri" w:cs="Arial"/>
        </w:rPr>
      </w:pPr>
      <w:r w:rsidRPr="004F0C24">
        <w:rPr>
          <w:rFonts w:eastAsia="Calibri" w:cs="Arial"/>
        </w:rPr>
        <w:t xml:space="preserve">N is the electorate of Northern Ireland divided by the number of seats in Northern Ireland (determined under rule 8), and </w:t>
      </w:r>
    </w:p>
    <w:p w14:paraId="5005EC88" w14:textId="64B1E3DB" w:rsidR="00064CC3" w:rsidRPr="004F0C24" w:rsidRDefault="00064CC3" w:rsidP="00064CC3">
      <w:pPr>
        <w:autoSpaceDE w:val="0"/>
        <w:autoSpaceDN w:val="0"/>
        <w:adjustRightInd w:val="0"/>
        <w:spacing w:after="160" w:line="276" w:lineRule="auto"/>
        <w:jc w:val="both"/>
        <w:rPr>
          <w:rFonts w:eastAsia="Calibri" w:cs="Arial"/>
        </w:rPr>
      </w:pPr>
      <w:r w:rsidRPr="004F0C24">
        <w:rPr>
          <w:rFonts w:eastAsia="Calibri" w:cs="Arial"/>
        </w:rPr>
        <w:t>A is 5% of the United Kingdom electoral quota.</w:t>
      </w:r>
    </w:p>
    <w:p w14:paraId="0E50087B" w14:textId="77777777" w:rsidR="00064CC3" w:rsidRPr="004F0C24" w:rsidRDefault="00064CC3" w:rsidP="00765BA1">
      <w:pPr>
        <w:pStyle w:val="Heading4"/>
        <w:rPr>
          <w:rFonts w:eastAsia="Calibri"/>
        </w:rPr>
      </w:pPr>
      <w:bookmarkStart w:id="145" w:name="_Toc82095275"/>
      <w:r w:rsidRPr="004F0C24">
        <w:rPr>
          <w:rFonts w:eastAsia="Calibri"/>
        </w:rPr>
        <w:t>The allocation method</w:t>
      </w:r>
      <w:bookmarkEnd w:id="145"/>
    </w:p>
    <w:p w14:paraId="2F621FD1" w14:textId="06BBB819" w:rsidR="00064CC3" w:rsidRPr="004F0C24" w:rsidRDefault="00C53167" w:rsidP="00C53167">
      <w:pPr>
        <w:autoSpaceDE w:val="0"/>
        <w:autoSpaceDN w:val="0"/>
        <w:adjustRightInd w:val="0"/>
        <w:spacing w:after="160" w:line="276" w:lineRule="auto"/>
        <w:ind w:left="567" w:hanging="360"/>
        <w:jc w:val="both"/>
        <w:rPr>
          <w:rFonts w:eastAsia="Calibri" w:cs="Arial"/>
        </w:rPr>
      </w:pPr>
      <w:r w:rsidRPr="00C53167">
        <w:rPr>
          <w:rFonts w:eastAsia="Calibri" w:cs="Arial"/>
          <w:b/>
          <w:bCs/>
        </w:rPr>
        <w:t>8.</w:t>
      </w:r>
      <w:r>
        <w:rPr>
          <w:rFonts w:eastAsia="Calibri" w:cs="Arial"/>
        </w:rPr>
        <w:t xml:space="preserve"> </w:t>
      </w:r>
      <w:r w:rsidR="00064CC3" w:rsidRPr="004F0C24">
        <w:rPr>
          <w:rFonts w:eastAsia="Calibri" w:cs="Arial"/>
        </w:rPr>
        <w:t>(1) The allocation method referred to in rule 3(2) is as follows.</w:t>
      </w:r>
    </w:p>
    <w:p w14:paraId="626B5330" w14:textId="77777777" w:rsidR="00064CC3" w:rsidRPr="004F0C24" w:rsidRDefault="00064CC3" w:rsidP="00064CC3">
      <w:pPr>
        <w:autoSpaceDE w:val="0"/>
        <w:autoSpaceDN w:val="0"/>
        <w:adjustRightInd w:val="0"/>
        <w:spacing w:after="160" w:line="276" w:lineRule="auto"/>
        <w:jc w:val="both"/>
        <w:rPr>
          <w:rFonts w:eastAsia="Calibri" w:cs="Arial"/>
        </w:rPr>
      </w:pPr>
      <w:r w:rsidRPr="004F0C24">
        <w:rPr>
          <w:rFonts w:eastAsia="Calibri" w:cs="Arial"/>
        </w:rPr>
        <w:t>(2) The first constituency shall be allocated to the part of the United Kingdom with the greatest electorate.</w:t>
      </w:r>
    </w:p>
    <w:p w14:paraId="4A635677" w14:textId="77777777" w:rsidR="00064CC3" w:rsidRPr="004F0C24" w:rsidRDefault="00064CC3" w:rsidP="00064CC3">
      <w:pPr>
        <w:autoSpaceDE w:val="0"/>
        <w:autoSpaceDN w:val="0"/>
        <w:adjustRightInd w:val="0"/>
        <w:spacing w:after="160" w:line="276" w:lineRule="auto"/>
        <w:jc w:val="both"/>
        <w:rPr>
          <w:rFonts w:eastAsia="Calibri" w:cs="Arial"/>
        </w:rPr>
      </w:pPr>
      <w:r w:rsidRPr="004F0C24">
        <w:rPr>
          <w:rFonts w:eastAsia="Calibri" w:cs="Arial"/>
        </w:rPr>
        <w:t>(3) The second and subsequent constituencies shall be allocated in the same way, except that the electorate of a part of the United Kingdom to which one or more constituencies have already been allocated is to be divided by-</w:t>
      </w:r>
    </w:p>
    <w:p w14:paraId="5FF90100" w14:textId="77777777" w:rsidR="00064CC3" w:rsidRPr="004F0C24" w:rsidRDefault="00064CC3" w:rsidP="00064CC3">
      <w:pPr>
        <w:autoSpaceDE w:val="0"/>
        <w:autoSpaceDN w:val="0"/>
        <w:adjustRightInd w:val="0"/>
        <w:spacing w:after="160" w:line="276" w:lineRule="auto"/>
        <w:jc w:val="center"/>
        <w:rPr>
          <w:rFonts w:eastAsia="Calibri" w:cs="Arial"/>
        </w:rPr>
      </w:pPr>
      <w:r w:rsidRPr="004F0C24">
        <w:rPr>
          <w:rFonts w:eastAsia="Calibri" w:cs="Arial"/>
        </w:rPr>
        <w:t>2C + 1</w:t>
      </w:r>
    </w:p>
    <w:p w14:paraId="6EA83ACF" w14:textId="77777777" w:rsidR="00064CC3" w:rsidRPr="004F0C24" w:rsidRDefault="00064CC3" w:rsidP="00064CC3">
      <w:pPr>
        <w:autoSpaceDE w:val="0"/>
        <w:autoSpaceDN w:val="0"/>
        <w:adjustRightInd w:val="0"/>
        <w:spacing w:after="160" w:line="276" w:lineRule="auto"/>
        <w:jc w:val="both"/>
        <w:rPr>
          <w:rFonts w:eastAsia="Calibri" w:cs="Arial"/>
        </w:rPr>
      </w:pPr>
      <w:r w:rsidRPr="004F0C24">
        <w:rPr>
          <w:rFonts w:eastAsia="Calibri" w:cs="Arial"/>
        </w:rPr>
        <w:t>where C is the number of constituencies already allocated to that part.</w:t>
      </w:r>
    </w:p>
    <w:p w14:paraId="46E500EC" w14:textId="77777777" w:rsidR="00064CC3" w:rsidRPr="004F0C24" w:rsidRDefault="00064CC3" w:rsidP="00064CC3">
      <w:pPr>
        <w:autoSpaceDE w:val="0"/>
        <w:autoSpaceDN w:val="0"/>
        <w:adjustRightInd w:val="0"/>
        <w:spacing w:after="160" w:line="276" w:lineRule="auto"/>
        <w:jc w:val="both"/>
        <w:rPr>
          <w:rFonts w:eastAsia="Calibri" w:cs="Arial"/>
        </w:rPr>
      </w:pPr>
      <w:r w:rsidRPr="004F0C24">
        <w:rPr>
          <w:rFonts w:eastAsia="Calibri" w:cs="Arial"/>
        </w:rPr>
        <w:t>(4) Where the figure given by sub-paragraph (3) above is the same for two or more parts of the United Kingdom, the part to which a constituency is to be allocated shall be the one with the smaller or smallest actual electorate.</w:t>
      </w:r>
    </w:p>
    <w:p w14:paraId="5A6142F6" w14:textId="77777777" w:rsidR="00064CC3" w:rsidRPr="004F0C24" w:rsidRDefault="00064CC3" w:rsidP="00064CC3">
      <w:pPr>
        <w:autoSpaceDE w:val="0"/>
        <w:autoSpaceDN w:val="0"/>
        <w:adjustRightInd w:val="0"/>
        <w:spacing w:after="160" w:line="276" w:lineRule="auto"/>
        <w:jc w:val="both"/>
        <w:rPr>
          <w:rFonts w:eastAsia="Calibri" w:cs="Arial"/>
        </w:rPr>
      </w:pPr>
      <w:r w:rsidRPr="004F0C24">
        <w:rPr>
          <w:rFonts w:eastAsia="Calibri" w:cs="Arial"/>
        </w:rPr>
        <w:t xml:space="preserve">(5) This rule does not apply to the constituencies mentioned in rule 6, and accordingly – </w:t>
      </w:r>
    </w:p>
    <w:p w14:paraId="6052C06A" w14:textId="77777777" w:rsidR="00064CC3" w:rsidRPr="004F0C24" w:rsidRDefault="00064CC3" w:rsidP="00064CC3">
      <w:pPr>
        <w:autoSpaceDE w:val="0"/>
        <w:autoSpaceDN w:val="0"/>
        <w:adjustRightInd w:val="0"/>
        <w:jc w:val="both"/>
        <w:rPr>
          <w:rFonts w:eastAsia="Calibri" w:cs="Arial"/>
        </w:rPr>
      </w:pPr>
      <w:r w:rsidRPr="004F0C24">
        <w:rPr>
          <w:rFonts w:eastAsia="Calibri" w:cs="Arial"/>
        </w:rPr>
        <w:t xml:space="preserve">(a) the electorate of England shall be treated for the purpose of this rule as reduced by the electorate of the constituencies mentioned in rule 6(1); </w:t>
      </w:r>
    </w:p>
    <w:p w14:paraId="61AC95AC" w14:textId="77777777" w:rsidR="00064CC3" w:rsidRPr="004F0C24" w:rsidRDefault="00064CC3" w:rsidP="00064CC3">
      <w:pPr>
        <w:autoSpaceDE w:val="0"/>
        <w:autoSpaceDN w:val="0"/>
        <w:adjustRightInd w:val="0"/>
        <w:jc w:val="both"/>
        <w:rPr>
          <w:rFonts w:eastAsia="Calibri" w:cs="Arial"/>
        </w:rPr>
      </w:pPr>
      <w:r w:rsidRPr="004F0C24">
        <w:rPr>
          <w:rFonts w:eastAsia="Calibri" w:cs="Arial"/>
        </w:rPr>
        <w:lastRenderedPageBreak/>
        <w:t>(b) the electorate of Scotland shall be treated for the purposes of this rule as reduced by the electorate of the constituencies mentioned in rule 6(2)(a) and (b);</w:t>
      </w:r>
    </w:p>
    <w:p w14:paraId="34F6C84B" w14:textId="77777777" w:rsidR="00064CC3" w:rsidRPr="004F0C24" w:rsidRDefault="00064CC3" w:rsidP="00064CC3">
      <w:pPr>
        <w:autoSpaceDE w:val="0"/>
        <w:autoSpaceDN w:val="0"/>
        <w:adjustRightInd w:val="0"/>
        <w:jc w:val="both"/>
        <w:rPr>
          <w:rFonts w:eastAsia="Calibri" w:cs="Arial"/>
        </w:rPr>
      </w:pPr>
      <w:r w:rsidRPr="004F0C24">
        <w:rPr>
          <w:rFonts w:eastAsia="Calibri" w:cs="Arial"/>
        </w:rPr>
        <w:t>(c) the electorate of Wales shall be treated for the purposes of this rule as reduced by the electorate of the constituency mentioned in rule 6(2)(c).</w:t>
      </w:r>
    </w:p>
    <w:p w14:paraId="7A6EB2CB" w14:textId="77777777" w:rsidR="00064CC3" w:rsidRPr="004F0C24" w:rsidRDefault="00064CC3" w:rsidP="00064CC3">
      <w:pPr>
        <w:spacing w:after="160" w:line="259" w:lineRule="auto"/>
        <w:ind w:hanging="2"/>
        <w:jc w:val="both"/>
        <w:rPr>
          <w:rFonts w:eastAsia="Calibri" w:cs="Arial"/>
          <w:color w:val="FF0000"/>
        </w:rPr>
      </w:pPr>
    </w:p>
    <w:p w14:paraId="03CE15E1" w14:textId="77777777" w:rsidR="00064CC3" w:rsidRPr="004F0C24" w:rsidRDefault="00064CC3" w:rsidP="00765BA1">
      <w:pPr>
        <w:pStyle w:val="Heading4"/>
        <w:rPr>
          <w:rFonts w:eastAsia="Calibri"/>
        </w:rPr>
      </w:pPr>
      <w:bookmarkStart w:id="146" w:name="_Toc82095276"/>
      <w:r w:rsidRPr="004F0C24">
        <w:rPr>
          <w:rFonts w:eastAsia="Calibri"/>
        </w:rPr>
        <w:t>Interpretation</w:t>
      </w:r>
      <w:bookmarkEnd w:id="146"/>
    </w:p>
    <w:p w14:paraId="1429FD3B" w14:textId="4E33703C" w:rsidR="00064CC3" w:rsidRPr="004F0C24" w:rsidRDefault="00C53167" w:rsidP="00C53167">
      <w:pPr>
        <w:autoSpaceDE w:val="0"/>
        <w:autoSpaceDN w:val="0"/>
        <w:adjustRightInd w:val="0"/>
        <w:spacing w:after="160" w:line="276" w:lineRule="auto"/>
        <w:ind w:left="567" w:hanging="360"/>
        <w:jc w:val="both"/>
        <w:rPr>
          <w:rFonts w:eastAsia="Calibri" w:cs="Arial"/>
        </w:rPr>
      </w:pPr>
      <w:r w:rsidRPr="00C53167">
        <w:rPr>
          <w:rFonts w:eastAsia="Calibri" w:cs="Arial"/>
          <w:b/>
          <w:bCs/>
        </w:rPr>
        <w:t>9.</w:t>
      </w:r>
      <w:r>
        <w:rPr>
          <w:rFonts w:eastAsia="Calibri" w:cs="Arial"/>
        </w:rPr>
        <w:t xml:space="preserve"> </w:t>
      </w:r>
      <w:r w:rsidR="00064CC3" w:rsidRPr="004F0C24">
        <w:rPr>
          <w:rFonts w:eastAsia="Calibri" w:cs="Arial"/>
        </w:rPr>
        <w:t>(1) This rule has effect for the purposes of this Schedule.</w:t>
      </w:r>
    </w:p>
    <w:p w14:paraId="29E48585" w14:textId="77777777" w:rsidR="00064CC3" w:rsidRPr="004F0C24" w:rsidRDefault="00064CC3" w:rsidP="00064CC3">
      <w:pPr>
        <w:autoSpaceDE w:val="0"/>
        <w:autoSpaceDN w:val="0"/>
        <w:adjustRightInd w:val="0"/>
        <w:spacing w:after="160" w:line="276" w:lineRule="auto"/>
        <w:jc w:val="both"/>
        <w:rPr>
          <w:rFonts w:eastAsia="Calibri" w:cs="Arial"/>
        </w:rPr>
      </w:pPr>
      <w:r w:rsidRPr="004F0C24">
        <w:rPr>
          <w:rFonts w:eastAsia="Calibri" w:cs="Arial"/>
        </w:rPr>
        <w:t xml:space="preserve">(2) Subject to sub-paragraph (2A), the “electorate” of the United Kingdom, or of a part of the United Kingdom or a constituency, is the total number of persons whose names appear on the relevant version of a register of parliamentary electors in respect of addresses in the United Kingdom, or in that part or that constituency. For this purpose the relevant version of a register is the version that is required by virtue of subsection (1) of section 13 of the Representation of the People Act 1983 to be published no later than the review date, or would be so required but for – </w:t>
      </w:r>
    </w:p>
    <w:p w14:paraId="3EE304ED" w14:textId="77777777" w:rsidR="00064CC3" w:rsidRPr="004F0C24" w:rsidRDefault="00064CC3" w:rsidP="00064CC3">
      <w:pPr>
        <w:autoSpaceDE w:val="0"/>
        <w:autoSpaceDN w:val="0"/>
        <w:adjustRightInd w:val="0"/>
        <w:spacing w:after="160" w:line="276" w:lineRule="auto"/>
        <w:jc w:val="both"/>
        <w:rPr>
          <w:rFonts w:eastAsia="Calibri" w:cs="Arial"/>
        </w:rPr>
      </w:pPr>
      <w:r w:rsidRPr="004F0C24">
        <w:rPr>
          <w:rFonts w:eastAsia="Calibri" w:cs="Arial"/>
        </w:rPr>
        <w:t>(a) any power under that section to prescribe a later date, or</w:t>
      </w:r>
    </w:p>
    <w:p w14:paraId="2640C81F" w14:textId="77777777" w:rsidR="00064CC3" w:rsidRPr="004F0C24" w:rsidRDefault="00064CC3" w:rsidP="00064CC3">
      <w:pPr>
        <w:autoSpaceDE w:val="0"/>
        <w:autoSpaceDN w:val="0"/>
        <w:adjustRightInd w:val="0"/>
        <w:spacing w:after="160" w:line="276" w:lineRule="auto"/>
        <w:jc w:val="both"/>
        <w:rPr>
          <w:rFonts w:eastAsia="Calibri" w:cs="Arial"/>
        </w:rPr>
      </w:pPr>
      <w:r w:rsidRPr="004F0C24">
        <w:rPr>
          <w:rFonts w:eastAsia="Calibri" w:cs="Arial"/>
        </w:rPr>
        <w:t>(b) subsection (1A) of that section.</w:t>
      </w:r>
    </w:p>
    <w:p w14:paraId="1E4A26CE" w14:textId="77777777" w:rsidR="00064CC3" w:rsidRPr="004F0C24" w:rsidRDefault="00064CC3" w:rsidP="00064CC3">
      <w:pPr>
        <w:autoSpaceDE w:val="0"/>
        <w:autoSpaceDN w:val="0"/>
        <w:adjustRightInd w:val="0"/>
        <w:spacing w:after="160" w:line="276" w:lineRule="auto"/>
        <w:jc w:val="both"/>
        <w:rPr>
          <w:rFonts w:eastAsia="Calibri" w:cs="Arial"/>
        </w:rPr>
      </w:pPr>
      <w:r w:rsidRPr="004F0C24">
        <w:rPr>
          <w:rFonts w:eastAsia="Calibri" w:cs="Arial"/>
        </w:rPr>
        <w:t>(2A) In relation to a report under section 3(1) that a Boundary Commission is required (by sections 3(2)) to submit before 1 July 2023, the “electorate” of the United Kingdom, or of a part of the United Kingdom or a constituency, is the total number of persons whose names appear on a register of parliamentary electors (maintained under section 9 of the Representation of the People Act 1983) in respect of addresses in the United Kingdom, or in that part of that constituency, as that register has effect on 2 March 2020.</w:t>
      </w:r>
    </w:p>
    <w:p w14:paraId="1DBF62A3" w14:textId="77777777" w:rsidR="00064CC3" w:rsidRPr="004F0C24" w:rsidRDefault="00064CC3" w:rsidP="00064CC3">
      <w:pPr>
        <w:autoSpaceDE w:val="0"/>
        <w:autoSpaceDN w:val="0"/>
        <w:adjustRightInd w:val="0"/>
        <w:spacing w:after="160" w:line="276" w:lineRule="auto"/>
        <w:jc w:val="both"/>
        <w:rPr>
          <w:rFonts w:eastAsia="Calibri" w:cs="Arial"/>
        </w:rPr>
      </w:pPr>
      <w:r w:rsidRPr="004F0C24">
        <w:rPr>
          <w:rFonts w:eastAsia="Calibri" w:cs="Arial"/>
        </w:rPr>
        <w:t>(3) “Local government boundaries” are-</w:t>
      </w:r>
    </w:p>
    <w:p w14:paraId="5237CAB9" w14:textId="77777777" w:rsidR="00064CC3" w:rsidRPr="004F0C24" w:rsidRDefault="00064CC3" w:rsidP="00064CC3">
      <w:pPr>
        <w:autoSpaceDE w:val="0"/>
        <w:autoSpaceDN w:val="0"/>
        <w:adjustRightInd w:val="0"/>
        <w:jc w:val="both"/>
        <w:rPr>
          <w:rFonts w:eastAsia="Calibri" w:cs="Arial"/>
        </w:rPr>
      </w:pPr>
      <w:r w:rsidRPr="004F0C24">
        <w:rPr>
          <w:rFonts w:eastAsia="Calibri" w:cs="Arial"/>
        </w:rPr>
        <w:t>(a) in England, the boundaries of counties and their electoral divisions, districts and their wards, London boroughs and their wards and the City of London,</w:t>
      </w:r>
    </w:p>
    <w:p w14:paraId="41690E4C" w14:textId="77777777" w:rsidR="00064CC3" w:rsidRPr="004F0C24" w:rsidRDefault="00064CC3" w:rsidP="00064CC3">
      <w:pPr>
        <w:autoSpaceDE w:val="0"/>
        <w:autoSpaceDN w:val="0"/>
        <w:adjustRightInd w:val="0"/>
        <w:jc w:val="both"/>
        <w:rPr>
          <w:rFonts w:eastAsia="Calibri" w:cs="Arial"/>
        </w:rPr>
      </w:pPr>
      <w:r w:rsidRPr="004F0C24">
        <w:rPr>
          <w:rFonts w:eastAsia="Calibri" w:cs="Arial"/>
        </w:rPr>
        <w:t>(b) in Wales, the boundaries of counties, county boroughs, electoral divisions, communities and community wards,</w:t>
      </w:r>
    </w:p>
    <w:p w14:paraId="76565372" w14:textId="77777777" w:rsidR="00064CC3" w:rsidRPr="004F0C24" w:rsidRDefault="00064CC3" w:rsidP="00064CC3">
      <w:pPr>
        <w:autoSpaceDE w:val="0"/>
        <w:autoSpaceDN w:val="0"/>
        <w:adjustRightInd w:val="0"/>
        <w:jc w:val="both"/>
        <w:rPr>
          <w:rFonts w:eastAsia="Calibri" w:cs="Arial"/>
        </w:rPr>
      </w:pPr>
      <w:r w:rsidRPr="004F0C24">
        <w:rPr>
          <w:rFonts w:eastAsia="Calibri" w:cs="Arial"/>
        </w:rPr>
        <w:t>(c) in Scotland, the boundaries of local government areas and the electoral wards into which they are divided under section 1 of the Local Governance (Scotland) Act 2004, and</w:t>
      </w:r>
    </w:p>
    <w:p w14:paraId="68CC3472" w14:textId="77777777" w:rsidR="00064CC3" w:rsidRPr="004F0C24" w:rsidRDefault="00064CC3" w:rsidP="00064CC3">
      <w:pPr>
        <w:autoSpaceDE w:val="0"/>
        <w:autoSpaceDN w:val="0"/>
        <w:adjustRightInd w:val="0"/>
        <w:jc w:val="both"/>
        <w:rPr>
          <w:rFonts w:eastAsia="Calibri" w:cs="Arial"/>
        </w:rPr>
      </w:pPr>
      <w:r w:rsidRPr="004F0C24">
        <w:rPr>
          <w:rFonts w:eastAsia="Calibri" w:cs="Arial"/>
        </w:rPr>
        <w:t>(d) in Northern Ireland, the boundaries of wards.</w:t>
      </w:r>
    </w:p>
    <w:p w14:paraId="7D04F950" w14:textId="77777777" w:rsidR="00064CC3" w:rsidRPr="004F0C24" w:rsidRDefault="00064CC3" w:rsidP="00064CC3">
      <w:pPr>
        <w:spacing w:after="160" w:line="259" w:lineRule="auto"/>
        <w:ind w:hanging="2"/>
        <w:jc w:val="both"/>
        <w:rPr>
          <w:rFonts w:eastAsia="Calibri" w:cs="Arial"/>
          <w:color w:val="FF0000"/>
        </w:rPr>
      </w:pPr>
    </w:p>
    <w:p w14:paraId="42DD7496" w14:textId="77777777" w:rsidR="00064CC3" w:rsidRPr="004F0C24" w:rsidRDefault="00064CC3" w:rsidP="00064CC3">
      <w:pPr>
        <w:autoSpaceDE w:val="0"/>
        <w:autoSpaceDN w:val="0"/>
        <w:adjustRightInd w:val="0"/>
        <w:spacing w:after="160" w:line="276" w:lineRule="auto"/>
        <w:jc w:val="both"/>
        <w:rPr>
          <w:rFonts w:eastAsia="Calibri" w:cs="Arial"/>
        </w:rPr>
      </w:pPr>
      <w:r w:rsidRPr="004F0C24">
        <w:rPr>
          <w:rFonts w:eastAsia="Calibri" w:cs="Arial"/>
        </w:rPr>
        <w:t>(3A) A local government boundary is “prospective” on a particular date if, on that date-</w:t>
      </w:r>
    </w:p>
    <w:p w14:paraId="44CE8884" w14:textId="77777777" w:rsidR="00064CC3" w:rsidRPr="004F0C24" w:rsidRDefault="00064CC3" w:rsidP="00064CC3">
      <w:pPr>
        <w:autoSpaceDE w:val="0"/>
        <w:autoSpaceDN w:val="0"/>
        <w:adjustRightInd w:val="0"/>
        <w:jc w:val="both"/>
        <w:rPr>
          <w:rFonts w:eastAsia="Calibri" w:cs="Arial"/>
        </w:rPr>
      </w:pPr>
      <w:r w:rsidRPr="004F0C24">
        <w:rPr>
          <w:rFonts w:eastAsia="Calibri" w:cs="Arial"/>
        </w:rPr>
        <w:t>(a) it is specified in a provision of primary or secondary legislation, but</w:t>
      </w:r>
    </w:p>
    <w:p w14:paraId="42580A9E" w14:textId="77777777" w:rsidR="00064CC3" w:rsidRPr="004F0C24" w:rsidRDefault="00064CC3" w:rsidP="00064CC3">
      <w:pPr>
        <w:autoSpaceDE w:val="0"/>
        <w:autoSpaceDN w:val="0"/>
        <w:adjustRightInd w:val="0"/>
        <w:jc w:val="both"/>
        <w:rPr>
          <w:rFonts w:eastAsia="Calibri" w:cs="Arial"/>
        </w:rPr>
      </w:pPr>
      <w:r w:rsidRPr="004F0C24">
        <w:rPr>
          <w:rFonts w:eastAsia="Calibri" w:cs="Arial"/>
        </w:rPr>
        <w:t>(b) that provision is not yet in force for all purposes.</w:t>
      </w:r>
    </w:p>
    <w:p w14:paraId="469C20FF" w14:textId="77777777" w:rsidR="00064CC3" w:rsidRPr="004F0C24" w:rsidRDefault="00064CC3" w:rsidP="00064CC3">
      <w:pPr>
        <w:spacing w:after="160" w:line="259" w:lineRule="auto"/>
        <w:ind w:hanging="2"/>
        <w:jc w:val="both"/>
        <w:rPr>
          <w:rFonts w:eastAsia="Calibri" w:cs="Arial"/>
          <w:color w:val="FF0000"/>
        </w:rPr>
      </w:pPr>
    </w:p>
    <w:p w14:paraId="6EAAA90E" w14:textId="77777777" w:rsidR="00064CC3" w:rsidRPr="004F0C24" w:rsidRDefault="00064CC3" w:rsidP="00064CC3">
      <w:pPr>
        <w:autoSpaceDE w:val="0"/>
        <w:autoSpaceDN w:val="0"/>
        <w:adjustRightInd w:val="0"/>
        <w:spacing w:after="160" w:line="276" w:lineRule="auto"/>
        <w:jc w:val="both"/>
        <w:rPr>
          <w:rFonts w:eastAsia="Calibri" w:cs="Arial"/>
        </w:rPr>
      </w:pPr>
      <w:r w:rsidRPr="004F0C24">
        <w:rPr>
          <w:rFonts w:eastAsia="Calibri" w:cs="Arial"/>
        </w:rPr>
        <w:t xml:space="preserve">(3B) For that purpose- </w:t>
      </w:r>
    </w:p>
    <w:p w14:paraId="242476CC" w14:textId="77777777" w:rsidR="00064CC3" w:rsidRPr="004F0C24" w:rsidRDefault="00064CC3" w:rsidP="00064CC3">
      <w:pPr>
        <w:autoSpaceDE w:val="0"/>
        <w:autoSpaceDN w:val="0"/>
        <w:adjustRightInd w:val="0"/>
        <w:jc w:val="both"/>
        <w:rPr>
          <w:rFonts w:eastAsia="Calibri" w:cs="Arial"/>
        </w:rPr>
      </w:pPr>
      <w:r w:rsidRPr="004F0C24">
        <w:rPr>
          <w:rFonts w:eastAsia="Calibri" w:cs="Arial"/>
        </w:rPr>
        <w:t>(a) “primary legislation” means-</w:t>
      </w:r>
    </w:p>
    <w:p w14:paraId="25EE3B90" w14:textId="77777777" w:rsidR="00064CC3" w:rsidRPr="004F0C24" w:rsidRDefault="00064CC3" w:rsidP="00064CC3">
      <w:pPr>
        <w:autoSpaceDE w:val="0"/>
        <w:autoSpaceDN w:val="0"/>
        <w:adjustRightInd w:val="0"/>
        <w:ind w:firstLine="720"/>
        <w:jc w:val="both"/>
        <w:rPr>
          <w:rFonts w:eastAsia="Calibri" w:cs="Arial"/>
        </w:rPr>
      </w:pPr>
      <w:r w:rsidRPr="004F0C24">
        <w:rPr>
          <w:rFonts w:eastAsia="Calibri" w:cs="Arial"/>
        </w:rPr>
        <w:t xml:space="preserve">    (i) an Act of Parliament;</w:t>
      </w:r>
    </w:p>
    <w:p w14:paraId="3F6FD9C8" w14:textId="77777777" w:rsidR="00064CC3" w:rsidRPr="004F0C24" w:rsidRDefault="00064CC3" w:rsidP="00064CC3">
      <w:pPr>
        <w:autoSpaceDE w:val="0"/>
        <w:autoSpaceDN w:val="0"/>
        <w:adjustRightInd w:val="0"/>
        <w:ind w:firstLine="720"/>
        <w:jc w:val="both"/>
        <w:rPr>
          <w:rFonts w:eastAsia="Calibri" w:cs="Arial"/>
        </w:rPr>
      </w:pPr>
      <w:r w:rsidRPr="004F0C24">
        <w:rPr>
          <w:rFonts w:eastAsia="Calibri" w:cs="Arial"/>
        </w:rPr>
        <w:t xml:space="preserve">    (ii) an Act of the Scottish Parliament;</w:t>
      </w:r>
    </w:p>
    <w:p w14:paraId="410298A9" w14:textId="77777777" w:rsidR="00064CC3" w:rsidRPr="004F0C24" w:rsidRDefault="00064CC3" w:rsidP="00064CC3">
      <w:pPr>
        <w:autoSpaceDE w:val="0"/>
        <w:autoSpaceDN w:val="0"/>
        <w:adjustRightInd w:val="0"/>
        <w:ind w:left="720"/>
        <w:jc w:val="both"/>
        <w:rPr>
          <w:rFonts w:eastAsia="Calibri" w:cs="Arial"/>
        </w:rPr>
      </w:pPr>
      <w:r w:rsidRPr="004F0C24">
        <w:rPr>
          <w:rFonts w:eastAsia="Calibri" w:cs="Arial"/>
        </w:rPr>
        <w:t xml:space="preserve">    (iii) an Act of Senedd Cymru; or</w:t>
      </w:r>
    </w:p>
    <w:p w14:paraId="1BA75E6B" w14:textId="77777777" w:rsidR="00064CC3" w:rsidRPr="004F0C24" w:rsidRDefault="00064CC3" w:rsidP="00064CC3">
      <w:pPr>
        <w:autoSpaceDE w:val="0"/>
        <w:autoSpaceDN w:val="0"/>
        <w:adjustRightInd w:val="0"/>
        <w:ind w:left="720"/>
        <w:jc w:val="both"/>
        <w:rPr>
          <w:rFonts w:eastAsia="Calibri" w:cs="Arial"/>
        </w:rPr>
      </w:pPr>
      <w:r w:rsidRPr="004F0C24">
        <w:rPr>
          <w:rFonts w:eastAsia="Calibri" w:cs="Arial"/>
        </w:rPr>
        <w:t xml:space="preserve">    (iv) Northern Ireland legislation, and</w:t>
      </w:r>
    </w:p>
    <w:p w14:paraId="7EDDEC3C" w14:textId="77777777" w:rsidR="00064CC3" w:rsidRPr="004F0C24" w:rsidRDefault="00064CC3" w:rsidP="00064CC3">
      <w:pPr>
        <w:autoSpaceDE w:val="0"/>
        <w:autoSpaceDN w:val="0"/>
        <w:adjustRightInd w:val="0"/>
        <w:spacing w:after="160" w:line="276" w:lineRule="auto"/>
        <w:jc w:val="both"/>
        <w:rPr>
          <w:rFonts w:eastAsia="Calibri" w:cs="Arial"/>
        </w:rPr>
      </w:pPr>
      <w:r w:rsidRPr="004F0C24">
        <w:rPr>
          <w:rFonts w:eastAsia="Calibri" w:cs="Arial"/>
        </w:rPr>
        <w:lastRenderedPageBreak/>
        <w:t>(b) “secondary legislation” means an instrument made under primary legislation.</w:t>
      </w:r>
    </w:p>
    <w:p w14:paraId="22BCB0EF" w14:textId="77777777" w:rsidR="00064CC3" w:rsidRPr="004F0C24" w:rsidRDefault="00064CC3" w:rsidP="00064CC3">
      <w:pPr>
        <w:autoSpaceDE w:val="0"/>
        <w:autoSpaceDN w:val="0"/>
        <w:adjustRightInd w:val="0"/>
        <w:spacing w:after="160" w:line="276" w:lineRule="auto"/>
        <w:jc w:val="both"/>
        <w:rPr>
          <w:rFonts w:eastAsia="Calibri" w:cs="Arial"/>
        </w:rPr>
      </w:pPr>
      <w:r w:rsidRPr="004F0C24">
        <w:rPr>
          <w:rFonts w:eastAsia="Calibri" w:cs="Arial"/>
        </w:rPr>
        <w:t>(4) “Ordinary council-election day” is-</w:t>
      </w:r>
    </w:p>
    <w:p w14:paraId="3BDC9379" w14:textId="77777777" w:rsidR="00064CC3" w:rsidRPr="004F0C24" w:rsidRDefault="00064CC3" w:rsidP="00064CC3">
      <w:pPr>
        <w:autoSpaceDE w:val="0"/>
        <w:autoSpaceDN w:val="0"/>
        <w:adjustRightInd w:val="0"/>
        <w:jc w:val="both"/>
        <w:rPr>
          <w:rFonts w:eastAsia="Calibri" w:cs="Arial"/>
        </w:rPr>
      </w:pPr>
      <w:r w:rsidRPr="004F0C24">
        <w:rPr>
          <w:rFonts w:eastAsia="Calibri" w:cs="Arial"/>
        </w:rPr>
        <w:t xml:space="preserve">(a) in relation to England and Wales, the ordinary day of election of councillors for local government areas; </w:t>
      </w:r>
    </w:p>
    <w:p w14:paraId="181249D9" w14:textId="77777777" w:rsidR="00064CC3" w:rsidRPr="004F0C24" w:rsidRDefault="00064CC3" w:rsidP="00064CC3">
      <w:pPr>
        <w:autoSpaceDE w:val="0"/>
        <w:autoSpaceDN w:val="0"/>
        <w:adjustRightInd w:val="0"/>
        <w:jc w:val="both"/>
        <w:rPr>
          <w:rFonts w:eastAsia="Calibri" w:cs="Arial"/>
        </w:rPr>
      </w:pPr>
      <w:r w:rsidRPr="004F0C24">
        <w:rPr>
          <w:rFonts w:eastAsia="Calibri" w:cs="Arial"/>
        </w:rPr>
        <w:t xml:space="preserve">(b) in relation to Scotland, the day on which the poll is held at ordinary elections of councillors for local government areas; </w:t>
      </w:r>
    </w:p>
    <w:p w14:paraId="10A7C8DA" w14:textId="77777777" w:rsidR="00064CC3" w:rsidRPr="004F0C24" w:rsidRDefault="00064CC3" w:rsidP="00064CC3">
      <w:pPr>
        <w:autoSpaceDE w:val="0"/>
        <w:autoSpaceDN w:val="0"/>
        <w:adjustRightInd w:val="0"/>
        <w:jc w:val="both"/>
        <w:rPr>
          <w:rFonts w:eastAsia="Calibri" w:cs="Arial"/>
        </w:rPr>
      </w:pPr>
      <w:r w:rsidRPr="004F0C24">
        <w:rPr>
          <w:rFonts w:eastAsia="Calibri" w:cs="Arial"/>
        </w:rPr>
        <w:t>(c) in relation to Northern Ireland, the day of an election for any district council (other than an election to fill a casual vacancy).</w:t>
      </w:r>
    </w:p>
    <w:p w14:paraId="0FD0FD75" w14:textId="77777777" w:rsidR="00064CC3" w:rsidRPr="004F0C24" w:rsidRDefault="00064CC3" w:rsidP="00064CC3">
      <w:pPr>
        <w:autoSpaceDE w:val="0"/>
        <w:autoSpaceDN w:val="0"/>
        <w:adjustRightInd w:val="0"/>
        <w:spacing w:after="160" w:line="276" w:lineRule="auto"/>
        <w:jc w:val="both"/>
        <w:rPr>
          <w:rFonts w:eastAsia="Calibri" w:cs="Arial"/>
        </w:rPr>
      </w:pPr>
    </w:p>
    <w:p w14:paraId="5F983610" w14:textId="77777777" w:rsidR="00064CC3" w:rsidRPr="004F0C24" w:rsidRDefault="00064CC3" w:rsidP="00064CC3">
      <w:pPr>
        <w:autoSpaceDE w:val="0"/>
        <w:autoSpaceDN w:val="0"/>
        <w:adjustRightInd w:val="0"/>
        <w:spacing w:after="160" w:line="276" w:lineRule="auto"/>
        <w:jc w:val="both"/>
        <w:rPr>
          <w:rFonts w:eastAsia="Calibri" w:cs="Arial"/>
        </w:rPr>
      </w:pPr>
      <w:r w:rsidRPr="004F0C24">
        <w:rPr>
          <w:rFonts w:eastAsia="Calibri" w:cs="Arial"/>
        </w:rPr>
        <w:t>(5) The “review date”, in relation to a report under section 3(1) of this Act that a Boundary Commission is required (by section 3(2)) to submit before a particular date, is</w:t>
      </w:r>
    </w:p>
    <w:p w14:paraId="6D5EE55E" w14:textId="77777777" w:rsidR="00064CC3" w:rsidRPr="004F0C24" w:rsidRDefault="00064CC3" w:rsidP="00064CC3">
      <w:pPr>
        <w:autoSpaceDE w:val="0"/>
        <w:autoSpaceDN w:val="0"/>
        <w:adjustRightInd w:val="0"/>
        <w:jc w:val="both"/>
        <w:rPr>
          <w:rFonts w:eastAsia="Calibri" w:cs="Arial"/>
        </w:rPr>
      </w:pPr>
      <w:r w:rsidRPr="004F0C24">
        <w:rPr>
          <w:rFonts w:eastAsia="Calibri" w:cs="Arial"/>
        </w:rPr>
        <w:t>(a) 1 December 2020 in the case of a report required to be submitted before 1 July 2023, and</w:t>
      </w:r>
    </w:p>
    <w:p w14:paraId="6C923404" w14:textId="77777777" w:rsidR="00064CC3" w:rsidRPr="004F0C24" w:rsidRDefault="00064CC3" w:rsidP="00064CC3">
      <w:pPr>
        <w:autoSpaceDE w:val="0"/>
        <w:autoSpaceDN w:val="0"/>
        <w:adjustRightInd w:val="0"/>
        <w:jc w:val="both"/>
        <w:rPr>
          <w:rFonts w:eastAsia="Calibri" w:cs="Arial"/>
        </w:rPr>
      </w:pPr>
      <w:r w:rsidRPr="004F0C24">
        <w:rPr>
          <w:rFonts w:eastAsia="Calibri" w:cs="Arial"/>
        </w:rPr>
        <w:t>(b) in the case of a report required to be submitted before any other particular date, the date which is two years and 10 months before that date.(For example, 1 December 2028 in the case of a report required to be submitted before 1 October 2031).</w:t>
      </w:r>
    </w:p>
    <w:p w14:paraId="3FE27ACF" w14:textId="77777777" w:rsidR="00064CC3" w:rsidRPr="004F0C24" w:rsidRDefault="00064CC3" w:rsidP="00064CC3">
      <w:pPr>
        <w:autoSpaceDE w:val="0"/>
        <w:autoSpaceDN w:val="0"/>
        <w:adjustRightInd w:val="0"/>
        <w:jc w:val="both"/>
        <w:rPr>
          <w:rFonts w:eastAsia="Calibri" w:cs="Arial"/>
        </w:rPr>
      </w:pPr>
    </w:p>
    <w:p w14:paraId="6E8E2CB1" w14:textId="77777777" w:rsidR="00064CC3" w:rsidRPr="004F0C24" w:rsidRDefault="00064CC3" w:rsidP="00064CC3">
      <w:pPr>
        <w:autoSpaceDE w:val="0"/>
        <w:autoSpaceDN w:val="0"/>
        <w:adjustRightInd w:val="0"/>
        <w:jc w:val="both"/>
        <w:rPr>
          <w:rFonts w:eastAsia="Calibri" w:cs="Arial"/>
        </w:rPr>
      </w:pPr>
      <w:r w:rsidRPr="004F0C24">
        <w:rPr>
          <w:rFonts w:eastAsia="Calibri" w:cs="Arial"/>
        </w:rPr>
        <w:t>(6) “The United Kingdom electoral quota” has the meaning given by rule 2(3).</w:t>
      </w:r>
    </w:p>
    <w:p w14:paraId="5F5565CE" w14:textId="77777777" w:rsidR="00064CC3" w:rsidRPr="004F0C24" w:rsidRDefault="00064CC3" w:rsidP="003237AE">
      <w:pPr>
        <w:spacing w:after="160" w:line="259" w:lineRule="auto"/>
        <w:jc w:val="both"/>
        <w:rPr>
          <w:rFonts w:eastAsia="Calibri" w:cs="Arial"/>
        </w:rPr>
      </w:pPr>
    </w:p>
    <w:p w14:paraId="6A2F7211" w14:textId="77777777" w:rsidR="00064CC3" w:rsidRPr="004F0C24" w:rsidRDefault="00064CC3" w:rsidP="00064CC3">
      <w:pPr>
        <w:autoSpaceDE w:val="0"/>
        <w:autoSpaceDN w:val="0"/>
        <w:adjustRightInd w:val="0"/>
        <w:spacing w:after="160" w:line="276" w:lineRule="auto"/>
        <w:jc w:val="both"/>
        <w:rPr>
          <w:rFonts w:eastAsia="Calibri" w:cs="Arial"/>
        </w:rPr>
      </w:pPr>
      <w:r w:rsidRPr="004F0C24">
        <w:rPr>
          <w:rFonts w:eastAsia="Calibri" w:cs="Arial"/>
        </w:rPr>
        <w:t>(7) A reference in rule 6(2)(a) or (b) to an area is to the area as it existed on the coming into force of Part 2 the Parliamentary Voting System and Constituencies Act 2011, and the reference in rule 6(2)(c) to the area of the Isle of Anglesey County Council is to the area as it existed on the coming into force of the Schedule to the Parliamentary Constituencies Act 2020.</w:t>
      </w:r>
    </w:p>
    <w:p w14:paraId="27A33C25" w14:textId="77777777" w:rsidR="006B21F1" w:rsidRDefault="006B21F1">
      <w:pPr>
        <w:rPr>
          <w:rFonts w:eastAsiaTheme="majorEastAsia" w:cstheme="majorBidi"/>
          <w:b/>
          <w:color w:val="2F5496" w:themeColor="accent1" w:themeShade="BF"/>
          <w:sz w:val="48"/>
          <w:szCs w:val="32"/>
          <w:lang w:eastAsia="en-GB"/>
        </w:rPr>
      </w:pPr>
      <w:bookmarkStart w:id="147" w:name="_Toc82095277"/>
      <w:r>
        <w:br w:type="page"/>
      </w:r>
    </w:p>
    <w:p w14:paraId="11F4C757" w14:textId="5BA36D41" w:rsidR="009E0E93" w:rsidRPr="004F0C24" w:rsidRDefault="009E0E93" w:rsidP="009E0E93">
      <w:pPr>
        <w:pStyle w:val="Heading1"/>
      </w:pPr>
      <w:bookmarkStart w:id="148" w:name="_Toc138338520"/>
      <w:r w:rsidRPr="004F0C24">
        <w:lastRenderedPageBreak/>
        <w:t>Appendix C</w:t>
      </w:r>
      <w:bookmarkEnd w:id="148"/>
    </w:p>
    <w:p w14:paraId="76900382" w14:textId="6B04533B" w:rsidR="009E0E93" w:rsidRPr="004F0C24" w:rsidRDefault="009E0E93" w:rsidP="009E0E93">
      <w:pPr>
        <w:pStyle w:val="Heading1"/>
      </w:pPr>
      <w:bookmarkStart w:id="149" w:name="_Toc138338521"/>
      <w:r w:rsidRPr="004F0C24">
        <w:t xml:space="preserve">Wards split by </w:t>
      </w:r>
      <w:r w:rsidR="00804CA4">
        <w:t>current (</w:t>
      </w:r>
      <w:r w:rsidRPr="004F0C24">
        <w:t>2008</w:t>
      </w:r>
      <w:r w:rsidR="00804CA4">
        <w:t>)</w:t>
      </w:r>
      <w:r w:rsidRPr="004F0C24">
        <w:t xml:space="preserve"> Parliamentary constituency boundaries</w:t>
      </w:r>
      <w:bookmarkEnd w:id="147"/>
      <w:bookmarkEnd w:id="149"/>
    </w:p>
    <w:tbl>
      <w:tblPr>
        <w:tblStyle w:val="TableGrid1"/>
        <w:tblW w:w="4470" w:type="pct"/>
        <w:tblLook w:val="04A0" w:firstRow="1" w:lastRow="0" w:firstColumn="1" w:lastColumn="0" w:noHBand="0" w:noVBand="1"/>
      </w:tblPr>
      <w:tblGrid>
        <w:gridCol w:w="2185"/>
        <w:gridCol w:w="4455"/>
        <w:gridCol w:w="3698"/>
      </w:tblGrid>
      <w:tr w:rsidR="00145296" w:rsidRPr="0091502F" w14:paraId="2D4210C2" w14:textId="77777777" w:rsidTr="003F54B9">
        <w:trPr>
          <w:trHeight w:hRule="exact" w:val="698"/>
          <w:tblHeader/>
        </w:trPr>
        <w:tc>
          <w:tcPr>
            <w:tcW w:w="1113" w:type="pct"/>
            <w:shd w:val="clear" w:color="auto" w:fill="44546A"/>
            <w:hideMark/>
          </w:tcPr>
          <w:p w14:paraId="45CA02CF" w14:textId="77777777" w:rsidR="0091502F" w:rsidRPr="00107973" w:rsidRDefault="0091502F" w:rsidP="004C1812">
            <w:pPr>
              <w:pStyle w:val="Heading20"/>
              <w:rPr>
                <w:color w:val="FFFFFF" w:themeColor="background1"/>
              </w:rPr>
            </w:pPr>
            <w:r w:rsidRPr="00107973">
              <w:rPr>
                <w:color w:val="FFFFFF" w:themeColor="background1"/>
              </w:rPr>
              <w:t>Ward name</w:t>
            </w:r>
          </w:p>
        </w:tc>
        <w:tc>
          <w:tcPr>
            <w:tcW w:w="1972" w:type="pct"/>
            <w:shd w:val="clear" w:color="auto" w:fill="44546A"/>
            <w:hideMark/>
          </w:tcPr>
          <w:p w14:paraId="71DA9597" w14:textId="1CFA3E0E" w:rsidR="0091502F" w:rsidRPr="00107973" w:rsidRDefault="00804CA4" w:rsidP="004C1812">
            <w:pPr>
              <w:pStyle w:val="Heading20"/>
              <w:rPr>
                <w:color w:val="FFFFFF" w:themeColor="background1"/>
              </w:rPr>
            </w:pPr>
            <w:r>
              <w:rPr>
                <w:color w:val="FFFFFF" w:themeColor="background1"/>
              </w:rPr>
              <w:t>Current</w:t>
            </w:r>
            <w:r w:rsidR="0091502F" w:rsidRPr="00107973">
              <w:rPr>
                <w:color w:val="FFFFFF" w:themeColor="background1"/>
              </w:rPr>
              <w:t xml:space="preserve"> </w:t>
            </w:r>
            <w:r w:rsidR="003F54B9" w:rsidRPr="00107973">
              <w:rPr>
                <w:color w:val="FFFFFF" w:themeColor="background1"/>
              </w:rPr>
              <w:t xml:space="preserve">(2008) </w:t>
            </w:r>
            <w:r w:rsidR="0091502F" w:rsidRPr="00107973">
              <w:rPr>
                <w:color w:val="FFFFFF" w:themeColor="background1"/>
              </w:rPr>
              <w:t>constituency allocation</w:t>
            </w:r>
          </w:p>
        </w:tc>
        <w:tc>
          <w:tcPr>
            <w:tcW w:w="1914" w:type="pct"/>
            <w:shd w:val="clear" w:color="auto" w:fill="44546A"/>
            <w:hideMark/>
          </w:tcPr>
          <w:p w14:paraId="69A9AC40" w14:textId="759D0D8F" w:rsidR="0091502F" w:rsidRPr="00107973" w:rsidRDefault="00EF1154" w:rsidP="004C1812">
            <w:pPr>
              <w:pStyle w:val="Heading20"/>
              <w:rPr>
                <w:color w:val="FFFFFF" w:themeColor="background1"/>
              </w:rPr>
            </w:pPr>
            <w:r w:rsidRPr="00107973">
              <w:rPr>
                <w:color w:val="FFFFFF" w:themeColor="background1"/>
              </w:rPr>
              <w:t>Final Recommendations</w:t>
            </w:r>
            <w:r w:rsidR="0091502F" w:rsidRPr="00107973">
              <w:rPr>
                <w:color w:val="FFFFFF" w:themeColor="background1"/>
              </w:rPr>
              <w:t xml:space="preserve"> constituency allocation</w:t>
            </w:r>
          </w:p>
        </w:tc>
      </w:tr>
      <w:tr w:rsidR="00814AB7" w:rsidRPr="0091502F" w14:paraId="42FB931E" w14:textId="77777777" w:rsidTr="0091502F">
        <w:trPr>
          <w:trHeight w:hRule="exact" w:val="510"/>
        </w:trPr>
        <w:tc>
          <w:tcPr>
            <w:tcW w:w="1113" w:type="pct"/>
            <w:noWrap/>
            <w:hideMark/>
          </w:tcPr>
          <w:p w14:paraId="5A899F78"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Abbey</w:t>
            </w:r>
          </w:p>
        </w:tc>
        <w:tc>
          <w:tcPr>
            <w:tcW w:w="1972" w:type="pct"/>
            <w:noWrap/>
            <w:hideMark/>
          </w:tcPr>
          <w:p w14:paraId="6CB792E3" w14:textId="49CA983F" w:rsidR="0091502F" w:rsidRPr="0091502F" w:rsidRDefault="0091502F" w:rsidP="00223BBE">
            <w:pPr>
              <w:spacing w:before="2" w:after="2"/>
              <w:rPr>
                <w:rFonts w:cs="Arial"/>
                <w:color w:val="000000"/>
                <w:sz w:val="24"/>
                <w:szCs w:val="24"/>
              </w:rPr>
            </w:pPr>
            <w:r w:rsidRPr="0091502F">
              <w:rPr>
                <w:rFonts w:cs="Arial"/>
                <w:color w:val="000000"/>
                <w:sz w:val="24"/>
                <w:szCs w:val="24"/>
              </w:rPr>
              <w:t>Belfast North</w:t>
            </w:r>
            <w:r w:rsidR="00B04C15">
              <w:rPr>
                <w:rFonts w:cs="Arial"/>
                <w:color w:val="000000"/>
                <w:sz w:val="24"/>
                <w:szCs w:val="24"/>
              </w:rPr>
              <w:t xml:space="preserve"> / East Antrim</w:t>
            </w:r>
          </w:p>
        </w:tc>
        <w:tc>
          <w:tcPr>
            <w:tcW w:w="1914" w:type="pct"/>
            <w:noWrap/>
            <w:hideMark/>
          </w:tcPr>
          <w:p w14:paraId="598AF591" w14:textId="6A2E1E91" w:rsidR="0091502F" w:rsidRPr="0091502F" w:rsidRDefault="00B04C15" w:rsidP="00223BBE">
            <w:pPr>
              <w:spacing w:before="2" w:after="2"/>
              <w:rPr>
                <w:rFonts w:cs="Arial"/>
                <w:sz w:val="24"/>
                <w:szCs w:val="24"/>
              </w:rPr>
            </w:pPr>
            <w:r w:rsidRPr="0091502F">
              <w:rPr>
                <w:rFonts w:cs="Arial"/>
                <w:color w:val="000000"/>
                <w:sz w:val="24"/>
                <w:szCs w:val="24"/>
              </w:rPr>
              <w:t>Belfast North</w:t>
            </w:r>
            <w:r>
              <w:rPr>
                <w:rFonts w:cs="Arial"/>
                <w:color w:val="000000"/>
                <w:sz w:val="24"/>
                <w:szCs w:val="24"/>
              </w:rPr>
              <w:t xml:space="preserve"> / East Antrim</w:t>
            </w:r>
          </w:p>
        </w:tc>
      </w:tr>
      <w:tr w:rsidR="00814AB7" w:rsidRPr="0091502F" w14:paraId="07468FA9" w14:textId="77777777" w:rsidTr="0091502F">
        <w:trPr>
          <w:trHeight w:hRule="exact" w:val="510"/>
        </w:trPr>
        <w:tc>
          <w:tcPr>
            <w:tcW w:w="1113" w:type="pct"/>
            <w:noWrap/>
            <w:hideMark/>
          </w:tcPr>
          <w:p w14:paraId="4847BEC3"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Abbey</w:t>
            </w:r>
          </w:p>
        </w:tc>
        <w:tc>
          <w:tcPr>
            <w:tcW w:w="1972" w:type="pct"/>
            <w:noWrap/>
            <w:hideMark/>
          </w:tcPr>
          <w:p w14:paraId="036E2904" w14:textId="0DD5C320" w:rsidR="0091502F" w:rsidRPr="0091502F" w:rsidRDefault="0091502F" w:rsidP="00223BBE">
            <w:pPr>
              <w:spacing w:before="2" w:after="2"/>
              <w:rPr>
                <w:rFonts w:cs="Arial"/>
                <w:color w:val="000000"/>
                <w:sz w:val="24"/>
                <w:szCs w:val="24"/>
              </w:rPr>
            </w:pPr>
            <w:r w:rsidRPr="0091502F">
              <w:rPr>
                <w:rFonts w:cs="Arial"/>
                <w:color w:val="000000"/>
                <w:sz w:val="24"/>
                <w:szCs w:val="24"/>
              </w:rPr>
              <w:t xml:space="preserve">Newry </w:t>
            </w:r>
            <w:r w:rsidR="006A7DD3">
              <w:rPr>
                <w:rFonts w:cs="Arial"/>
                <w:color w:val="000000"/>
                <w:sz w:val="24"/>
                <w:szCs w:val="24"/>
              </w:rPr>
              <w:t>and</w:t>
            </w:r>
            <w:r w:rsidRPr="0091502F">
              <w:rPr>
                <w:rFonts w:cs="Arial"/>
                <w:color w:val="000000"/>
                <w:sz w:val="24"/>
                <w:szCs w:val="24"/>
              </w:rPr>
              <w:t xml:space="preserve"> Armagh / South Down</w:t>
            </w:r>
          </w:p>
        </w:tc>
        <w:tc>
          <w:tcPr>
            <w:tcW w:w="1914" w:type="pct"/>
            <w:noWrap/>
            <w:hideMark/>
          </w:tcPr>
          <w:p w14:paraId="342840B1" w14:textId="56605410" w:rsidR="0091502F" w:rsidRPr="0091502F" w:rsidRDefault="0091502F" w:rsidP="00223BBE">
            <w:pPr>
              <w:spacing w:before="2" w:after="2"/>
              <w:rPr>
                <w:rFonts w:cs="Arial"/>
                <w:sz w:val="24"/>
                <w:szCs w:val="24"/>
              </w:rPr>
            </w:pPr>
            <w:r w:rsidRPr="0091502F">
              <w:rPr>
                <w:rFonts w:cs="Arial"/>
                <w:sz w:val="24"/>
                <w:szCs w:val="24"/>
              </w:rPr>
              <w:t xml:space="preserve">Newry </w:t>
            </w:r>
            <w:r w:rsidR="006A7DD3">
              <w:rPr>
                <w:rFonts w:cs="Arial"/>
                <w:sz w:val="24"/>
                <w:szCs w:val="24"/>
              </w:rPr>
              <w:t>and</w:t>
            </w:r>
            <w:r w:rsidRPr="0091502F">
              <w:rPr>
                <w:rFonts w:cs="Arial"/>
                <w:sz w:val="24"/>
                <w:szCs w:val="24"/>
              </w:rPr>
              <w:t xml:space="preserve"> Armagh</w:t>
            </w:r>
          </w:p>
        </w:tc>
      </w:tr>
      <w:tr w:rsidR="00814AB7" w:rsidRPr="0091502F" w14:paraId="3FB272E9" w14:textId="77777777" w:rsidTr="0091502F">
        <w:trPr>
          <w:trHeight w:hRule="exact" w:val="510"/>
        </w:trPr>
        <w:tc>
          <w:tcPr>
            <w:tcW w:w="1113" w:type="pct"/>
            <w:noWrap/>
            <w:hideMark/>
          </w:tcPr>
          <w:p w14:paraId="3901F334"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Ballinderry</w:t>
            </w:r>
          </w:p>
        </w:tc>
        <w:tc>
          <w:tcPr>
            <w:tcW w:w="1972" w:type="pct"/>
            <w:noWrap/>
            <w:hideMark/>
          </w:tcPr>
          <w:p w14:paraId="1ADBDD32"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Lagan Valley / Upper Bann</w:t>
            </w:r>
          </w:p>
        </w:tc>
        <w:tc>
          <w:tcPr>
            <w:tcW w:w="1914" w:type="pct"/>
            <w:noWrap/>
            <w:hideMark/>
          </w:tcPr>
          <w:p w14:paraId="7FC18FB1" w14:textId="77777777" w:rsidR="0091502F" w:rsidRPr="0091502F" w:rsidRDefault="0091502F" w:rsidP="00223BBE">
            <w:pPr>
              <w:spacing w:before="2" w:after="2"/>
              <w:rPr>
                <w:rFonts w:cs="Arial"/>
                <w:sz w:val="24"/>
                <w:szCs w:val="24"/>
              </w:rPr>
            </w:pPr>
            <w:r w:rsidRPr="0091502F">
              <w:rPr>
                <w:rFonts w:cs="Arial"/>
                <w:sz w:val="24"/>
                <w:szCs w:val="24"/>
              </w:rPr>
              <w:t>Lagan Valley</w:t>
            </w:r>
          </w:p>
        </w:tc>
      </w:tr>
      <w:tr w:rsidR="00814AB7" w:rsidRPr="0091502F" w14:paraId="348EAFBF" w14:textId="77777777" w:rsidTr="0091502F">
        <w:trPr>
          <w:trHeight w:hRule="exact" w:val="510"/>
        </w:trPr>
        <w:tc>
          <w:tcPr>
            <w:tcW w:w="1113" w:type="pct"/>
            <w:noWrap/>
            <w:hideMark/>
          </w:tcPr>
          <w:p w14:paraId="3BEF26FE"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Ballyduff</w:t>
            </w:r>
          </w:p>
        </w:tc>
        <w:tc>
          <w:tcPr>
            <w:tcW w:w="1972" w:type="pct"/>
            <w:noWrap/>
            <w:hideMark/>
          </w:tcPr>
          <w:p w14:paraId="60B7A9A6" w14:textId="7476C391" w:rsidR="0091502F" w:rsidRPr="0091502F" w:rsidRDefault="00145296" w:rsidP="00223BBE">
            <w:pPr>
              <w:spacing w:before="2" w:after="2"/>
              <w:rPr>
                <w:rFonts w:cs="Arial"/>
                <w:color w:val="000000"/>
                <w:sz w:val="24"/>
                <w:szCs w:val="24"/>
              </w:rPr>
            </w:pPr>
            <w:r>
              <w:rPr>
                <w:rFonts w:cs="Arial"/>
                <w:color w:val="000000"/>
                <w:sz w:val="24"/>
                <w:szCs w:val="24"/>
              </w:rPr>
              <w:t xml:space="preserve">East Antrim / </w:t>
            </w:r>
            <w:r w:rsidR="0091502F" w:rsidRPr="0091502F">
              <w:rPr>
                <w:rFonts w:cs="Arial"/>
                <w:color w:val="000000"/>
                <w:sz w:val="24"/>
                <w:szCs w:val="24"/>
              </w:rPr>
              <w:t xml:space="preserve">South Antrim </w:t>
            </w:r>
          </w:p>
        </w:tc>
        <w:tc>
          <w:tcPr>
            <w:tcW w:w="1914" w:type="pct"/>
            <w:noWrap/>
            <w:hideMark/>
          </w:tcPr>
          <w:p w14:paraId="00F43B2C" w14:textId="77777777" w:rsidR="0091502F" w:rsidRPr="0091502F" w:rsidRDefault="0091502F" w:rsidP="00223BBE">
            <w:pPr>
              <w:spacing w:before="2" w:after="2"/>
              <w:rPr>
                <w:rFonts w:cs="Arial"/>
                <w:sz w:val="24"/>
                <w:szCs w:val="24"/>
              </w:rPr>
            </w:pPr>
            <w:r w:rsidRPr="0091502F">
              <w:rPr>
                <w:rFonts w:cs="Arial"/>
                <w:sz w:val="24"/>
                <w:szCs w:val="24"/>
              </w:rPr>
              <w:t>South Antrim</w:t>
            </w:r>
          </w:p>
        </w:tc>
      </w:tr>
      <w:tr w:rsidR="00814AB7" w:rsidRPr="0091502F" w14:paraId="7AFEC38C" w14:textId="77777777" w:rsidTr="0091502F">
        <w:trPr>
          <w:trHeight w:hRule="exact" w:val="559"/>
        </w:trPr>
        <w:tc>
          <w:tcPr>
            <w:tcW w:w="1113" w:type="pct"/>
            <w:noWrap/>
            <w:hideMark/>
          </w:tcPr>
          <w:p w14:paraId="60F90508"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Ballygawley</w:t>
            </w:r>
          </w:p>
        </w:tc>
        <w:tc>
          <w:tcPr>
            <w:tcW w:w="1972" w:type="pct"/>
            <w:noWrap/>
            <w:hideMark/>
          </w:tcPr>
          <w:p w14:paraId="4C42F6A9" w14:textId="0F1D3BB9" w:rsidR="0091502F" w:rsidRPr="0091502F" w:rsidRDefault="0091502F" w:rsidP="00223BBE">
            <w:pPr>
              <w:spacing w:before="2" w:after="2"/>
              <w:rPr>
                <w:rFonts w:cs="Arial"/>
                <w:color w:val="000000"/>
                <w:sz w:val="24"/>
                <w:szCs w:val="24"/>
              </w:rPr>
            </w:pPr>
            <w:r w:rsidRPr="0091502F">
              <w:rPr>
                <w:rFonts w:cs="Arial"/>
                <w:color w:val="000000"/>
                <w:sz w:val="24"/>
                <w:szCs w:val="24"/>
              </w:rPr>
              <w:t xml:space="preserve">Fermanagh </w:t>
            </w:r>
            <w:r w:rsidR="006A7DD3">
              <w:rPr>
                <w:rFonts w:cs="Arial"/>
                <w:color w:val="000000"/>
                <w:sz w:val="24"/>
                <w:szCs w:val="24"/>
              </w:rPr>
              <w:t>and</w:t>
            </w:r>
            <w:r w:rsidRPr="0091502F">
              <w:rPr>
                <w:rFonts w:cs="Arial"/>
                <w:color w:val="000000"/>
                <w:sz w:val="24"/>
                <w:szCs w:val="24"/>
              </w:rPr>
              <w:t xml:space="preserve"> South Tyrone / Mid Ulster</w:t>
            </w:r>
          </w:p>
        </w:tc>
        <w:tc>
          <w:tcPr>
            <w:tcW w:w="1914" w:type="pct"/>
            <w:noWrap/>
            <w:hideMark/>
          </w:tcPr>
          <w:p w14:paraId="3FFD7F05" w14:textId="1266B9B3" w:rsidR="0091502F" w:rsidRPr="0091502F" w:rsidRDefault="0091502F" w:rsidP="00223BBE">
            <w:pPr>
              <w:spacing w:before="2" w:after="2"/>
              <w:rPr>
                <w:rFonts w:cs="Arial"/>
                <w:sz w:val="24"/>
                <w:szCs w:val="24"/>
              </w:rPr>
            </w:pPr>
            <w:r w:rsidRPr="0091502F">
              <w:rPr>
                <w:rFonts w:cs="Arial"/>
                <w:sz w:val="24"/>
                <w:szCs w:val="24"/>
              </w:rPr>
              <w:t xml:space="preserve">Fermanagh </w:t>
            </w:r>
            <w:r w:rsidR="006A7DD3">
              <w:rPr>
                <w:rFonts w:cs="Arial"/>
                <w:sz w:val="24"/>
                <w:szCs w:val="24"/>
              </w:rPr>
              <w:t>and</w:t>
            </w:r>
            <w:r w:rsidRPr="0091502F">
              <w:rPr>
                <w:rFonts w:cs="Arial"/>
                <w:sz w:val="24"/>
                <w:szCs w:val="24"/>
              </w:rPr>
              <w:t xml:space="preserve"> South Tyrone</w:t>
            </w:r>
          </w:p>
        </w:tc>
      </w:tr>
      <w:tr w:rsidR="00814AB7" w:rsidRPr="0091502F" w14:paraId="6F8E2595" w14:textId="77777777" w:rsidTr="0091502F">
        <w:trPr>
          <w:trHeight w:hRule="exact" w:val="510"/>
        </w:trPr>
        <w:tc>
          <w:tcPr>
            <w:tcW w:w="1113" w:type="pct"/>
            <w:noWrap/>
            <w:hideMark/>
          </w:tcPr>
          <w:p w14:paraId="1AA0BECF"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Ballygrainey</w:t>
            </w:r>
          </w:p>
        </w:tc>
        <w:tc>
          <w:tcPr>
            <w:tcW w:w="1972" w:type="pct"/>
            <w:noWrap/>
            <w:hideMark/>
          </w:tcPr>
          <w:p w14:paraId="23C4C2DF"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North Down / Strangford</w:t>
            </w:r>
          </w:p>
        </w:tc>
        <w:tc>
          <w:tcPr>
            <w:tcW w:w="1914" w:type="pct"/>
            <w:noWrap/>
            <w:hideMark/>
          </w:tcPr>
          <w:p w14:paraId="4E74BD47" w14:textId="77777777" w:rsidR="0091502F" w:rsidRPr="0091502F" w:rsidRDefault="0091502F" w:rsidP="00223BBE">
            <w:pPr>
              <w:spacing w:before="2" w:after="2"/>
              <w:rPr>
                <w:rFonts w:cs="Arial"/>
                <w:sz w:val="24"/>
                <w:szCs w:val="24"/>
              </w:rPr>
            </w:pPr>
            <w:r w:rsidRPr="0091502F">
              <w:rPr>
                <w:rFonts w:cs="Arial"/>
                <w:sz w:val="24"/>
                <w:szCs w:val="24"/>
              </w:rPr>
              <w:t>North Down</w:t>
            </w:r>
          </w:p>
        </w:tc>
      </w:tr>
      <w:tr w:rsidR="00814AB7" w:rsidRPr="0091502F" w14:paraId="5D613FCA" w14:textId="77777777" w:rsidTr="0091502F">
        <w:trPr>
          <w:trHeight w:hRule="exact" w:val="510"/>
        </w:trPr>
        <w:tc>
          <w:tcPr>
            <w:tcW w:w="1113" w:type="pct"/>
            <w:noWrap/>
            <w:hideMark/>
          </w:tcPr>
          <w:p w14:paraId="3B44A856"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Ballyhenry</w:t>
            </w:r>
          </w:p>
        </w:tc>
        <w:tc>
          <w:tcPr>
            <w:tcW w:w="1972" w:type="pct"/>
            <w:noWrap/>
            <w:hideMark/>
          </w:tcPr>
          <w:p w14:paraId="53FAB199" w14:textId="0B010373" w:rsidR="0091502F" w:rsidRPr="0091502F" w:rsidRDefault="00145296" w:rsidP="00223BBE">
            <w:pPr>
              <w:spacing w:before="2" w:after="2"/>
              <w:rPr>
                <w:rFonts w:cs="Arial"/>
                <w:color w:val="000000"/>
                <w:sz w:val="24"/>
                <w:szCs w:val="24"/>
              </w:rPr>
            </w:pPr>
            <w:r>
              <w:rPr>
                <w:rFonts w:cs="Arial"/>
                <w:color w:val="000000"/>
                <w:sz w:val="24"/>
                <w:szCs w:val="24"/>
              </w:rPr>
              <w:t xml:space="preserve">Belfast North / </w:t>
            </w:r>
            <w:r w:rsidR="0091502F" w:rsidRPr="0091502F">
              <w:rPr>
                <w:rFonts w:cs="Arial"/>
                <w:color w:val="000000"/>
                <w:sz w:val="24"/>
                <w:szCs w:val="24"/>
              </w:rPr>
              <w:t xml:space="preserve">South Antrim </w:t>
            </w:r>
          </w:p>
        </w:tc>
        <w:tc>
          <w:tcPr>
            <w:tcW w:w="1914" w:type="pct"/>
            <w:noWrap/>
            <w:hideMark/>
          </w:tcPr>
          <w:p w14:paraId="537C29ED" w14:textId="77777777" w:rsidR="0091502F" w:rsidRPr="0091502F" w:rsidRDefault="0091502F" w:rsidP="00223BBE">
            <w:pPr>
              <w:spacing w:before="2" w:after="2"/>
              <w:rPr>
                <w:rFonts w:cs="Arial"/>
                <w:sz w:val="24"/>
                <w:szCs w:val="24"/>
              </w:rPr>
            </w:pPr>
            <w:r w:rsidRPr="0091502F">
              <w:rPr>
                <w:rFonts w:cs="Arial"/>
                <w:sz w:val="24"/>
                <w:szCs w:val="24"/>
              </w:rPr>
              <w:t>Belfast North</w:t>
            </w:r>
          </w:p>
        </w:tc>
      </w:tr>
      <w:tr w:rsidR="00814AB7" w:rsidRPr="0091502F" w14:paraId="3E4A0F15" w14:textId="77777777" w:rsidTr="0091502F">
        <w:trPr>
          <w:trHeight w:hRule="exact" w:val="580"/>
        </w:trPr>
        <w:tc>
          <w:tcPr>
            <w:tcW w:w="1113" w:type="pct"/>
            <w:noWrap/>
            <w:hideMark/>
          </w:tcPr>
          <w:p w14:paraId="064962E6" w14:textId="77777777" w:rsidR="0091502F" w:rsidRDefault="0091502F" w:rsidP="00223BBE">
            <w:pPr>
              <w:spacing w:before="2" w:after="2"/>
              <w:rPr>
                <w:rFonts w:cs="Arial"/>
                <w:color w:val="000000"/>
                <w:sz w:val="24"/>
                <w:szCs w:val="24"/>
              </w:rPr>
            </w:pPr>
            <w:r w:rsidRPr="0091502F">
              <w:rPr>
                <w:rFonts w:cs="Arial"/>
                <w:color w:val="000000"/>
                <w:sz w:val="24"/>
                <w:szCs w:val="24"/>
              </w:rPr>
              <w:t>Ballyward</w:t>
            </w:r>
          </w:p>
          <w:p w14:paraId="76D9084A" w14:textId="62482F3F" w:rsidR="0091502F" w:rsidRPr="0091502F" w:rsidRDefault="0091502F" w:rsidP="00223BBE">
            <w:pPr>
              <w:spacing w:before="2" w:after="2"/>
              <w:rPr>
                <w:rFonts w:cs="Arial"/>
                <w:color w:val="000000"/>
                <w:sz w:val="24"/>
                <w:szCs w:val="24"/>
              </w:rPr>
            </w:pPr>
          </w:p>
        </w:tc>
        <w:tc>
          <w:tcPr>
            <w:tcW w:w="1972" w:type="pct"/>
            <w:noWrap/>
            <w:hideMark/>
          </w:tcPr>
          <w:p w14:paraId="3862005F" w14:textId="1A8E6748" w:rsidR="0091502F" w:rsidRDefault="00145296" w:rsidP="00223BBE">
            <w:pPr>
              <w:spacing w:before="2" w:after="2"/>
              <w:rPr>
                <w:rFonts w:cs="Arial"/>
                <w:color w:val="000000"/>
                <w:sz w:val="24"/>
                <w:szCs w:val="24"/>
              </w:rPr>
            </w:pPr>
            <w:r>
              <w:rPr>
                <w:rFonts w:cs="Arial"/>
                <w:color w:val="000000"/>
                <w:sz w:val="24"/>
                <w:szCs w:val="24"/>
              </w:rPr>
              <w:t xml:space="preserve">Lagan Valley / </w:t>
            </w:r>
            <w:r w:rsidR="0091502F" w:rsidRPr="0091502F">
              <w:rPr>
                <w:rFonts w:cs="Arial"/>
                <w:color w:val="000000"/>
                <w:sz w:val="24"/>
                <w:szCs w:val="24"/>
              </w:rPr>
              <w:t>South Down / Strangford</w:t>
            </w:r>
          </w:p>
          <w:p w14:paraId="1489B603" w14:textId="77777777" w:rsidR="0091502F" w:rsidRDefault="0091502F" w:rsidP="00223BBE">
            <w:pPr>
              <w:spacing w:before="2" w:after="2"/>
              <w:rPr>
                <w:rFonts w:cs="Arial"/>
                <w:color w:val="000000"/>
                <w:sz w:val="24"/>
                <w:szCs w:val="24"/>
              </w:rPr>
            </w:pPr>
          </w:p>
          <w:p w14:paraId="7B5E1A10" w14:textId="77777777" w:rsidR="0091502F" w:rsidRDefault="0091502F" w:rsidP="00223BBE">
            <w:pPr>
              <w:spacing w:before="2" w:after="2"/>
              <w:rPr>
                <w:rFonts w:cs="Arial"/>
                <w:color w:val="000000"/>
                <w:sz w:val="24"/>
                <w:szCs w:val="24"/>
              </w:rPr>
            </w:pPr>
          </w:p>
          <w:p w14:paraId="75F7AD73" w14:textId="77777777" w:rsidR="0091502F" w:rsidRDefault="0091502F" w:rsidP="00223BBE">
            <w:pPr>
              <w:spacing w:before="2" w:after="2"/>
              <w:rPr>
                <w:rFonts w:cs="Arial"/>
                <w:color w:val="000000"/>
                <w:sz w:val="24"/>
                <w:szCs w:val="24"/>
              </w:rPr>
            </w:pPr>
          </w:p>
          <w:p w14:paraId="7F1FEBE6" w14:textId="641ADF5C" w:rsidR="0091502F" w:rsidRPr="0091502F" w:rsidRDefault="0091502F" w:rsidP="00223BBE">
            <w:pPr>
              <w:spacing w:before="2" w:after="2"/>
              <w:rPr>
                <w:rFonts w:cs="Arial"/>
                <w:color w:val="000000"/>
                <w:sz w:val="24"/>
                <w:szCs w:val="24"/>
              </w:rPr>
            </w:pPr>
          </w:p>
        </w:tc>
        <w:tc>
          <w:tcPr>
            <w:tcW w:w="1914" w:type="pct"/>
            <w:noWrap/>
            <w:hideMark/>
          </w:tcPr>
          <w:p w14:paraId="06A9E1DA" w14:textId="197AB690" w:rsidR="0091502F" w:rsidRPr="0091502F" w:rsidRDefault="0091502F" w:rsidP="00223BBE">
            <w:pPr>
              <w:spacing w:before="2" w:after="2"/>
              <w:rPr>
                <w:rFonts w:cs="Arial"/>
                <w:sz w:val="24"/>
                <w:szCs w:val="24"/>
              </w:rPr>
            </w:pPr>
            <w:r w:rsidRPr="0091502F">
              <w:rPr>
                <w:rFonts w:cs="Arial"/>
                <w:sz w:val="24"/>
                <w:szCs w:val="24"/>
              </w:rPr>
              <w:t>South Down</w:t>
            </w:r>
            <w:r w:rsidR="006017D4">
              <w:rPr>
                <w:rFonts w:cs="Arial"/>
                <w:sz w:val="24"/>
                <w:szCs w:val="24"/>
              </w:rPr>
              <w:t xml:space="preserve"> / Strangford</w:t>
            </w:r>
          </w:p>
        </w:tc>
      </w:tr>
      <w:tr w:rsidR="00814AB7" w:rsidRPr="0091502F" w14:paraId="5DE9C420" w14:textId="77777777" w:rsidTr="0091502F">
        <w:trPr>
          <w:trHeight w:hRule="exact" w:val="510"/>
        </w:trPr>
        <w:tc>
          <w:tcPr>
            <w:tcW w:w="1113" w:type="pct"/>
            <w:noWrap/>
            <w:hideMark/>
          </w:tcPr>
          <w:p w14:paraId="3A317CE2"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Banbridge East</w:t>
            </w:r>
          </w:p>
        </w:tc>
        <w:tc>
          <w:tcPr>
            <w:tcW w:w="1972" w:type="pct"/>
            <w:noWrap/>
            <w:hideMark/>
          </w:tcPr>
          <w:p w14:paraId="1790C54B"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South Down / Upper Bann</w:t>
            </w:r>
          </w:p>
        </w:tc>
        <w:tc>
          <w:tcPr>
            <w:tcW w:w="1914" w:type="pct"/>
            <w:noWrap/>
            <w:hideMark/>
          </w:tcPr>
          <w:p w14:paraId="27ED83E6" w14:textId="2CCA174E" w:rsidR="0091502F" w:rsidRPr="0091502F" w:rsidRDefault="0091502F" w:rsidP="00223BBE">
            <w:pPr>
              <w:spacing w:before="2" w:after="2"/>
              <w:rPr>
                <w:rFonts w:cs="Arial"/>
                <w:sz w:val="24"/>
                <w:szCs w:val="24"/>
              </w:rPr>
            </w:pPr>
            <w:r w:rsidRPr="0091502F">
              <w:rPr>
                <w:rFonts w:cs="Arial"/>
                <w:sz w:val="24"/>
                <w:szCs w:val="24"/>
              </w:rPr>
              <w:t>South Down</w:t>
            </w:r>
            <w:r w:rsidR="006017D4">
              <w:rPr>
                <w:rFonts w:cs="Arial"/>
                <w:sz w:val="24"/>
                <w:szCs w:val="24"/>
              </w:rPr>
              <w:t xml:space="preserve"> /</w:t>
            </w:r>
            <w:r w:rsidR="006017D4" w:rsidRPr="0091502F">
              <w:rPr>
                <w:rFonts w:cs="Arial"/>
                <w:sz w:val="24"/>
                <w:szCs w:val="24"/>
              </w:rPr>
              <w:t xml:space="preserve"> Upper Bann</w:t>
            </w:r>
          </w:p>
        </w:tc>
      </w:tr>
      <w:tr w:rsidR="00814AB7" w:rsidRPr="0091502F" w14:paraId="17D75D6F" w14:textId="77777777" w:rsidTr="0091502F">
        <w:trPr>
          <w:trHeight w:hRule="exact" w:val="510"/>
        </w:trPr>
        <w:tc>
          <w:tcPr>
            <w:tcW w:w="1113" w:type="pct"/>
            <w:noWrap/>
            <w:hideMark/>
          </w:tcPr>
          <w:p w14:paraId="6C15FAF4"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Belvoir</w:t>
            </w:r>
          </w:p>
        </w:tc>
        <w:tc>
          <w:tcPr>
            <w:tcW w:w="1972" w:type="pct"/>
            <w:noWrap/>
            <w:hideMark/>
          </w:tcPr>
          <w:p w14:paraId="22496219"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Belfast South / Lagan Valley</w:t>
            </w:r>
          </w:p>
        </w:tc>
        <w:tc>
          <w:tcPr>
            <w:tcW w:w="1914" w:type="pct"/>
            <w:noWrap/>
            <w:hideMark/>
          </w:tcPr>
          <w:p w14:paraId="74450B82" w14:textId="5C50C044" w:rsidR="0091502F" w:rsidRPr="0091502F" w:rsidRDefault="0091502F" w:rsidP="00223BBE">
            <w:pPr>
              <w:spacing w:before="2" w:after="2"/>
              <w:rPr>
                <w:rFonts w:cs="Arial"/>
                <w:sz w:val="24"/>
                <w:szCs w:val="24"/>
              </w:rPr>
            </w:pPr>
            <w:r w:rsidRPr="0091502F">
              <w:rPr>
                <w:rFonts w:cs="Arial"/>
                <w:sz w:val="24"/>
                <w:szCs w:val="24"/>
              </w:rPr>
              <w:t xml:space="preserve">Belfast South </w:t>
            </w:r>
            <w:r w:rsidR="006A7DD3">
              <w:rPr>
                <w:rFonts w:cs="Arial"/>
                <w:sz w:val="24"/>
                <w:szCs w:val="24"/>
              </w:rPr>
              <w:t>and</w:t>
            </w:r>
            <w:r w:rsidRPr="0091502F">
              <w:rPr>
                <w:rFonts w:cs="Arial"/>
                <w:sz w:val="24"/>
                <w:szCs w:val="24"/>
              </w:rPr>
              <w:t xml:space="preserve"> Mid Down</w:t>
            </w:r>
          </w:p>
        </w:tc>
      </w:tr>
      <w:tr w:rsidR="00814AB7" w:rsidRPr="0091502F" w14:paraId="191BF0C7" w14:textId="77777777" w:rsidTr="0091502F">
        <w:trPr>
          <w:trHeight w:hRule="exact" w:val="510"/>
        </w:trPr>
        <w:tc>
          <w:tcPr>
            <w:tcW w:w="1113" w:type="pct"/>
            <w:noWrap/>
            <w:hideMark/>
          </w:tcPr>
          <w:p w14:paraId="3C2831AF"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Blackstaff</w:t>
            </w:r>
          </w:p>
        </w:tc>
        <w:tc>
          <w:tcPr>
            <w:tcW w:w="1972" w:type="pct"/>
            <w:noWrap/>
            <w:hideMark/>
          </w:tcPr>
          <w:p w14:paraId="6D06CF8D"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Belfast South / Belfast West</w:t>
            </w:r>
          </w:p>
        </w:tc>
        <w:tc>
          <w:tcPr>
            <w:tcW w:w="1914" w:type="pct"/>
            <w:noWrap/>
            <w:hideMark/>
          </w:tcPr>
          <w:p w14:paraId="39555147" w14:textId="39EAFC39" w:rsidR="0091502F" w:rsidRPr="0091502F" w:rsidRDefault="0091502F" w:rsidP="00223BBE">
            <w:pPr>
              <w:spacing w:before="2" w:after="2"/>
              <w:rPr>
                <w:rFonts w:cs="Arial"/>
                <w:sz w:val="24"/>
                <w:szCs w:val="24"/>
              </w:rPr>
            </w:pPr>
            <w:r w:rsidRPr="0091502F">
              <w:rPr>
                <w:rFonts w:cs="Arial"/>
                <w:sz w:val="24"/>
                <w:szCs w:val="24"/>
              </w:rPr>
              <w:t xml:space="preserve">Belfast South </w:t>
            </w:r>
            <w:r w:rsidR="006A7DD3">
              <w:rPr>
                <w:rFonts w:cs="Arial"/>
                <w:sz w:val="24"/>
                <w:szCs w:val="24"/>
              </w:rPr>
              <w:t>and</w:t>
            </w:r>
            <w:r w:rsidRPr="0091502F">
              <w:rPr>
                <w:rFonts w:cs="Arial"/>
                <w:sz w:val="24"/>
                <w:szCs w:val="24"/>
              </w:rPr>
              <w:t xml:space="preserve"> Mid Down</w:t>
            </w:r>
          </w:p>
        </w:tc>
      </w:tr>
      <w:tr w:rsidR="00814AB7" w:rsidRPr="0091502F" w14:paraId="504B0736" w14:textId="77777777" w:rsidTr="0091502F">
        <w:trPr>
          <w:trHeight w:hRule="exact" w:val="510"/>
        </w:trPr>
        <w:tc>
          <w:tcPr>
            <w:tcW w:w="1113" w:type="pct"/>
            <w:noWrap/>
            <w:hideMark/>
          </w:tcPr>
          <w:p w14:paraId="5FF0CFEB"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Burnthill</w:t>
            </w:r>
          </w:p>
        </w:tc>
        <w:tc>
          <w:tcPr>
            <w:tcW w:w="1972" w:type="pct"/>
            <w:noWrap/>
            <w:hideMark/>
          </w:tcPr>
          <w:p w14:paraId="34654B1B" w14:textId="7E9C7C7C" w:rsidR="0091502F" w:rsidRPr="0091502F" w:rsidRDefault="00145296" w:rsidP="00223BBE">
            <w:pPr>
              <w:spacing w:before="2" w:after="2"/>
              <w:rPr>
                <w:rFonts w:cs="Arial"/>
                <w:color w:val="000000"/>
                <w:sz w:val="24"/>
                <w:szCs w:val="24"/>
              </w:rPr>
            </w:pPr>
            <w:r w:rsidRPr="0091502F">
              <w:rPr>
                <w:rFonts w:cs="Arial"/>
                <w:color w:val="000000"/>
                <w:sz w:val="24"/>
                <w:szCs w:val="24"/>
              </w:rPr>
              <w:t xml:space="preserve">Belfast North </w:t>
            </w:r>
            <w:r>
              <w:rPr>
                <w:rFonts w:cs="Arial"/>
                <w:color w:val="000000"/>
                <w:sz w:val="24"/>
                <w:szCs w:val="24"/>
              </w:rPr>
              <w:t xml:space="preserve">/ </w:t>
            </w:r>
            <w:r w:rsidR="0091502F" w:rsidRPr="0091502F">
              <w:rPr>
                <w:rFonts w:cs="Arial"/>
                <w:color w:val="000000"/>
                <w:sz w:val="24"/>
                <w:szCs w:val="24"/>
              </w:rPr>
              <w:t>South Antrim</w:t>
            </w:r>
          </w:p>
        </w:tc>
        <w:tc>
          <w:tcPr>
            <w:tcW w:w="1914" w:type="pct"/>
            <w:noWrap/>
            <w:hideMark/>
          </w:tcPr>
          <w:p w14:paraId="2CFF1164" w14:textId="77777777" w:rsidR="0091502F" w:rsidRPr="0091502F" w:rsidRDefault="0091502F" w:rsidP="00223BBE">
            <w:pPr>
              <w:spacing w:before="2" w:after="2"/>
              <w:rPr>
                <w:rFonts w:cs="Arial"/>
                <w:sz w:val="24"/>
                <w:szCs w:val="24"/>
              </w:rPr>
            </w:pPr>
            <w:r w:rsidRPr="0091502F">
              <w:rPr>
                <w:rFonts w:cs="Arial"/>
                <w:sz w:val="24"/>
                <w:szCs w:val="24"/>
              </w:rPr>
              <w:t>South Antrim</w:t>
            </w:r>
          </w:p>
        </w:tc>
      </w:tr>
      <w:tr w:rsidR="00814AB7" w:rsidRPr="0091502F" w14:paraId="44A59FBB" w14:textId="77777777" w:rsidTr="0091502F">
        <w:trPr>
          <w:trHeight w:hRule="exact" w:val="510"/>
        </w:trPr>
        <w:tc>
          <w:tcPr>
            <w:tcW w:w="1113" w:type="pct"/>
            <w:noWrap/>
            <w:hideMark/>
          </w:tcPr>
          <w:p w14:paraId="6960934F"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Carnmoney</w:t>
            </w:r>
          </w:p>
        </w:tc>
        <w:tc>
          <w:tcPr>
            <w:tcW w:w="1972" w:type="pct"/>
            <w:noWrap/>
            <w:hideMark/>
          </w:tcPr>
          <w:p w14:paraId="39001EBB" w14:textId="510D4AB9" w:rsidR="0091502F" w:rsidRPr="0091502F" w:rsidRDefault="00145296" w:rsidP="00223BBE">
            <w:pPr>
              <w:spacing w:before="2" w:after="2"/>
              <w:rPr>
                <w:rFonts w:cs="Arial"/>
                <w:color w:val="000000"/>
                <w:sz w:val="24"/>
                <w:szCs w:val="24"/>
              </w:rPr>
            </w:pPr>
            <w:r w:rsidRPr="0091502F">
              <w:rPr>
                <w:rFonts w:cs="Arial"/>
                <w:color w:val="000000"/>
                <w:sz w:val="24"/>
                <w:szCs w:val="24"/>
              </w:rPr>
              <w:t xml:space="preserve">Belfast North </w:t>
            </w:r>
            <w:r>
              <w:rPr>
                <w:rFonts w:cs="Arial"/>
                <w:color w:val="000000"/>
                <w:sz w:val="24"/>
                <w:szCs w:val="24"/>
              </w:rPr>
              <w:t xml:space="preserve">/ </w:t>
            </w:r>
            <w:r w:rsidR="0091502F" w:rsidRPr="0091502F">
              <w:rPr>
                <w:rFonts w:cs="Arial"/>
                <w:color w:val="000000"/>
                <w:sz w:val="24"/>
                <w:szCs w:val="24"/>
              </w:rPr>
              <w:t xml:space="preserve">South Antrim  </w:t>
            </w:r>
          </w:p>
        </w:tc>
        <w:tc>
          <w:tcPr>
            <w:tcW w:w="1914" w:type="pct"/>
            <w:noWrap/>
            <w:hideMark/>
          </w:tcPr>
          <w:p w14:paraId="54A7CE63" w14:textId="77777777" w:rsidR="0091502F" w:rsidRPr="0091502F" w:rsidRDefault="0091502F" w:rsidP="00223BBE">
            <w:pPr>
              <w:spacing w:before="2" w:after="2"/>
              <w:rPr>
                <w:rFonts w:cs="Arial"/>
                <w:sz w:val="24"/>
                <w:szCs w:val="24"/>
              </w:rPr>
            </w:pPr>
            <w:r w:rsidRPr="0091502F">
              <w:rPr>
                <w:rFonts w:cs="Arial"/>
                <w:sz w:val="24"/>
                <w:szCs w:val="24"/>
              </w:rPr>
              <w:t>South Antrim</w:t>
            </w:r>
          </w:p>
        </w:tc>
      </w:tr>
      <w:tr w:rsidR="00814AB7" w:rsidRPr="0091502F" w14:paraId="2A6F838D" w14:textId="77777777" w:rsidTr="0091502F">
        <w:trPr>
          <w:trHeight w:hRule="exact" w:val="654"/>
        </w:trPr>
        <w:tc>
          <w:tcPr>
            <w:tcW w:w="1113" w:type="pct"/>
            <w:noWrap/>
            <w:hideMark/>
          </w:tcPr>
          <w:p w14:paraId="20ED94C3"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Carnmoney Hill</w:t>
            </w:r>
          </w:p>
        </w:tc>
        <w:tc>
          <w:tcPr>
            <w:tcW w:w="1972" w:type="pct"/>
            <w:noWrap/>
            <w:hideMark/>
          </w:tcPr>
          <w:p w14:paraId="60F2A4CB" w14:textId="0C7937E1" w:rsidR="002B586B" w:rsidRDefault="0091502F" w:rsidP="00223BBE">
            <w:pPr>
              <w:spacing w:before="2" w:after="2"/>
              <w:rPr>
                <w:rFonts w:cs="Arial"/>
                <w:color w:val="000000"/>
                <w:sz w:val="24"/>
                <w:szCs w:val="24"/>
              </w:rPr>
            </w:pPr>
            <w:r w:rsidRPr="0091502F">
              <w:rPr>
                <w:rFonts w:cs="Arial"/>
                <w:color w:val="000000"/>
                <w:sz w:val="24"/>
                <w:szCs w:val="24"/>
              </w:rPr>
              <w:t>Belfast North</w:t>
            </w:r>
            <w:r w:rsidR="002B586B">
              <w:rPr>
                <w:rFonts w:cs="Arial"/>
                <w:color w:val="000000"/>
                <w:sz w:val="24"/>
                <w:szCs w:val="24"/>
              </w:rPr>
              <w:t xml:space="preserve"> </w:t>
            </w:r>
            <w:r w:rsidRPr="0091502F">
              <w:rPr>
                <w:rFonts w:cs="Arial"/>
                <w:color w:val="000000"/>
                <w:sz w:val="24"/>
                <w:szCs w:val="24"/>
              </w:rPr>
              <w:t>/</w:t>
            </w:r>
            <w:r w:rsidR="00145296" w:rsidRPr="0091502F">
              <w:rPr>
                <w:rFonts w:cs="Arial"/>
                <w:color w:val="000000"/>
                <w:sz w:val="24"/>
                <w:szCs w:val="24"/>
              </w:rPr>
              <w:t xml:space="preserve"> East Antrim</w:t>
            </w:r>
            <w:r w:rsidR="00145296">
              <w:rPr>
                <w:rFonts w:cs="Arial"/>
                <w:color w:val="000000"/>
                <w:sz w:val="24"/>
                <w:szCs w:val="24"/>
              </w:rPr>
              <w:t xml:space="preserve"> /</w:t>
            </w:r>
            <w:r w:rsidR="002B586B">
              <w:rPr>
                <w:rFonts w:cs="Arial"/>
                <w:color w:val="000000"/>
                <w:sz w:val="24"/>
                <w:szCs w:val="24"/>
              </w:rPr>
              <w:t xml:space="preserve"> </w:t>
            </w:r>
            <w:r w:rsidRPr="0091502F">
              <w:rPr>
                <w:rFonts w:cs="Arial"/>
                <w:color w:val="000000"/>
                <w:sz w:val="24"/>
                <w:szCs w:val="24"/>
              </w:rPr>
              <w:t>South Antrim</w:t>
            </w:r>
          </w:p>
          <w:p w14:paraId="5570CFC9" w14:textId="3CC46553" w:rsidR="0091502F" w:rsidRPr="0091502F" w:rsidRDefault="0091502F" w:rsidP="00223BBE">
            <w:pPr>
              <w:spacing w:before="2" w:after="2"/>
              <w:rPr>
                <w:rFonts w:cs="Arial"/>
                <w:color w:val="000000"/>
                <w:sz w:val="24"/>
                <w:szCs w:val="24"/>
              </w:rPr>
            </w:pPr>
          </w:p>
        </w:tc>
        <w:tc>
          <w:tcPr>
            <w:tcW w:w="1914" w:type="pct"/>
            <w:noWrap/>
            <w:hideMark/>
          </w:tcPr>
          <w:p w14:paraId="63E02EC7" w14:textId="77777777" w:rsidR="0091502F" w:rsidRPr="0091502F" w:rsidRDefault="0091502F" w:rsidP="00223BBE">
            <w:pPr>
              <w:spacing w:before="2" w:after="2"/>
              <w:rPr>
                <w:rFonts w:cs="Arial"/>
                <w:sz w:val="24"/>
                <w:szCs w:val="24"/>
              </w:rPr>
            </w:pPr>
            <w:r w:rsidRPr="0091502F">
              <w:rPr>
                <w:rFonts w:cs="Arial"/>
                <w:sz w:val="24"/>
                <w:szCs w:val="24"/>
              </w:rPr>
              <w:t>Belfast North</w:t>
            </w:r>
          </w:p>
        </w:tc>
      </w:tr>
      <w:tr w:rsidR="00814AB7" w:rsidRPr="0091502F" w14:paraId="7CAAFBE5" w14:textId="77777777" w:rsidTr="0091502F">
        <w:trPr>
          <w:trHeight w:hRule="exact" w:val="567"/>
        </w:trPr>
        <w:tc>
          <w:tcPr>
            <w:tcW w:w="1113" w:type="pct"/>
            <w:noWrap/>
            <w:hideMark/>
          </w:tcPr>
          <w:p w14:paraId="13168A59"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Carrowdore</w:t>
            </w:r>
          </w:p>
        </w:tc>
        <w:tc>
          <w:tcPr>
            <w:tcW w:w="1972" w:type="pct"/>
            <w:noWrap/>
            <w:hideMark/>
          </w:tcPr>
          <w:p w14:paraId="62C62ECE" w14:textId="38B9A2F1" w:rsidR="0091502F" w:rsidRPr="0091502F" w:rsidRDefault="00145296" w:rsidP="00223BBE">
            <w:pPr>
              <w:spacing w:before="2" w:after="2"/>
              <w:rPr>
                <w:rFonts w:cs="Arial"/>
                <w:color w:val="000000"/>
                <w:sz w:val="24"/>
                <w:szCs w:val="24"/>
              </w:rPr>
            </w:pPr>
            <w:r w:rsidRPr="0091502F">
              <w:rPr>
                <w:rFonts w:cs="Arial"/>
                <w:color w:val="000000"/>
                <w:sz w:val="24"/>
                <w:szCs w:val="24"/>
              </w:rPr>
              <w:t xml:space="preserve">North Down </w:t>
            </w:r>
            <w:r>
              <w:rPr>
                <w:rFonts w:cs="Arial"/>
                <w:color w:val="000000"/>
                <w:sz w:val="24"/>
                <w:szCs w:val="24"/>
              </w:rPr>
              <w:t>/</w:t>
            </w:r>
            <w:r w:rsidR="00117087">
              <w:rPr>
                <w:rFonts w:cs="Arial"/>
                <w:color w:val="000000"/>
                <w:sz w:val="24"/>
                <w:szCs w:val="24"/>
              </w:rPr>
              <w:t xml:space="preserve"> </w:t>
            </w:r>
            <w:r w:rsidR="0091502F" w:rsidRPr="0091502F">
              <w:rPr>
                <w:rFonts w:cs="Arial"/>
                <w:color w:val="000000"/>
                <w:sz w:val="24"/>
                <w:szCs w:val="24"/>
              </w:rPr>
              <w:t xml:space="preserve">Strangford  </w:t>
            </w:r>
          </w:p>
        </w:tc>
        <w:tc>
          <w:tcPr>
            <w:tcW w:w="1914" w:type="pct"/>
            <w:noWrap/>
            <w:hideMark/>
          </w:tcPr>
          <w:p w14:paraId="69CF56C0" w14:textId="44ACC39A" w:rsidR="0091502F" w:rsidRPr="0091502F" w:rsidRDefault="00145296" w:rsidP="00223BBE">
            <w:pPr>
              <w:spacing w:before="2" w:after="2"/>
              <w:rPr>
                <w:rFonts w:cs="Arial"/>
                <w:color w:val="000000"/>
                <w:sz w:val="24"/>
                <w:szCs w:val="24"/>
              </w:rPr>
            </w:pPr>
            <w:r w:rsidRPr="0091502F">
              <w:rPr>
                <w:rFonts w:cs="Arial"/>
                <w:color w:val="000000"/>
                <w:sz w:val="24"/>
                <w:szCs w:val="24"/>
              </w:rPr>
              <w:t xml:space="preserve">North Down </w:t>
            </w:r>
            <w:r>
              <w:rPr>
                <w:rFonts w:cs="Arial"/>
                <w:color w:val="000000"/>
                <w:sz w:val="24"/>
                <w:szCs w:val="24"/>
              </w:rPr>
              <w:t>/</w:t>
            </w:r>
            <w:r w:rsidR="00117087">
              <w:rPr>
                <w:rFonts w:cs="Arial"/>
                <w:color w:val="000000"/>
                <w:sz w:val="24"/>
                <w:szCs w:val="24"/>
              </w:rPr>
              <w:t xml:space="preserve"> </w:t>
            </w:r>
            <w:r w:rsidRPr="0091502F">
              <w:rPr>
                <w:rFonts w:cs="Arial"/>
                <w:color w:val="000000"/>
                <w:sz w:val="24"/>
                <w:szCs w:val="24"/>
              </w:rPr>
              <w:t xml:space="preserve">Strangford  </w:t>
            </w:r>
          </w:p>
          <w:p w14:paraId="52400274" w14:textId="77777777" w:rsidR="0091502F" w:rsidRPr="0091502F" w:rsidRDefault="0091502F" w:rsidP="00223BBE">
            <w:pPr>
              <w:spacing w:before="2" w:after="2"/>
              <w:rPr>
                <w:rFonts w:cs="Arial"/>
                <w:color w:val="000000"/>
                <w:sz w:val="24"/>
                <w:szCs w:val="24"/>
              </w:rPr>
            </w:pPr>
          </w:p>
        </w:tc>
      </w:tr>
      <w:tr w:rsidR="00814AB7" w:rsidRPr="0091502F" w14:paraId="6FA7FDA8" w14:textId="77777777" w:rsidTr="0091502F">
        <w:trPr>
          <w:trHeight w:hRule="exact" w:val="510"/>
        </w:trPr>
        <w:tc>
          <w:tcPr>
            <w:tcW w:w="1113" w:type="pct"/>
            <w:noWrap/>
            <w:hideMark/>
          </w:tcPr>
          <w:p w14:paraId="468E85A3"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Carryduff East</w:t>
            </w:r>
          </w:p>
        </w:tc>
        <w:tc>
          <w:tcPr>
            <w:tcW w:w="1972" w:type="pct"/>
            <w:noWrap/>
            <w:hideMark/>
          </w:tcPr>
          <w:p w14:paraId="64A9AB62" w14:textId="3EDE7830" w:rsidR="0091502F" w:rsidRPr="0091502F" w:rsidRDefault="00145296" w:rsidP="00223BBE">
            <w:pPr>
              <w:spacing w:before="2" w:after="2"/>
              <w:rPr>
                <w:rFonts w:cs="Arial"/>
                <w:color w:val="000000"/>
                <w:sz w:val="24"/>
                <w:szCs w:val="24"/>
              </w:rPr>
            </w:pPr>
            <w:r>
              <w:rPr>
                <w:rFonts w:cs="Arial"/>
                <w:color w:val="000000"/>
                <w:sz w:val="24"/>
                <w:szCs w:val="24"/>
              </w:rPr>
              <w:t xml:space="preserve">Belfast South / </w:t>
            </w:r>
            <w:r w:rsidR="0091502F" w:rsidRPr="0091502F">
              <w:rPr>
                <w:rFonts w:cs="Arial"/>
                <w:color w:val="000000"/>
                <w:sz w:val="24"/>
                <w:szCs w:val="24"/>
              </w:rPr>
              <w:t>Strangford</w:t>
            </w:r>
          </w:p>
        </w:tc>
        <w:tc>
          <w:tcPr>
            <w:tcW w:w="1914" w:type="pct"/>
            <w:noWrap/>
            <w:hideMark/>
          </w:tcPr>
          <w:p w14:paraId="5C20C164" w14:textId="380A9C20" w:rsidR="0091502F" w:rsidRPr="0091502F" w:rsidRDefault="0091502F" w:rsidP="00223BBE">
            <w:pPr>
              <w:spacing w:before="2" w:after="2"/>
              <w:rPr>
                <w:rFonts w:cs="Arial"/>
                <w:sz w:val="24"/>
                <w:szCs w:val="24"/>
              </w:rPr>
            </w:pPr>
            <w:r w:rsidRPr="0091502F">
              <w:rPr>
                <w:rFonts w:cs="Arial"/>
                <w:sz w:val="24"/>
                <w:szCs w:val="24"/>
              </w:rPr>
              <w:t xml:space="preserve">Belfast South </w:t>
            </w:r>
            <w:r w:rsidR="006A7DD3">
              <w:rPr>
                <w:rFonts w:cs="Arial"/>
                <w:sz w:val="24"/>
                <w:szCs w:val="24"/>
              </w:rPr>
              <w:t>and</w:t>
            </w:r>
            <w:r w:rsidRPr="0091502F">
              <w:rPr>
                <w:rFonts w:cs="Arial"/>
                <w:sz w:val="24"/>
                <w:szCs w:val="24"/>
              </w:rPr>
              <w:t xml:space="preserve"> Mid Down</w:t>
            </w:r>
          </w:p>
        </w:tc>
      </w:tr>
      <w:tr w:rsidR="00814AB7" w:rsidRPr="0091502F" w14:paraId="5AAABD3E" w14:textId="77777777" w:rsidTr="00010FC0">
        <w:trPr>
          <w:trHeight w:hRule="exact" w:val="634"/>
        </w:trPr>
        <w:tc>
          <w:tcPr>
            <w:tcW w:w="1113" w:type="pct"/>
            <w:noWrap/>
            <w:hideMark/>
          </w:tcPr>
          <w:p w14:paraId="1ABAF831"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Castlecaulfield</w:t>
            </w:r>
          </w:p>
        </w:tc>
        <w:tc>
          <w:tcPr>
            <w:tcW w:w="1972" w:type="pct"/>
            <w:noWrap/>
            <w:hideMark/>
          </w:tcPr>
          <w:p w14:paraId="11D0217B" w14:textId="4223D53C" w:rsidR="0091502F" w:rsidRPr="0091502F" w:rsidRDefault="0091502F" w:rsidP="00223BBE">
            <w:pPr>
              <w:spacing w:before="2" w:after="2"/>
              <w:rPr>
                <w:rFonts w:cs="Arial"/>
                <w:color w:val="000000"/>
                <w:sz w:val="24"/>
                <w:szCs w:val="24"/>
              </w:rPr>
            </w:pPr>
            <w:r w:rsidRPr="0091502F">
              <w:rPr>
                <w:rFonts w:cs="Arial"/>
                <w:color w:val="000000"/>
                <w:sz w:val="24"/>
                <w:szCs w:val="24"/>
              </w:rPr>
              <w:t xml:space="preserve">Fermanagh </w:t>
            </w:r>
            <w:r w:rsidR="006A7DD3">
              <w:rPr>
                <w:rFonts w:cs="Arial"/>
                <w:color w:val="000000"/>
                <w:sz w:val="24"/>
                <w:szCs w:val="24"/>
              </w:rPr>
              <w:t>and</w:t>
            </w:r>
            <w:r w:rsidRPr="0091502F">
              <w:rPr>
                <w:rFonts w:cs="Arial"/>
                <w:color w:val="000000"/>
                <w:sz w:val="24"/>
                <w:szCs w:val="24"/>
              </w:rPr>
              <w:t xml:space="preserve"> South Tyrone / Mid Ulster</w:t>
            </w:r>
          </w:p>
        </w:tc>
        <w:tc>
          <w:tcPr>
            <w:tcW w:w="1914" w:type="pct"/>
            <w:noWrap/>
            <w:hideMark/>
          </w:tcPr>
          <w:p w14:paraId="78A12F91" w14:textId="1002FEF2" w:rsidR="0091502F" w:rsidRPr="0091502F" w:rsidRDefault="0091502F" w:rsidP="00223BBE">
            <w:pPr>
              <w:spacing w:before="2" w:after="2"/>
              <w:rPr>
                <w:rFonts w:cs="Arial"/>
                <w:sz w:val="24"/>
                <w:szCs w:val="24"/>
              </w:rPr>
            </w:pPr>
            <w:r w:rsidRPr="0091502F">
              <w:rPr>
                <w:rFonts w:cs="Arial"/>
                <w:sz w:val="24"/>
                <w:szCs w:val="24"/>
              </w:rPr>
              <w:t xml:space="preserve">Fermanagh </w:t>
            </w:r>
            <w:r w:rsidR="006A29C4">
              <w:rPr>
                <w:rFonts w:cs="Arial"/>
                <w:sz w:val="24"/>
                <w:szCs w:val="24"/>
              </w:rPr>
              <w:t>and</w:t>
            </w:r>
            <w:r w:rsidR="005C1962">
              <w:rPr>
                <w:rFonts w:cs="Arial"/>
                <w:sz w:val="24"/>
                <w:szCs w:val="24"/>
              </w:rPr>
              <w:t xml:space="preserve"> </w:t>
            </w:r>
            <w:r w:rsidRPr="0091502F">
              <w:rPr>
                <w:rFonts w:cs="Arial"/>
                <w:sz w:val="24"/>
                <w:szCs w:val="24"/>
              </w:rPr>
              <w:t>South Tyrone</w:t>
            </w:r>
            <w:r w:rsidR="000F3C6A">
              <w:rPr>
                <w:rFonts w:cs="Arial"/>
                <w:sz w:val="24"/>
                <w:szCs w:val="24"/>
              </w:rPr>
              <w:t xml:space="preserve"> </w:t>
            </w:r>
            <w:r w:rsidRPr="0091502F">
              <w:rPr>
                <w:rFonts w:cs="Arial"/>
                <w:sz w:val="24"/>
                <w:szCs w:val="24"/>
              </w:rPr>
              <w:t>/</w:t>
            </w:r>
            <w:r w:rsidR="000F3C6A">
              <w:rPr>
                <w:rFonts w:cs="Arial"/>
                <w:sz w:val="24"/>
                <w:szCs w:val="24"/>
              </w:rPr>
              <w:t xml:space="preserve"> </w:t>
            </w:r>
            <w:r w:rsidRPr="0091502F">
              <w:rPr>
                <w:rFonts w:cs="Arial"/>
                <w:sz w:val="24"/>
                <w:szCs w:val="24"/>
              </w:rPr>
              <w:t>Mid Ulster</w:t>
            </w:r>
          </w:p>
        </w:tc>
      </w:tr>
      <w:tr w:rsidR="00814AB7" w:rsidRPr="0091502F" w14:paraId="670D76BF" w14:textId="77777777" w:rsidTr="0091502F">
        <w:trPr>
          <w:trHeight w:hRule="exact" w:val="510"/>
        </w:trPr>
        <w:tc>
          <w:tcPr>
            <w:tcW w:w="1113" w:type="pct"/>
            <w:noWrap/>
            <w:hideMark/>
          </w:tcPr>
          <w:p w14:paraId="632ADF32"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Central</w:t>
            </w:r>
          </w:p>
        </w:tc>
        <w:tc>
          <w:tcPr>
            <w:tcW w:w="1972" w:type="pct"/>
            <w:noWrap/>
            <w:hideMark/>
          </w:tcPr>
          <w:p w14:paraId="7EC15BAD"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Belfast South / Belfast West</w:t>
            </w:r>
          </w:p>
        </w:tc>
        <w:tc>
          <w:tcPr>
            <w:tcW w:w="1914" w:type="pct"/>
            <w:noWrap/>
            <w:hideMark/>
          </w:tcPr>
          <w:p w14:paraId="5AE6E5DF" w14:textId="1C4B0BAA" w:rsidR="0091502F" w:rsidRPr="0091502F" w:rsidRDefault="0091502F" w:rsidP="00223BBE">
            <w:pPr>
              <w:spacing w:before="2" w:after="2"/>
              <w:rPr>
                <w:rFonts w:cs="Arial"/>
                <w:sz w:val="24"/>
                <w:szCs w:val="24"/>
              </w:rPr>
            </w:pPr>
            <w:r w:rsidRPr="0091502F">
              <w:rPr>
                <w:rFonts w:cs="Arial"/>
                <w:sz w:val="24"/>
                <w:szCs w:val="24"/>
              </w:rPr>
              <w:t xml:space="preserve">Belfast South </w:t>
            </w:r>
            <w:r w:rsidR="006A7DD3">
              <w:rPr>
                <w:rFonts w:cs="Arial"/>
                <w:sz w:val="24"/>
                <w:szCs w:val="24"/>
              </w:rPr>
              <w:t>and</w:t>
            </w:r>
            <w:r w:rsidRPr="0091502F">
              <w:rPr>
                <w:rFonts w:cs="Arial"/>
                <w:sz w:val="24"/>
                <w:szCs w:val="24"/>
              </w:rPr>
              <w:t xml:space="preserve"> Mid Down</w:t>
            </w:r>
          </w:p>
        </w:tc>
      </w:tr>
      <w:tr w:rsidR="00814AB7" w:rsidRPr="0091502F" w14:paraId="1486541B" w14:textId="77777777" w:rsidTr="0091502F">
        <w:trPr>
          <w:trHeight w:hRule="exact" w:val="510"/>
        </w:trPr>
        <w:tc>
          <w:tcPr>
            <w:tcW w:w="1113" w:type="pct"/>
            <w:noWrap/>
            <w:hideMark/>
          </w:tcPr>
          <w:p w14:paraId="0A917C52"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Claudy</w:t>
            </w:r>
          </w:p>
        </w:tc>
        <w:tc>
          <w:tcPr>
            <w:tcW w:w="1972" w:type="pct"/>
            <w:noWrap/>
            <w:hideMark/>
          </w:tcPr>
          <w:p w14:paraId="0A5AFDBB"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East Londonderry / Foyle</w:t>
            </w:r>
          </w:p>
        </w:tc>
        <w:tc>
          <w:tcPr>
            <w:tcW w:w="1914" w:type="pct"/>
            <w:noWrap/>
            <w:hideMark/>
          </w:tcPr>
          <w:p w14:paraId="5FC49B4A" w14:textId="77777777" w:rsidR="0091502F" w:rsidRPr="0091502F" w:rsidRDefault="0091502F" w:rsidP="00223BBE">
            <w:pPr>
              <w:spacing w:before="2" w:after="2"/>
              <w:rPr>
                <w:rFonts w:cs="Arial"/>
                <w:sz w:val="24"/>
                <w:szCs w:val="24"/>
              </w:rPr>
            </w:pPr>
            <w:r w:rsidRPr="0091502F">
              <w:rPr>
                <w:rFonts w:cs="Arial"/>
                <w:sz w:val="24"/>
                <w:szCs w:val="24"/>
              </w:rPr>
              <w:t>East Londonderry</w:t>
            </w:r>
          </w:p>
        </w:tc>
      </w:tr>
      <w:tr w:rsidR="00814AB7" w:rsidRPr="0091502F" w14:paraId="1C16A67D" w14:textId="77777777" w:rsidTr="0091502F">
        <w:trPr>
          <w:trHeight w:hRule="exact" w:val="510"/>
        </w:trPr>
        <w:tc>
          <w:tcPr>
            <w:tcW w:w="1113" w:type="pct"/>
            <w:noWrap/>
            <w:hideMark/>
          </w:tcPr>
          <w:p w14:paraId="00554AB5"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lastRenderedPageBreak/>
              <w:t>Cregagh</w:t>
            </w:r>
          </w:p>
        </w:tc>
        <w:tc>
          <w:tcPr>
            <w:tcW w:w="1972" w:type="pct"/>
            <w:noWrap/>
            <w:hideMark/>
          </w:tcPr>
          <w:p w14:paraId="631FAC63" w14:textId="5D425C45" w:rsidR="0091502F" w:rsidRPr="0091502F" w:rsidRDefault="0091502F" w:rsidP="00223BBE">
            <w:pPr>
              <w:spacing w:before="2" w:after="2"/>
              <w:rPr>
                <w:rFonts w:cs="Arial"/>
                <w:color w:val="000000"/>
                <w:sz w:val="24"/>
                <w:szCs w:val="24"/>
              </w:rPr>
            </w:pPr>
            <w:r w:rsidRPr="0091502F">
              <w:rPr>
                <w:rFonts w:cs="Arial"/>
                <w:color w:val="000000"/>
                <w:sz w:val="24"/>
                <w:szCs w:val="24"/>
              </w:rPr>
              <w:t xml:space="preserve">Belfast </w:t>
            </w:r>
            <w:r w:rsidR="00145296">
              <w:rPr>
                <w:rFonts w:cs="Arial"/>
                <w:color w:val="000000"/>
                <w:sz w:val="24"/>
                <w:szCs w:val="24"/>
              </w:rPr>
              <w:t>East</w:t>
            </w:r>
            <w:r w:rsidRPr="0091502F">
              <w:rPr>
                <w:rFonts w:cs="Arial"/>
                <w:color w:val="000000"/>
                <w:sz w:val="24"/>
                <w:szCs w:val="24"/>
              </w:rPr>
              <w:t xml:space="preserve"> / Belfast</w:t>
            </w:r>
            <w:r w:rsidR="00145296">
              <w:rPr>
                <w:rFonts w:cs="Arial"/>
                <w:color w:val="000000"/>
                <w:sz w:val="24"/>
                <w:szCs w:val="24"/>
              </w:rPr>
              <w:t xml:space="preserve"> South</w:t>
            </w:r>
          </w:p>
        </w:tc>
        <w:tc>
          <w:tcPr>
            <w:tcW w:w="1914" w:type="pct"/>
            <w:noWrap/>
            <w:hideMark/>
          </w:tcPr>
          <w:p w14:paraId="5125395E" w14:textId="77777777" w:rsidR="0091502F" w:rsidRPr="0091502F" w:rsidRDefault="0091502F" w:rsidP="00223BBE">
            <w:pPr>
              <w:spacing w:before="2" w:after="2"/>
              <w:rPr>
                <w:rFonts w:cs="Arial"/>
                <w:sz w:val="24"/>
                <w:szCs w:val="24"/>
              </w:rPr>
            </w:pPr>
            <w:r w:rsidRPr="0091502F">
              <w:rPr>
                <w:rFonts w:cs="Arial"/>
                <w:sz w:val="24"/>
                <w:szCs w:val="24"/>
              </w:rPr>
              <w:t>Belfast East</w:t>
            </w:r>
          </w:p>
        </w:tc>
      </w:tr>
      <w:tr w:rsidR="00814AB7" w:rsidRPr="0091502F" w14:paraId="05E39FA2" w14:textId="77777777" w:rsidTr="0091502F">
        <w:trPr>
          <w:trHeight w:hRule="exact" w:val="567"/>
        </w:trPr>
        <w:tc>
          <w:tcPr>
            <w:tcW w:w="1113" w:type="pct"/>
            <w:noWrap/>
            <w:hideMark/>
          </w:tcPr>
          <w:p w14:paraId="2BFDCCFF" w14:textId="499623E3" w:rsidR="0091502F" w:rsidRPr="0091502F" w:rsidRDefault="0091502F" w:rsidP="00223BBE">
            <w:pPr>
              <w:spacing w:before="2" w:after="2"/>
              <w:rPr>
                <w:rFonts w:cs="Arial"/>
                <w:color w:val="000000"/>
                <w:sz w:val="24"/>
                <w:szCs w:val="24"/>
              </w:rPr>
            </w:pPr>
            <w:r w:rsidRPr="0091502F">
              <w:rPr>
                <w:rFonts w:cs="Arial"/>
                <w:color w:val="000000"/>
                <w:sz w:val="24"/>
                <w:szCs w:val="24"/>
              </w:rPr>
              <w:t xml:space="preserve">Crossgar </w:t>
            </w:r>
            <w:r w:rsidR="002A5A2E">
              <w:rPr>
                <w:rFonts w:cs="Arial"/>
                <w:color w:val="000000"/>
                <w:sz w:val="24"/>
                <w:szCs w:val="24"/>
              </w:rPr>
              <w:t>and</w:t>
            </w:r>
            <w:r w:rsidRPr="0091502F">
              <w:rPr>
                <w:rFonts w:cs="Arial"/>
                <w:color w:val="000000"/>
                <w:sz w:val="24"/>
                <w:szCs w:val="24"/>
              </w:rPr>
              <w:t xml:space="preserve"> Killyleagh</w:t>
            </w:r>
          </w:p>
        </w:tc>
        <w:tc>
          <w:tcPr>
            <w:tcW w:w="1972" w:type="pct"/>
            <w:noWrap/>
            <w:hideMark/>
          </w:tcPr>
          <w:p w14:paraId="42AE2655"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South Down / Strangford</w:t>
            </w:r>
          </w:p>
        </w:tc>
        <w:tc>
          <w:tcPr>
            <w:tcW w:w="1914" w:type="pct"/>
            <w:noWrap/>
            <w:hideMark/>
          </w:tcPr>
          <w:p w14:paraId="2E016099" w14:textId="44993891" w:rsidR="0091502F" w:rsidRPr="0091502F" w:rsidRDefault="0091502F" w:rsidP="00223BBE">
            <w:pPr>
              <w:spacing w:before="2" w:after="2"/>
              <w:rPr>
                <w:rFonts w:cs="Arial"/>
                <w:sz w:val="24"/>
                <w:szCs w:val="24"/>
              </w:rPr>
            </w:pPr>
            <w:r w:rsidRPr="0091502F">
              <w:rPr>
                <w:rFonts w:cs="Arial"/>
                <w:sz w:val="24"/>
                <w:szCs w:val="24"/>
              </w:rPr>
              <w:t>Strangford</w:t>
            </w:r>
          </w:p>
        </w:tc>
      </w:tr>
      <w:tr w:rsidR="00814AB7" w:rsidRPr="0091502F" w14:paraId="19B4F37F" w14:textId="77777777" w:rsidTr="0091502F">
        <w:trPr>
          <w:trHeight w:hRule="exact" w:val="510"/>
        </w:trPr>
        <w:tc>
          <w:tcPr>
            <w:tcW w:w="1113" w:type="pct"/>
            <w:noWrap/>
            <w:hideMark/>
          </w:tcPr>
          <w:p w14:paraId="086FB95C"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Damolly</w:t>
            </w:r>
          </w:p>
        </w:tc>
        <w:tc>
          <w:tcPr>
            <w:tcW w:w="1972" w:type="pct"/>
            <w:noWrap/>
            <w:hideMark/>
          </w:tcPr>
          <w:p w14:paraId="4126B80B" w14:textId="18B79AE1" w:rsidR="0091502F" w:rsidRPr="0091502F" w:rsidRDefault="0091502F" w:rsidP="00223BBE">
            <w:pPr>
              <w:spacing w:before="2" w:after="2"/>
              <w:rPr>
                <w:rFonts w:cs="Arial"/>
                <w:color w:val="000000"/>
                <w:sz w:val="24"/>
                <w:szCs w:val="24"/>
              </w:rPr>
            </w:pPr>
            <w:r w:rsidRPr="0091502F">
              <w:rPr>
                <w:rFonts w:cs="Arial"/>
                <w:color w:val="000000"/>
                <w:sz w:val="24"/>
                <w:szCs w:val="24"/>
              </w:rPr>
              <w:t xml:space="preserve">Newry </w:t>
            </w:r>
            <w:r w:rsidR="006A7DD3">
              <w:rPr>
                <w:rFonts w:cs="Arial"/>
                <w:color w:val="000000"/>
                <w:sz w:val="24"/>
                <w:szCs w:val="24"/>
              </w:rPr>
              <w:t>and</w:t>
            </w:r>
            <w:r w:rsidRPr="0091502F">
              <w:rPr>
                <w:rFonts w:cs="Arial"/>
                <w:color w:val="000000"/>
                <w:sz w:val="24"/>
                <w:szCs w:val="24"/>
              </w:rPr>
              <w:t xml:space="preserve"> Armagh / South Down</w:t>
            </w:r>
          </w:p>
        </w:tc>
        <w:tc>
          <w:tcPr>
            <w:tcW w:w="1914" w:type="pct"/>
            <w:noWrap/>
            <w:hideMark/>
          </w:tcPr>
          <w:p w14:paraId="056F4BA0" w14:textId="5E30B4B7" w:rsidR="0091502F" w:rsidRPr="0091502F" w:rsidRDefault="0091502F" w:rsidP="00223BBE">
            <w:pPr>
              <w:spacing w:before="2" w:after="2"/>
              <w:rPr>
                <w:rFonts w:cs="Arial"/>
                <w:sz w:val="24"/>
                <w:szCs w:val="24"/>
              </w:rPr>
            </w:pPr>
            <w:r w:rsidRPr="0091502F">
              <w:rPr>
                <w:rFonts w:cs="Arial"/>
                <w:sz w:val="24"/>
                <w:szCs w:val="24"/>
              </w:rPr>
              <w:t xml:space="preserve">Newry </w:t>
            </w:r>
            <w:r w:rsidR="006A7DD3">
              <w:rPr>
                <w:rFonts w:cs="Arial"/>
                <w:sz w:val="24"/>
                <w:szCs w:val="24"/>
              </w:rPr>
              <w:t>and</w:t>
            </w:r>
            <w:r w:rsidRPr="0091502F">
              <w:rPr>
                <w:rFonts w:cs="Arial"/>
                <w:sz w:val="24"/>
                <w:szCs w:val="24"/>
              </w:rPr>
              <w:t xml:space="preserve"> Armagh</w:t>
            </w:r>
          </w:p>
        </w:tc>
      </w:tr>
      <w:tr w:rsidR="00814AB7" w:rsidRPr="0091502F" w14:paraId="1A48D460" w14:textId="77777777" w:rsidTr="0091502F">
        <w:trPr>
          <w:trHeight w:hRule="exact" w:val="510"/>
        </w:trPr>
        <w:tc>
          <w:tcPr>
            <w:tcW w:w="1113" w:type="pct"/>
            <w:noWrap/>
            <w:hideMark/>
          </w:tcPr>
          <w:p w14:paraId="4DEE15B8"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Derryaghy</w:t>
            </w:r>
          </w:p>
        </w:tc>
        <w:tc>
          <w:tcPr>
            <w:tcW w:w="1972" w:type="pct"/>
            <w:noWrap/>
            <w:hideMark/>
          </w:tcPr>
          <w:p w14:paraId="41C411BB" w14:textId="6DEFB696" w:rsidR="0091502F" w:rsidRPr="0091502F" w:rsidRDefault="00145296" w:rsidP="00223BBE">
            <w:pPr>
              <w:spacing w:before="2" w:after="2"/>
              <w:rPr>
                <w:rFonts w:cs="Arial"/>
                <w:color w:val="000000"/>
                <w:sz w:val="24"/>
                <w:szCs w:val="24"/>
              </w:rPr>
            </w:pPr>
            <w:r>
              <w:rPr>
                <w:rFonts w:cs="Arial"/>
                <w:color w:val="000000"/>
                <w:sz w:val="24"/>
                <w:szCs w:val="24"/>
              </w:rPr>
              <w:t xml:space="preserve">Belfast West / </w:t>
            </w:r>
            <w:r w:rsidR="0091502F" w:rsidRPr="0091502F">
              <w:rPr>
                <w:rFonts w:cs="Arial"/>
                <w:color w:val="000000"/>
                <w:sz w:val="24"/>
                <w:szCs w:val="24"/>
              </w:rPr>
              <w:t>Lagan Valley</w:t>
            </w:r>
          </w:p>
        </w:tc>
        <w:tc>
          <w:tcPr>
            <w:tcW w:w="1914" w:type="pct"/>
            <w:noWrap/>
            <w:hideMark/>
          </w:tcPr>
          <w:p w14:paraId="19E8FD44" w14:textId="77777777" w:rsidR="0091502F" w:rsidRPr="0091502F" w:rsidRDefault="0091502F" w:rsidP="00223BBE">
            <w:pPr>
              <w:spacing w:before="2" w:after="2"/>
              <w:rPr>
                <w:rFonts w:cs="Arial"/>
                <w:sz w:val="24"/>
                <w:szCs w:val="24"/>
              </w:rPr>
            </w:pPr>
            <w:r w:rsidRPr="0091502F">
              <w:rPr>
                <w:rFonts w:cs="Arial"/>
                <w:sz w:val="24"/>
                <w:szCs w:val="24"/>
              </w:rPr>
              <w:t>Belfast West</w:t>
            </w:r>
          </w:p>
        </w:tc>
      </w:tr>
      <w:tr w:rsidR="00814AB7" w:rsidRPr="0091502F" w14:paraId="6964F68B" w14:textId="77777777" w:rsidTr="0091502F">
        <w:trPr>
          <w:trHeight w:hRule="exact" w:val="510"/>
        </w:trPr>
        <w:tc>
          <w:tcPr>
            <w:tcW w:w="1113" w:type="pct"/>
            <w:noWrap/>
            <w:hideMark/>
          </w:tcPr>
          <w:p w14:paraId="770822F7"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Derryboy</w:t>
            </w:r>
          </w:p>
        </w:tc>
        <w:tc>
          <w:tcPr>
            <w:tcW w:w="1972" w:type="pct"/>
            <w:noWrap/>
            <w:hideMark/>
          </w:tcPr>
          <w:p w14:paraId="0E325180" w14:textId="2B01549E" w:rsidR="0091502F" w:rsidRPr="0091502F" w:rsidRDefault="00145296" w:rsidP="00223BBE">
            <w:pPr>
              <w:spacing w:before="2" w:after="2"/>
              <w:rPr>
                <w:rFonts w:cs="Arial"/>
                <w:color w:val="000000"/>
                <w:sz w:val="24"/>
                <w:szCs w:val="24"/>
              </w:rPr>
            </w:pPr>
            <w:r w:rsidRPr="0091502F">
              <w:rPr>
                <w:rFonts w:cs="Arial"/>
                <w:color w:val="000000"/>
                <w:sz w:val="24"/>
                <w:szCs w:val="24"/>
              </w:rPr>
              <w:t>South Down / Strangford</w:t>
            </w:r>
          </w:p>
        </w:tc>
        <w:tc>
          <w:tcPr>
            <w:tcW w:w="1914" w:type="pct"/>
            <w:noWrap/>
            <w:hideMark/>
          </w:tcPr>
          <w:p w14:paraId="3B6D410A" w14:textId="6B3551C0" w:rsidR="0091502F" w:rsidRPr="0091502F" w:rsidRDefault="0091502F" w:rsidP="00223BBE">
            <w:pPr>
              <w:spacing w:before="2" w:after="2"/>
              <w:rPr>
                <w:rFonts w:cs="Arial"/>
                <w:sz w:val="24"/>
                <w:szCs w:val="24"/>
              </w:rPr>
            </w:pPr>
            <w:r w:rsidRPr="0091502F">
              <w:rPr>
                <w:rFonts w:cs="Arial"/>
                <w:sz w:val="24"/>
                <w:szCs w:val="24"/>
              </w:rPr>
              <w:t>Strangford</w:t>
            </w:r>
          </w:p>
        </w:tc>
      </w:tr>
      <w:tr w:rsidR="00814AB7" w:rsidRPr="0091502F" w14:paraId="352D0DDA" w14:textId="77777777" w:rsidTr="0091502F">
        <w:trPr>
          <w:trHeight w:hRule="exact" w:val="510"/>
        </w:trPr>
        <w:tc>
          <w:tcPr>
            <w:tcW w:w="1113" w:type="pct"/>
            <w:noWrap/>
            <w:hideMark/>
          </w:tcPr>
          <w:p w14:paraId="6153317F"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Derryleckagh</w:t>
            </w:r>
          </w:p>
        </w:tc>
        <w:tc>
          <w:tcPr>
            <w:tcW w:w="1972" w:type="pct"/>
            <w:noWrap/>
            <w:hideMark/>
          </w:tcPr>
          <w:p w14:paraId="4F9ED0C5" w14:textId="6CF8CEB3" w:rsidR="0091502F" w:rsidRPr="0091502F" w:rsidRDefault="0091502F" w:rsidP="00223BBE">
            <w:pPr>
              <w:spacing w:before="2" w:after="2"/>
              <w:rPr>
                <w:rFonts w:cs="Arial"/>
                <w:color w:val="000000"/>
                <w:sz w:val="24"/>
                <w:szCs w:val="24"/>
              </w:rPr>
            </w:pPr>
            <w:r w:rsidRPr="0091502F">
              <w:rPr>
                <w:rFonts w:cs="Arial"/>
                <w:color w:val="000000"/>
                <w:sz w:val="24"/>
                <w:szCs w:val="24"/>
              </w:rPr>
              <w:t xml:space="preserve">Newry </w:t>
            </w:r>
            <w:r w:rsidR="006A29C4">
              <w:rPr>
                <w:rFonts w:cs="Arial"/>
                <w:color w:val="000000"/>
                <w:sz w:val="24"/>
                <w:szCs w:val="24"/>
              </w:rPr>
              <w:t>and</w:t>
            </w:r>
            <w:r w:rsidRPr="0091502F">
              <w:rPr>
                <w:rFonts w:cs="Arial"/>
                <w:color w:val="000000"/>
                <w:sz w:val="24"/>
                <w:szCs w:val="24"/>
              </w:rPr>
              <w:t xml:space="preserve"> Armagh</w:t>
            </w:r>
            <w:r w:rsidR="00145296">
              <w:rPr>
                <w:rFonts w:cs="Arial"/>
                <w:color w:val="000000"/>
                <w:sz w:val="24"/>
                <w:szCs w:val="24"/>
              </w:rPr>
              <w:t xml:space="preserve"> / </w:t>
            </w:r>
            <w:r w:rsidR="00145296" w:rsidRPr="0091502F">
              <w:rPr>
                <w:rFonts w:cs="Arial"/>
                <w:color w:val="000000"/>
                <w:sz w:val="24"/>
                <w:szCs w:val="24"/>
              </w:rPr>
              <w:t xml:space="preserve">South Down </w:t>
            </w:r>
          </w:p>
        </w:tc>
        <w:tc>
          <w:tcPr>
            <w:tcW w:w="1914" w:type="pct"/>
            <w:noWrap/>
            <w:hideMark/>
          </w:tcPr>
          <w:p w14:paraId="1ABBE42B" w14:textId="77777777" w:rsidR="0091502F" w:rsidRPr="0091502F" w:rsidRDefault="0091502F" w:rsidP="00223BBE">
            <w:pPr>
              <w:spacing w:before="2" w:after="2"/>
              <w:rPr>
                <w:rFonts w:cs="Arial"/>
                <w:sz w:val="24"/>
                <w:szCs w:val="24"/>
              </w:rPr>
            </w:pPr>
            <w:r w:rsidRPr="0091502F">
              <w:rPr>
                <w:rFonts w:cs="Arial"/>
                <w:sz w:val="24"/>
                <w:szCs w:val="24"/>
              </w:rPr>
              <w:t>South Down</w:t>
            </w:r>
          </w:p>
        </w:tc>
      </w:tr>
      <w:tr w:rsidR="00814AB7" w:rsidRPr="0091502F" w14:paraId="55EDC465" w14:textId="77777777" w:rsidTr="0091502F">
        <w:trPr>
          <w:trHeight w:hRule="exact" w:val="510"/>
        </w:trPr>
        <w:tc>
          <w:tcPr>
            <w:tcW w:w="1113" w:type="pct"/>
            <w:noWrap/>
            <w:hideMark/>
          </w:tcPr>
          <w:p w14:paraId="1C7941EF"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Donaghcloney</w:t>
            </w:r>
          </w:p>
        </w:tc>
        <w:tc>
          <w:tcPr>
            <w:tcW w:w="1972" w:type="pct"/>
            <w:noWrap/>
            <w:hideMark/>
          </w:tcPr>
          <w:p w14:paraId="72E32A37" w14:textId="0AC48EA3" w:rsidR="0091502F" w:rsidRPr="0091502F" w:rsidRDefault="0091502F" w:rsidP="00223BBE">
            <w:pPr>
              <w:spacing w:before="2" w:after="2"/>
              <w:rPr>
                <w:rFonts w:cs="Arial"/>
                <w:color w:val="000000"/>
                <w:sz w:val="24"/>
                <w:szCs w:val="24"/>
              </w:rPr>
            </w:pPr>
            <w:r w:rsidRPr="0091502F">
              <w:rPr>
                <w:rFonts w:cs="Arial"/>
                <w:color w:val="000000"/>
                <w:sz w:val="24"/>
                <w:szCs w:val="24"/>
              </w:rPr>
              <w:t>Lagan Valley</w:t>
            </w:r>
            <w:r w:rsidR="00814AB7">
              <w:rPr>
                <w:rFonts w:cs="Arial"/>
                <w:color w:val="000000"/>
                <w:sz w:val="24"/>
                <w:szCs w:val="24"/>
              </w:rPr>
              <w:t xml:space="preserve"> / </w:t>
            </w:r>
            <w:r w:rsidR="00814AB7" w:rsidRPr="0091502F">
              <w:rPr>
                <w:rFonts w:cs="Arial"/>
                <w:color w:val="000000"/>
                <w:sz w:val="24"/>
                <w:szCs w:val="24"/>
              </w:rPr>
              <w:t>Upper Bann</w:t>
            </w:r>
          </w:p>
        </w:tc>
        <w:tc>
          <w:tcPr>
            <w:tcW w:w="1914" w:type="pct"/>
            <w:noWrap/>
            <w:hideMark/>
          </w:tcPr>
          <w:p w14:paraId="0FD76942" w14:textId="2D11F87A" w:rsidR="0091502F" w:rsidRPr="0091502F" w:rsidRDefault="00814AB7" w:rsidP="00223BBE">
            <w:pPr>
              <w:spacing w:before="2" w:after="2"/>
              <w:rPr>
                <w:rFonts w:cs="Arial"/>
                <w:sz w:val="24"/>
                <w:szCs w:val="24"/>
              </w:rPr>
            </w:pPr>
            <w:r w:rsidRPr="0091502F">
              <w:rPr>
                <w:rFonts w:cs="Arial"/>
                <w:sz w:val="24"/>
                <w:szCs w:val="24"/>
              </w:rPr>
              <w:t xml:space="preserve">Lagan Valley </w:t>
            </w:r>
            <w:r>
              <w:rPr>
                <w:rFonts w:cs="Arial"/>
                <w:sz w:val="24"/>
                <w:szCs w:val="24"/>
              </w:rPr>
              <w:t xml:space="preserve">/ </w:t>
            </w:r>
            <w:r w:rsidR="0091502F" w:rsidRPr="0091502F">
              <w:rPr>
                <w:rFonts w:cs="Arial"/>
                <w:sz w:val="24"/>
                <w:szCs w:val="24"/>
              </w:rPr>
              <w:t>Upper Bann</w:t>
            </w:r>
            <w:r w:rsidR="000F3C6A">
              <w:rPr>
                <w:rFonts w:cs="Arial"/>
                <w:sz w:val="24"/>
                <w:szCs w:val="24"/>
              </w:rPr>
              <w:t xml:space="preserve">  </w:t>
            </w:r>
          </w:p>
        </w:tc>
      </w:tr>
      <w:tr w:rsidR="00814AB7" w:rsidRPr="0091502F" w14:paraId="55570283" w14:textId="77777777" w:rsidTr="0091502F">
        <w:trPr>
          <w:trHeight w:hRule="exact" w:val="510"/>
        </w:trPr>
        <w:tc>
          <w:tcPr>
            <w:tcW w:w="1113" w:type="pct"/>
            <w:noWrap/>
            <w:hideMark/>
          </w:tcPr>
          <w:p w14:paraId="1D94321B"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Dromara</w:t>
            </w:r>
          </w:p>
        </w:tc>
        <w:tc>
          <w:tcPr>
            <w:tcW w:w="1972" w:type="pct"/>
            <w:noWrap/>
            <w:hideMark/>
          </w:tcPr>
          <w:p w14:paraId="5953005C"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Lagan Valley / South Down</w:t>
            </w:r>
          </w:p>
        </w:tc>
        <w:tc>
          <w:tcPr>
            <w:tcW w:w="1914" w:type="pct"/>
            <w:noWrap/>
            <w:hideMark/>
          </w:tcPr>
          <w:p w14:paraId="6041BF5B" w14:textId="77777777" w:rsidR="0091502F" w:rsidRPr="0091502F" w:rsidRDefault="0091502F" w:rsidP="00223BBE">
            <w:pPr>
              <w:spacing w:before="2" w:after="2"/>
              <w:rPr>
                <w:rFonts w:cs="Arial"/>
                <w:sz w:val="24"/>
                <w:szCs w:val="24"/>
              </w:rPr>
            </w:pPr>
            <w:r w:rsidRPr="0091502F">
              <w:rPr>
                <w:rFonts w:cs="Arial"/>
                <w:sz w:val="24"/>
                <w:szCs w:val="24"/>
              </w:rPr>
              <w:t>Lagan Valley</w:t>
            </w:r>
          </w:p>
        </w:tc>
      </w:tr>
      <w:tr w:rsidR="00814AB7" w:rsidRPr="0091502F" w14:paraId="365B4FF3" w14:textId="77777777" w:rsidTr="0091502F">
        <w:trPr>
          <w:trHeight w:hRule="exact" w:val="510"/>
        </w:trPr>
        <w:tc>
          <w:tcPr>
            <w:tcW w:w="1113" w:type="pct"/>
            <w:noWrap/>
            <w:hideMark/>
          </w:tcPr>
          <w:p w14:paraId="0608507B"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Dunmurry</w:t>
            </w:r>
          </w:p>
        </w:tc>
        <w:tc>
          <w:tcPr>
            <w:tcW w:w="1972" w:type="pct"/>
            <w:noWrap/>
            <w:hideMark/>
          </w:tcPr>
          <w:p w14:paraId="08043FF3"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Belfast West / Lagan Valley</w:t>
            </w:r>
          </w:p>
        </w:tc>
        <w:tc>
          <w:tcPr>
            <w:tcW w:w="1914" w:type="pct"/>
            <w:noWrap/>
            <w:hideMark/>
          </w:tcPr>
          <w:p w14:paraId="261608C6" w14:textId="77777777" w:rsidR="0091502F" w:rsidRPr="0091502F" w:rsidRDefault="0091502F" w:rsidP="00223BBE">
            <w:pPr>
              <w:spacing w:before="2" w:after="2"/>
              <w:rPr>
                <w:rFonts w:cs="Arial"/>
                <w:sz w:val="24"/>
                <w:szCs w:val="24"/>
              </w:rPr>
            </w:pPr>
            <w:r w:rsidRPr="0091502F">
              <w:rPr>
                <w:rFonts w:cs="Arial"/>
                <w:sz w:val="24"/>
                <w:szCs w:val="24"/>
              </w:rPr>
              <w:t>Belfast West</w:t>
            </w:r>
          </w:p>
        </w:tc>
      </w:tr>
      <w:tr w:rsidR="00814AB7" w:rsidRPr="0091502F" w14:paraId="0F345AAC" w14:textId="77777777" w:rsidTr="0091502F">
        <w:trPr>
          <w:trHeight w:hRule="exact" w:val="510"/>
        </w:trPr>
        <w:tc>
          <w:tcPr>
            <w:tcW w:w="1113" w:type="pct"/>
            <w:noWrap/>
            <w:hideMark/>
          </w:tcPr>
          <w:p w14:paraId="6816E3B5"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Fairview</w:t>
            </w:r>
          </w:p>
        </w:tc>
        <w:tc>
          <w:tcPr>
            <w:tcW w:w="1972" w:type="pct"/>
            <w:noWrap/>
            <w:hideMark/>
          </w:tcPr>
          <w:p w14:paraId="512A8D11" w14:textId="7774213D" w:rsidR="0091502F" w:rsidRPr="0091502F" w:rsidRDefault="00814AB7" w:rsidP="00223BBE">
            <w:pPr>
              <w:spacing w:before="2" w:after="2"/>
              <w:rPr>
                <w:rFonts w:cs="Arial"/>
                <w:color w:val="000000"/>
                <w:sz w:val="24"/>
                <w:szCs w:val="24"/>
              </w:rPr>
            </w:pPr>
            <w:r w:rsidRPr="0091502F">
              <w:rPr>
                <w:rFonts w:cs="Arial"/>
                <w:color w:val="000000"/>
                <w:sz w:val="24"/>
                <w:szCs w:val="24"/>
              </w:rPr>
              <w:t xml:space="preserve">Belfast North </w:t>
            </w:r>
            <w:r>
              <w:rPr>
                <w:rFonts w:cs="Arial"/>
                <w:color w:val="000000"/>
                <w:sz w:val="24"/>
                <w:szCs w:val="24"/>
              </w:rPr>
              <w:t xml:space="preserve">/ </w:t>
            </w:r>
            <w:r w:rsidR="0091502F" w:rsidRPr="0091502F">
              <w:rPr>
                <w:rFonts w:cs="Arial"/>
                <w:color w:val="000000"/>
                <w:sz w:val="24"/>
                <w:szCs w:val="24"/>
              </w:rPr>
              <w:t xml:space="preserve">South Antrim  </w:t>
            </w:r>
          </w:p>
        </w:tc>
        <w:tc>
          <w:tcPr>
            <w:tcW w:w="1914" w:type="pct"/>
            <w:noWrap/>
            <w:hideMark/>
          </w:tcPr>
          <w:p w14:paraId="687297BF" w14:textId="77777777" w:rsidR="0091502F" w:rsidRPr="0091502F" w:rsidRDefault="0091502F" w:rsidP="00223BBE">
            <w:pPr>
              <w:spacing w:before="2" w:after="2"/>
              <w:rPr>
                <w:rFonts w:cs="Arial"/>
                <w:sz w:val="24"/>
                <w:szCs w:val="24"/>
              </w:rPr>
            </w:pPr>
            <w:r w:rsidRPr="0091502F">
              <w:rPr>
                <w:rFonts w:cs="Arial"/>
                <w:sz w:val="24"/>
                <w:szCs w:val="24"/>
              </w:rPr>
              <w:t>South Antrim</w:t>
            </w:r>
          </w:p>
        </w:tc>
      </w:tr>
      <w:tr w:rsidR="00814AB7" w:rsidRPr="0091502F" w14:paraId="6638C1EE" w14:textId="77777777" w:rsidTr="0091502F">
        <w:trPr>
          <w:trHeight w:hRule="exact" w:val="510"/>
        </w:trPr>
        <w:tc>
          <w:tcPr>
            <w:tcW w:w="1113" w:type="pct"/>
            <w:noWrap/>
            <w:hideMark/>
          </w:tcPr>
          <w:p w14:paraId="66873B9E"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Falls</w:t>
            </w:r>
          </w:p>
        </w:tc>
        <w:tc>
          <w:tcPr>
            <w:tcW w:w="1972" w:type="pct"/>
            <w:noWrap/>
            <w:hideMark/>
          </w:tcPr>
          <w:p w14:paraId="6D071302" w14:textId="265FBD60" w:rsidR="0091502F" w:rsidRPr="0091502F" w:rsidRDefault="00814AB7" w:rsidP="00223BBE">
            <w:pPr>
              <w:spacing w:before="2" w:after="2"/>
              <w:rPr>
                <w:rFonts w:cs="Arial"/>
                <w:color w:val="000000"/>
                <w:sz w:val="24"/>
                <w:szCs w:val="24"/>
              </w:rPr>
            </w:pPr>
            <w:r w:rsidRPr="0091502F">
              <w:rPr>
                <w:rFonts w:cs="Arial"/>
                <w:color w:val="000000"/>
                <w:sz w:val="24"/>
                <w:szCs w:val="24"/>
              </w:rPr>
              <w:t xml:space="preserve">Belfast South </w:t>
            </w:r>
            <w:r>
              <w:rPr>
                <w:rFonts w:cs="Arial"/>
                <w:color w:val="000000"/>
                <w:sz w:val="24"/>
                <w:szCs w:val="24"/>
              </w:rPr>
              <w:t xml:space="preserve">/ </w:t>
            </w:r>
            <w:r w:rsidR="0091502F" w:rsidRPr="0091502F">
              <w:rPr>
                <w:rFonts w:cs="Arial"/>
                <w:color w:val="000000"/>
                <w:sz w:val="24"/>
                <w:szCs w:val="24"/>
              </w:rPr>
              <w:t xml:space="preserve">Belfast West  </w:t>
            </w:r>
          </w:p>
        </w:tc>
        <w:tc>
          <w:tcPr>
            <w:tcW w:w="1914" w:type="pct"/>
            <w:noWrap/>
            <w:hideMark/>
          </w:tcPr>
          <w:p w14:paraId="4371222C" w14:textId="77777777" w:rsidR="0091502F" w:rsidRPr="0091502F" w:rsidRDefault="0091502F" w:rsidP="00223BBE">
            <w:pPr>
              <w:spacing w:before="2" w:after="2"/>
              <w:rPr>
                <w:rFonts w:cs="Arial"/>
                <w:sz w:val="24"/>
                <w:szCs w:val="24"/>
              </w:rPr>
            </w:pPr>
            <w:r w:rsidRPr="0091502F">
              <w:rPr>
                <w:rFonts w:cs="Arial"/>
                <w:sz w:val="24"/>
                <w:szCs w:val="24"/>
              </w:rPr>
              <w:t>Belfast West</w:t>
            </w:r>
          </w:p>
        </w:tc>
      </w:tr>
      <w:tr w:rsidR="00814AB7" w:rsidRPr="0091502F" w14:paraId="2FA58E41" w14:textId="77777777" w:rsidTr="0091502F">
        <w:trPr>
          <w:trHeight w:hRule="exact" w:val="510"/>
        </w:trPr>
        <w:tc>
          <w:tcPr>
            <w:tcW w:w="1113" w:type="pct"/>
            <w:noWrap/>
            <w:hideMark/>
          </w:tcPr>
          <w:p w14:paraId="2A74C066"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Forth River</w:t>
            </w:r>
          </w:p>
        </w:tc>
        <w:tc>
          <w:tcPr>
            <w:tcW w:w="1972" w:type="pct"/>
            <w:noWrap/>
            <w:hideMark/>
          </w:tcPr>
          <w:p w14:paraId="5C05C2F9" w14:textId="4DE5D6DA" w:rsidR="0091502F" w:rsidRPr="0091502F" w:rsidRDefault="00814AB7" w:rsidP="00223BBE">
            <w:pPr>
              <w:spacing w:before="2" w:after="2"/>
              <w:rPr>
                <w:rFonts w:cs="Arial"/>
                <w:color w:val="000000"/>
                <w:sz w:val="24"/>
                <w:szCs w:val="24"/>
              </w:rPr>
            </w:pPr>
            <w:r w:rsidRPr="0091502F">
              <w:rPr>
                <w:rFonts w:cs="Arial"/>
                <w:color w:val="000000"/>
                <w:sz w:val="24"/>
                <w:szCs w:val="24"/>
              </w:rPr>
              <w:t xml:space="preserve">Belfast North </w:t>
            </w:r>
            <w:r>
              <w:rPr>
                <w:rFonts w:cs="Arial"/>
                <w:color w:val="000000"/>
                <w:sz w:val="24"/>
                <w:szCs w:val="24"/>
              </w:rPr>
              <w:t xml:space="preserve">/ </w:t>
            </w:r>
            <w:r w:rsidR="0091502F" w:rsidRPr="0091502F">
              <w:rPr>
                <w:rFonts w:cs="Arial"/>
                <w:color w:val="000000"/>
                <w:sz w:val="24"/>
                <w:szCs w:val="24"/>
              </w:rPr>
              <w:t xml:space="preserve">Belfast West  </w:t>
            </w:r>
          </w:p>
        </w:tc>
        <w:tc>
          <w:tcPr>
            <w:tcW w:w="1914" w:type="pct"/>
            <w:noWrap/>
            <w:hideMark/>
          </w:tcPr>
          <w:p w14:paraId="6415B3F4" w14:textId="77777777" w:rsidR="0091502F" w:rsidRPr="0091502F" w:rsidRDefault="0091502F" w:rsidP="00223BBE">
            <w:pPr>
              <w:spacing w:before="2" w:after="2"/>
              <w:rPr>
                <w:rFonts w:cs="Arial"/>
                <w:sz w:val="24"/>
                <w:szCs w:val="24"/>
              </w:rPr>
            </w:pPr>
            <w:r w:rsidRPr="0091502F">
              <w:rPr>
                <w:rFonts w:cs="Arial"/>
                <w:sz w:val="24"/>
                <w:szCs w:val="24"/>
              </w:rPr>
              <w:t>Belfast North</w:t>
            </w:r>
          </w:p>
        </w:tc>
      </w:tr>
      <w:tr w:rsidR="00814AB7" w:rsidRPr="0091502F" w14:paraId="7D345EAD" w14:textId="77777777" w:rsidTr="0091502F">
        <w:trPr>
          <w:trHeight w:hRule="exact" w:val="510"/>
        </w:trPr>
        <w:tc>
          <w:tcPr>
            <w:tcW w:w="1113" w:type="pct"/>
            <w:noWrap/>
            <w:hideMark/>
          </w:tcPr>
          <w:p w14:paraId="7D4F1BB1"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Garnerville</w:t>
            </w:r>
          </w:p>
        </w:tc>
        <w:tc>
          <w:tcPr>
            <w:tcW w:w="1972" w:type="pct"/>
            <w:noWrap/>
            <w:hideMark/>
          </w:tcPr>
          <w:p w14:paraId="5EE64B76"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Belfast East / North Down</w:t>
            </w:r>
          </w:p>
        </w:tc>
        <w:tc>
          <w:tcPr>
            <w:tcW w:w="1914" w:type="pct"/>
            <w:noWrap/>
            <w:hideMark/>
          </w:tcPr>
          <w:p w14:paraId="43E9D8F1" w14:textId="77777777" w:rsidR="0091502F" w:rsidRPr="0091502F" w:rsidRDefault="0091502F" w:rsidP="00223BBE">
            <w:pPr>
              <w:spacing w:before="2" w:after="2"/>
              <w:rPr>
                <w:rFonts w:cs="Arial"/>
                <w:sz w:val="24"/>
                <w:szCs w:val="24"/>
              </w:rPr>
            </w:pPr>
            <w:r w:rsidRPr="0091502F">
              <w:rPr>
                <w:rFonts w:cs="Arial"/>
                <w:sz w:val="24"/>
                <w:szCs w:val="24"/>
              </w:rPr>
              <w:t>North Down</w:t>
            </w:r>
          </w:p>
        </w:tc>
      </w:tr>
      <w:tr w:rsidR="00814AB7" w:rsidRPr="0091502F" w14:paraId="179F49F2" w14:textId="77777777" w:rsidTr="0091502F">
        <w:trPr>
          <w:trHeight w:hRule="exact" w:val="510"/>
        </w:trPr>
        <w:tc>
          <w:tcPr>
            <w:tcW w:w="1113" w:type="pct"/>
            <w:noWrap/>
            <w:hideMark/>
          </w:tcPr>
          <w:p w14:paraId="5D211DD7"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Glen</w:t>
            </w:r>
          </w:p>
        </w:tc>
        <w:tc>
          <w:tcPr>
            <w:tcW w:w="1972" w:type="pct"/>
            <w:noWrap/>
            <w:hideMark/>
          </w:tcPr>
          <w:p w14:paraId="5A8298D8" w14:textId="683FD6F0" w:rsidR="0091502F" w:rsidRPr="0091502F" w:rsidRDefault="00814AB7" w:rsidP="00223BBE">
            <w:pPr>
              <w:spacing w:before="2" w:after="2"/>
              <w:rPr>
                <w:rFonts w:cs="Arial"/>
                <w:color w:val="000000"/>
                <w:sz w:val="24"/>
                <w:szCs w:val="24"/>
              </w:rPr>
            </w:pPr>
            <w:r w:rsidRPr="0091502F">
              <w:rPr>
                <w:rFonts w:cs="Arial"/>
                <w:color w:val="000000"/>
                <w:sz w:val="24"/>
                <w:szCs w:val="24"/>
              </w:rPr>
              <w:t xml:space="preserve">North Down </w:t>
            </w:r>
            <w:r>
              <w:rPr>
                <w:rFonts w:cs="Arial"/>
                <w:color w:val="000000"/>
                <w:sz w:val="24"/>
                <w:szCs w:val="24"/>
              </w:rPr>
              <w:t xml:space="preserve">/ </w:t>
            </w:r>
            <w:r w:rsidR="0091502F" w:rsidRPr="0091502F">
              <w:rPr>
                <w:rFonts w:cs="Arial"/>
                <w:color w:val="000000"/>
                <w:sz w:val="24"/>
                <w:szCs w:val="24"/>
              </w:rPr>
              <w:t xml:space="preserve">Strangford  </w:t>
            </w:r>
          </w:p>
        </w:tc>
        <w:tc>
          <w:tcPr>
            <w:tcW w:w="1914" w:type="pct"/>
            <w:noWrap/>
            <w:hideMark/>
          </w:tcPr>
          <w:p w14:paraId="5F2E8B35" w14:textId="3138CF0A" w:rsidR="0091502F" w:rsidRPr="0091502F" w:rsidRDefault="0091502F" w:rsidP="00223BBE">
            <w:pPr>
              <w:spacing w:before="2" w:after="2"/>
              <w:rPr>
                <w:rFonts w:cs="Arial"/>
                <w:sz w:val="24"/>
                <w:szCs w:val="24"/>
              </w:rPr>
            </w:pPr>
            <w:r w:rsidRPr="0091502F">
              <w:rPr>
                <w:rFonts w:cs="Arial"/>
                <w:sz w:val="24"/>
                <w:szCs w:val="24"/>
              </w:rPr>
              <w:t>Strangford</w:t>
            </w:r>
          </w:p>
        </w:tc>
      </w:tr>
      <w:tr w:rsidR="00814AB7" w:rsidRPr="0091502F" w14:paraId="01EDC58F" w14:textId="77777777" w:rsidTr="0091502F">
        <w:trPr>
          <w:trHeight w:hRule="exact" w:val="510"/>
        </w:trPr>
        <w:tc>
          <w:tcPr>
            <w:tcW w:w="1113" w:type="pct"/>
            <w:noWrap/>
            <w:hideMark/>
          </w:tcPr>
          <w:p w14:paraId="54E48CA6"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Glenwhirry</w:t>
            </w:r>
          </w:p>
        </w:tc>
        <w:tc>
          <w:tcPr>
            <w:tcW w:w="1972" w:type="pct"/>
            <w:noWrap/>
            <w:hideMark/>
          </w:tcPr>
          <w:p w14:paraId="5EF49DEF" w14:textId="6B114BE9" w:rsidR="0091502F" w:rsidRPr="0091502F" w:rsidRDefault="00814AB7" w:rsidP="00223BBE">
            <w:pPr>
              <w:spacing w:before="2" w:after="2"/>
              <w:rPr>
                <w:rFonts w:cs="Arial"/>
                <w:color w:val="000000"/>
                <w:sz w:val="24"/>
                <w:szCs w:val="24"/>
              </w:rPr>
            </w:pPr>
            <w:r w:rsidRPr="0091502F">
              <w:rPr>
                <w:rFonts w:cs="Arial"/>
                <w:color w:val="000000"/>
                <w:sz w:val="24"/>
                <w:szCs w:val="24"/>
              </w:rPr>
              <w:t xml:space="preserve">East Antrim </w:t>
            </w:r>
            <w:r>
              <w:rPr>
                <w:rFonts w:cs="Arial"/>
                <w:color w:val="000000"/>
                <w:sz w:val="24"/>
                <w:szCs w:val="24"/>
              </w:rPr>
              <w:t xml:space="preserve">/ </w:t>
            </w:r>
            <w:r w:rsidR="0091502F" w:rsidRPr="0091502F">
              <w:rPr>
                <w:rFonts w:cs="Arial"/>
                <w:color w:val="000000"/>
                <w:sz w:val="24"/>
                <w:szCs w:val="24"/>
              </w:rPr>
              <w:t xml:space="preserve">North Antrim  </w:t>
            </w:r>
          </w:p>
        </w:tc>
        <w:tc>
          <w:tcPr>
            <w:tcW w:w="1914" w:type="pct"/>
            <w:noWrap/>
            <w:hideMark/>
          </w:tcPr>
          <w:p w14:paraId="695BCDA9" w14:textId="77777777" w:rsidR="0091502F" w:rsidRPr="0091502F" w:rsidRDefault="0091502F" w:rsidP="00223BBE">
            <w:pPr>
              <w:spacing w:before="2" w:after="2"/>
              <w:rPr>
                <w:rFonts w:cs="Arial"/>
                <w:sz w:val="24"/>
                <w:szCs w:val="24"/>
              </w:rPr>
            </w:pPr>
            <w:r w:rsidRPr="0091502F">
              <w:rPr>
                <w:rFonts w:cs="Arial"/>
                <w:sz w:val="24"/>
                <w:szCs w:val="24"/>
              </w:rPr>
              <w:t>East Antrim</w:t>
            </w:r>
          </w:p>
        </w:tc>
      </w:tr>
      <w:tr w:rsidR="00814AB7" w:rsidRPr="0091502F" w14:paraId="2CCD4A39" w14:textId="77777777" w:rsidTr="0091502F">
        <w:trPr>
          <w:trHeight w:hRule="exact" w:val="510"/>
        </w:trPr>
        <w:tc>
          <w:tcPr>
            <w:tcW w:w="1113" w:type="pct"/>
            <w:noWrap/>
            <w:hideMark/>
          </w:tcPr>
          <w:p w14:paraId="19C0A76A"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Gransha</w:t>
            </w:r>
          </w:p>
        </w:tc>
        <w:tc>
          <w:tcPr>
            <w:tcW w:w="1972" w:type="pct"/>
            <w:noWrap/>
            <w:hideMark/>
          </w:tcPr>
          <w:p w14:paraId="0EE34449"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Lagan Valley / South Down</w:t>
            </w:r>
          </w:p>
        </w:tc>
        <w:tc>
          <w:tcPr>
            <w:tcW w:w="1914" w:type="pct"/>
            <w:noWrap/>
            <w:hideMark/>
          </w:tcPr>
          <w:p w14:paraId="3FBF6688" w14:textId="0952B01B" w:rsidR="0091502F" w:rsidRPr="0091502F" w:rsidRDefault="00EF1154" w:rsidP="00223BBE">
            <w:pPr>
              <w:spacing w:before="2" w:after="2"/>
              <w:rPr>
                <w:rFonts w:cs="Arial"/>
                <w:sz w:val="24"/>
                <w:szCs w:val="24"/>
              </w:rPr>
            </w:pPr>
            <w:r w:rsidRPr="0091502F">
              <w:rPr>
                <w:rFonts w:cs="Arial"/>
                <w:color w:val="000000"/>
                <w:sz w:val="24"/>
                <w:szCs w:val="24"/>
              </w:rPr>
              <w:t>Lagan Valley / South Down</w:t>
            </w:r>
          </w:p>
        </w:tc>
      </w:tr>
      <w:tr w:rsidR="00814AB7" w:rsidRPr="0091502F" w14:paraId="51F063ED" w14:textId="77777777" w:rsidTr="0091502F">
        <w:trPr>
          <w:trHeight w:hRule="exact" w:val="510"/>
        </w:trPr>
        <w:tc>
          <w:tcPr>
            <w:tcW w:w="1113" w:type="pct"/>
            <w:noWrap/>
            <w:hideMark/>
          </w:tcPr>
          <w:p w14:paraId="5AA525E0"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Hightown</w:t>
            </w:r>
          </w:p>
        </w:tc>
        <w:tc>
          <w:tcPr>
            <w:tcW w:w="1972" w:type="pct"/>
            <w:noWrap/>
            <w:hideMark/>
          </w:tcPr>
          <w:p w14:paraId="0CAAF2EC" w14:textId="38E72B60" w:rsidR="0091502F" w:rsidRPr="0091502F" w:rsidRDefault="00814AB7" w:rsidP="00223BBE">
            <w:pPr>
              <w:spacing w:before="2" w:after="2"/>
              <w:rPr>
                <w:rFonts w:cs="Arial"/>
                <w:color w:val="000000"/>
                <w:sz w:val="24"/>
                <w:szCs w:val="24"/>
              </w:rPr>
            </w:pPr>
            <w:r w:rsidRPr="0091502F">
              <w:rPr>
                <w:rFonts w:cs="Arial"/>
                <w:color w:val="000000"/>
                <w:sz w:val="24"/>
                <w:szCs w:val="24"/>
              </w:rPr>
              <w:t xml:space="preserve">Belfast North </w:t>
            </w:r>
            <w:r>
              <w:rPr>
                <w:rFonts w:cs="Arial"/>
                <w:color w:val="000000"/>
                <w:sz w:val="24"/>
                <w:szCs w:val="24"/>
              </w:rPr>
              <w:t xml:space="preserve">/ </w:t>
            </w:r>
            <w:r w:rsidR="0091502F" w:rsidRPr="0091502F">
              <w:rPr>
                <w:rFonts w:cs="Arial"/>
                <w:color w:val="000000"/>
                <w:sz w:val="24"/>
                <w:szCs w:val="24"/>
              </w:rPr>
              <w:t xml:space="preserve">South Antrim  </w:t>
            </w:r>
          </w:p>
        </w:tc>
        <w:tc>
          <w:tcPr>
            <w:tcW w:w="1914" w:type="pct"/>
            <w:noWrap/>
            <w:hideMark/>
          </w:tcPr>
          <w:p w14:paraId="1535F478" w14:textId="77777777" w:rsidR="0091502F" w:rsidRPr="0091502F" w:rsidRDefault="0091502F" w:rsidP="00223BBE">
            <w:pPr>
              <w:spacing w:before="2" w:after="2"/>
              <w:rPr>
                <w:rFonts w:cs="Arial"/>
                <w:sz w:val="24"/>
                <w:szCs w:val="24"/>
              </w:rPr>
            </w:pPr>
            <w:r w:rsidRPr="0091502F">
              <w:rPr>
                <w:rFonts w:cs="Arial"/>
                <w:sz w:val="24"/>
                <w:szCs w:val="24"/>
              </w:rPr>
              <w:t>Belfast North</w:t>
            </w:r>
          </w:p>
        </w:tc>
      </w:tr>
      <w:tr w:rsidR="00814AB7" w:rsidRPr="0091502F" w14:paraId="2591A86B" w14:textId="77777777" w:rsidTr="0091502F">
        <w:trPr>
          <w:trHeight w:hRule="exact" w:val="510"/>
        </w:trPr>
        <w:tc>
          <w:tcPr>
            <w:tcW w:w="1113" w:type="pct"/>
            <w:noWrap/>
            <w:hideMark/>
          </w:tcPr>
          <w:p w14:paraId="0E366E1E"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Hillfoot</w:t>
            </w:r>
          </w:p>
        </w:tc>
        <w:tc>
          <w:tcPr>
            <w:tcW w:w="1972" w:type="pct"/>
            <w:noWrap/>
            <w:hideMark/>
          </w:tcPr>
          <w:p w14:paraId="592B2168" w14:textId="30E5AB60" w:rsidR="0091502F" w:rsidRPr="0091502F" w:rsidRDefault="00814AB7" w:rsidP="00223BBE">
            <w:pPr>
              <w:spacing w:before="2" w:after="2"/>
              <w:rPr>
                <w:rFonts w:cs="Arial"/>
                <w:color w:val="000000"/>
                <w:sz w:val="24"/>
                <w:szCs w:val="24"/>
              </w:rPr>
            </w:pPr>
            <w:r w:rsidRPr="0091502F">
              <w:rPr>
                <w:rFonts w:cs="Arial"/>
                <w:color w:val="000000"/>
                <w:sz w:val="24"/>
                <w:szCs w:val="24"/>
              </w:rPr>
              <w:t xml:space="preserve">Belfast East </w:t>
            </w:r>
            <w:r>
              <w:rPr>
                <w:rFonts w:cs="Arial"/>
                <w:color w:val="000000"/>
                <w:sz w:val="24"/>
                <w:szCs w:val="24"/>
              </w:rPr>
              <w:t xml:space="preserve">/ </w:t>
            </w:r>
            <w:r w:rsidR="0091502F" w:rsidRPr="0091502F">
              <w:rPr>
                <w:rFonts w:cs="Arial"/>
                <w:color w:val="000000"/>
                <w:sz w:val="24"/>
                <w:szCs w:val="24"/>
              </w:rPr>
              <w:t xml:space="preserve">Belfast South  </w:t>
            </w:r>
          </w:p>
        </w:tc>
        <w:tc>
          <w:tcPr>
            <w:tcW w:w="1914" w:type="pct"/>
            <w:noWrap/>
            <w:hideMark/>
          </w:tcPr>
          <w:p w14:paraId="66AD6892" w14:textId="77777777" w:rsidR="0091502F" w:rsidRPr="0091502F" w:rsidRDefault="0091502F" w:rsidP="00223BBE">
            <w:pPr>
              <w:spacing w:before="2" w:after="2"/>
              <w:rPr>
                <w:rFonts w:cs="Arial"/>
                <w:sz w:val="24"/>
                <w:szCs w:val="24"/>
              </w:rPr>
            </w:pPr>
            <w:r w:rsidRPr="0091502F">
              <w:rPr>
                <w:rFonts w:cs="Arial"/>
                <w:sz w:val="24"/>
                <w:szCs w:val="24"/>
              </w:rPr>
              <w:t>Belfast East</w:t>
            </w:r>
          </w:p>
        </w:tc>
      </w:tr>
      <w:tr w:rsidR="00814AB7" w:rsidRPr="0091502F" w14:paraId="352E2B42" w14:textId="77777777" w:rsidTr="0091502F">
        <w:trPr>
          <w:trHeight w:hRule="exact" w:val="510"/>
        </w:trPr>
        <w:tc>
          <w:tcPr>
            <w:tcW w:w="1113" w:type="pct"/>
            <w:noWrap/>
            <w:hideMark/>
          </w:tcPr>
          <w:p w14:paraId="5FF6E29E"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Jordanstown</w:t>
            </w:r>
          </w:p>
        </w:tc>
        <w:tc>
          <w:tcPr>
            <w:tcW w:w="1972" w:type="pct"/>
            <w:noWrap/>
            <w:hideMark/>
          </w:tcPr>
          <w:p w14:paraId="1D60A7C2" w14:textId="616FE5EA" w:rsidR="0091502F" w:rsidRPr="0091502F" w:rsidRDefault="00814AB7" w:rsidP="00223BBE">
            <w:pPr>
              <w:spacing w:before="2" w:after="2"/>
              <w:rPr>
                <w:rFonts w:cs="Arial"/>
                <w:color w:val="000000"/>
                <w:sz w:val="24"/>
                <w:szCs w:val="24"/>
              </w:rPr>
            </w:pPr>
            <w:r w:rsidRPr="0091502F">
              <w:rPr>
                <w:rFonts w:cs="Arial"/>
                <w:color w:val="000000"/>
                <w:sz w:val="24"/>
                <w:szCs w:val="24"/>
              </w:rPr>
              <w:t xml:space="preserve">East Antrim </w:t>
            </w:r>
            <w:r>
              <w:rPr>
                <w:rFonts w:cs="Arial"/>
                <w:color w:val="000000"/>
                <w:sz w:val="24"/>
                <w:szCs w:val="24"/>
              </w:rPr>
              <w:t xml:space="preserve">/ </w:t>
            </w:r>
            <w:r w:rsidR="0091502F" w:rsidRPr="0091502F">
              <w:rPr>
                <w:rFonts w:cs="Arial"/>
                <w:color w:val="000000"/>
                <w:sz w:val="24"/>
                <w:szCs w:val="24"/>
              </w:rPr>
              <w:t xml:space="preserve">South Antrim  </w:t>
            </w:r>
          </w:p>
        </w:tc>
        <w:tc>
          <w:tcPr>
            <w:tcW w:w="1914" w:type="pct"/>
            <w:noWrap/>
            <w:hideMark/>
          </w:tcPr>
          <w:p w14:paraId="20108795" w14:textId="77777777" w:rsidR="0091502F" w:rsidRPr="0091502F" w:rsidRDefault="0091502F" w:rsidP="00223BBE">
            <w:pPr>
              <w:spacing w:before="2" w:after="2"/>
              <w:rPr>
                <w:rFonts w:cs="Arial"/>
                <w:sz w:val="24"/>
                <w:szCs w:val="24"/>
              </w:rPr>
            </w:pPr>
            <w:r w:rsidRPr="0091502F">
              <w:rPr>
                <w:rFonts w:cs="Arial"/>
                <w:sz w:val="24"/>
                <w:szCs w:val="24"/>
              </w:rPr>
              <w:t>East Antrim</w:t>
            </w:r>
          </w:p>
        </w:tc>
      </w:tr>
      <w:tr w:rsidR="00814AB7" w:rsidRPr="0091502F" w14:paraId="4202A4A4" w14:textId="77777777" w:rsidTr="003F54B9">
        <w:trPr>
          <w:trHeight w:hRule="exact" w:val="646"/>
        </w:trPr>
        <w:tc>
          <w:tcPr>
            <w:tcW w:w="1113" w:type="pct"/>
            <w:noWrap/>
            <w:hideMark/>
          </w:tcPr>
          <w:p w14:paraId="473E4B6F"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Killyman</w:t>
            </w:r>
          </w:p>
        </w:tc>
        <w:tc>
          <w:tcPr>
            <w:tcW w:w="1972" w:type="pct"/>
            <w:noWrap/>
            <w:hideMark/>
          </w:tcPr>
          <w:p w14:paraId="3BE0AD9A" w14:textId="57F18214" w:rsidR="0091502F" w:rsidRPr="0091502F" w:rsidRDefault="0091502F" w:rsidP="00223BBE">
            <w:pPr>
              <w:spacing w:before="2" w:after="2"/>
              <w:rPr>
                <w:rFonts w:cs="Arial"/>
                <w:color w:val="000000"/>
                <w:sz w:val="24"/>
                <w:szCs w:val="24"/>
              </w:rPr>
            </w:pPr>
            <w:r w:rsidRPr="0091502F">
              <w:rPr>
                <w:rFonts w:cs="Arial"/>
                <w:color w:val="000000"/>
                <w:sz w:val="24"/>
                <w:szCs w:val="24"/>
              </w:rPr>
              <w:t xml:space="preserve">Fermanagh </w:t>
            </w:r>
            <w:r w:rsidR="006A7DD3">
              <w:rPr>
                <w:rFonts w:cs="Arial"/>
                <w:color w:val="000000"/>
                <w:sz w:val="24"/>
                <w:szCs w:val="24"/>
              </w:rPr>
              <w:t>and</w:t>
            </w:r>
            <w:r w:rsidRPr="0091502F">
              <w:rPr>
                <w:rFonts w:cs="Arial"/>
                <w:color w:val="000000"/>
                <w:sz w:val="24"/>
                <w:szCs w:val="24"/>
              </w:rPr>
              <w:t xml:space="preserve"> South Tyrone / Mid Ulster</w:t>
            </w:r>
          </w:p>
        </w:tc>
        <w:tc>
          <w:tcPr>
            <w:tcW w:w="1914" w:type="pct"/>
            <w:noWrap/>
            <w:hideMark/>
          </w:tcPr>
          <w:p w14:paraId="3570C357" w14:textId="77777777" w:rsidR="0091502F" w:rsidRPr="0091502F" w:rsidRDefault="0091502F" w:rsidP="00223BBE">
            <w:pPr>
              <w:spacing w:before="2" w:after="2"/>
              <w:rPr>
                <w:rFonts w:cs="Arial"/>
                <w:sz w:val="24"/>
                <w:szCs w:val="24"/>
              </w:rPr>
            </w:pPr>
            <w:r w:rsidRPr="0091502F">
              <w:rPr>
                <w:rFonts w:cs="Arial"/>
                <w:sz w:val="24"/>
                <w:szCs w:val="24"/>
              </w:rPr>
              <w:t>Mid Ulster</w:t>
            </w:r>
          </w:p>
        </w:tc>
      </w:tr>
      <w:tr w:rsidR="00814AB7" w:rsidRPr="0091502F" w14:paraId="4C035322" w14:textId="77777777" w:rsidTr="003F54B9">
        <w:trPr>
          <w:trHeight w:hRule="exact" w:val="556"/>
        </w:trPr>
        <w:tc>
          <w:tcPr>
            <w:tcW w:w="1113" w:type="pct"/>
            <w:noWrap/>
            <w:hideMark/>
          </w:tcPr>
          <w:p w14:paraId="7A72FEB7"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Killymeal</w:t>
            </w:r>
          </w:p>
        </w:tc>
        <w:tc>
          <w:tcPr>
            <w:tcW w:w="1972" w:type="pct"/>
            <w:noWrap/>
            <w:hideMark/>
          </w:tcPr>
          <w:p w14:paraId="2E426B77" w14:textId="23FAA2E9" w:rsidR="0091502F" w:rsidRDefault="0091502F" w:rsidP="00223BBE">
            <w:pPr>
              <w:spacing w:before="2" w:after="2"/>
              <w:rPr>
                <w:rFonts w:cs="Arial"/>
                <w:color w:val="000000"/>
                <w:sz w:val="24"/>
                <w:szCs w:val="24"/>
              </w:rPr>
            </w:pPr>
            <w:r w:rsidRPr="0091502F">
              <w:rPr>
                <w:rFonts w:cs="Arial"/>
                <w:color w:val="000000"/>
                <w:sz w:val="24"/>
                <w:szCs w:val="24"/>
              </w:rPr>
              <w:t xml:space="preserve">Fermanagh </w:t>
            </w:r>
            <w:r w:rsidR="006A7DD3">
              <w:rPr>
                <w:rFonts w:cs="Arial"/>
                <w:color w:val="000000"/>
                <w:sz w:val="24"/>
                <w:szCs w:val="24"/>
              </w:rPr>
              <w:t>and</w:t>
            </w:r>
            <w:r w:rsidRPr="0091502F">
              <w:rPr>
                <w:rFonts w:cs="Arial"/>
                <w:color w:val="000000"/>
                <w:sz w:val="24"/>
                <w:szCs w:val="24"/>
              </w:rPr>
              <w:t xml:space="preserve"> South Tyrone / Mid Ulster</w:t>
            </w:r>
          </w:p>
          <w:p w14:paraId="28A2BC33" w14:textId="3F9ABC9B" w:rsidR="003F54B9" w:rsidRPr="0091502F" w:rsidRDefault="003F54B9" w:rsidP="00223BBE">
            <w:pPr>
              <w:spacing w:before="2" w:after="2"/>
              <w:rPr>
                <w:rFonts w:cs="Arial"/>
                <w:color w:val="000000"/>
                <w:sz w:val="24"/>
                <w:szCs w:val="24"/>
              </w:rPr>
            </w:pPr>
          </w:p>
        </w:tc>
        <w:tc>
          <w:tcPr>
            <w:tcW w:w="1914" w:type="pct"/>
            <w:noWrap/>
            <w:hideMark/>
          </w:tcPr>
          <w:p w14:paraId="061AC4FA" w14:textId="286909C6" w:rsidR="0091502F" w:rsidRPr="0091502F" w:rsidRDefault="0091502F" w:rsidP="00223BBE">
            <w:pPr>
              <w:spacing w:before="2" w:after="2"/>
              <w:rPr>
                <w:rFonts w:cs="Arial"/>
                <w:sz w:val="24"/>
                <w:szCs w:val="24"/>
              </w:rPr>
            </w:pPr>
            <w:r w:rsidRPr="0091502F">
              <w:rPr>
                <w:rFonts w:cs="Arial"/>
                <w:sz w:val="24"/>
                <w:szCs w:val="24"/>
              </w:rPr>
              <w:t xml:space="preserve">Fermanagh </w:t>
            </w:r>
            <w:r w:rsidR="006A7DD3">
              <w:rPr>
                <w:rFonts w:cs="Arial"/>
                <w:sz w:val="24"/>
                <w:szCs w:val="24"/>
              </w:rPr>
              <w:t>and</w:t>
            </w:r>
            <w:r w:rsidRPr="0091502F">
              <w:rPr>
                <w:rFonts w:cs="Arial"/>
                <w:sz w:val="24"/>
                <w:szCs w:val="24"/>
              </w:rPr>
              <w:t xml:space="preserve"> South Tyrone</w:t>
            </w:r>
          </w:p>
        </w:tc>
      </w:tr>
      <w:tr w:rsidR="00814AB7" w:rsidRPr="0091502F" w14:paraId="3DE784C4" w14:textId="77777777" w:rsidTr="0091502F">
        <w:trPr>
          <w:trHeight w:hRule="exact" w:val="510"/>
        </w:trPr>
        <w:tc>
          <w:tcPr>
            <w:tcW w:w="1113" w:type="pct"/>
            <w:noWrap/>
            <w:hideMark/>
          </w:tcPr>
          <w:p w14:paraId="36990E8D"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Knockbracken</w:t>
            </w:r>
          </w:p>
        </w:tc>
        <w:tc>
          <w:tcPr>
            <w:tcW w:w="1972" w:type="pct"/>
            <w:noWrap/>
            <w:hideMark/>
          </w:tcPr>
          <w:p w14:paraId="28D010D7"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Belfast South / Strangford</w:t>
            </w:r>
          </w:p>
        </w:tc>
        <w:tc>
          <w:tcPr>
            <w:tcW w:w="1914" w:type="pct"/>
            <w:noWrap/>
            <w:hideMark/>
          </w:tcPr>
          <w:p w14:paraId="5122C4DF" w14:textId="33B77DDF" w:rsidR="0091502F" w:rsidRPr="0091502F" w:rsidRDefault="0091502F" w:rsidP="00223BBE">
            <w:pPr>
              <w:spacing w:before="2" w:after="2"/>
              <w:rPr>
                <w:rFonts w:cs="Arial"/>
                <w:sz w:val="24"/>
                <w:szCs w:val="24"/>
              </w:rPr>
            </w:pPr>
            <w:r w:rsidRPr="0091502F">
              <w:rPr>
                <w:rFonts w:cs="Arial"/>
                <w:sz w:val="24"/>
                <w:szCs w:val="24"/>
              </w:rPr>
              <w:t xml:space="preserve">Belfast South </w:t>
            </w:r>
            <w:r w:rsidR="006A7DD3">
              <w:rPr>
                <w:rFonts w:cs="Arial"/>
                <w:sz w:val="24"/>
                <w:szCs w:val="24"/>
              </w:rPr>
              <w:t>and</w:t>
            </w:r>
            <w:r w:rsidRPr="0091502F">
              <w:rPr>
                <w:rFonts w:cs="Arial"/>
                <w:sz w:val="24"/>
                <w:szCs w:val="24"/>
              </w:rPr>
              <w:t xml:space="preserve"> Mid Down</w:t>
            </w:r>
          </w:p>
        </w:tc>
      </w:tr>
      <w:tr w:rsidR="00814AB7" w:rsidRPr="0091502F" w14:paraId="1F167CF4" w14:textId="77777777" w:rsidTr="0091502F">
        <w:trPr>
          <w:trHeight w:hRule="exact" w:val="567"/>
        </w:trPr>
        <w:tc>
          <w:tcPr>
            <w:tcW w:w="1113" w:type="pct"/>
            <w:noWrap/>
            <w:hideMark/>
          </w:tcPr>
          <w:p w14:paraId="75DD204D"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Loughbrickland</w:t>
            </w:r>
          </w:p>
        </w:tc>
        <w:tc>
          <w:tcPr>
            <w:tcW w:w="1972" w:type="pct"/>
            <w:noWrap/>
            <w:hideMark/>
          </w:tcPr>
          <w:p w14:paraId="3F2D26A7" w14:textId="6DC2E237" w:rsidR="0091502F" w:rsidRPr="0091502F" w:rsidRDefault="00814AB7" w:rsidP="00223BBE">
            <w:pPr>
              <w:spacing w:before="2" w:after="2"/>
              <w:rPr>
                <w:rFonts w:cs="Arial"/>
                <w:color w:val="000000"/>
                <w:sz w:val="24"/>
                <w:szCs w:val="24"/>
              </w:rPr>
            </w:pPr>
            <w:r w:rsidRPr="0091502F">
              <w:rPr>
                <w:rFonts w:cs="Arial"/>
                <w:color w:val="000000"/>
                <w:sz w:val="24"/>
                <w:szCs w:val="24"/>
              </w:rPr>
              <w:t xml:space="preserve">Newry </w:t>
            </w:r>
            <w:r>
              <w:rPr>
                <w:rFonts w:cs="Arial"/>
                <w:color w:val="000000"/>
                <w:sz w:val="24"/>
                <w:szCs w:val="24"/>
              </w:rPr>
              <w:t>and</w:t>
            </w:r>
            <w:r w:rsidRPr="0091502F">
              <w:rPr>
                <w:rFonts w:cs="Arial"/>
                <w:color w:val="000000"/>
                <w:sz w:val="24"/>
                <w:szCs w:val="24"/>
              </w:rPr>
              <w:t xml:space="preserve"> Armagh </w:t>
            </w:r>
            <w:r>
              <w:rPr>
                <w:rFonts w:cs="Arial"/>
                <w:color w:val="000000"/>
                <w:sz w:val="24"/>
                <w:szCs w:val="24"/>
              </w:rPr>
              <w:t xml:space="preserve">/ </w:t>
            </w:r>
            <w:r w:rsidR="0091502F" w:rsidRPr="0091502F">
              <w:rPr>
                <w:rFonts w:cs="Arial"/>
                <w:color w:val="000000"/>
                <w:sz w:val="24"/>
                <w:szCs w:val="24"/>
              </w:rPr>
              <w:t>South Down</w:t>
            </w:r>
            <w:r w:rsidR="002B586B">
              <w:rPr>
                <w:rFonts w:cs="Arial"/>
                <w:color w:val="000000"/>
                <w:sz w:val="24"/>
                <w:szCs w:val="24"/>
              </w:rPr>
              <w:t xml:space="preserve"> </w:t>
            </w:r>
            <w:r w:rsidR="0091502F" w:rsidRPr="0091502F">
              <w:rPr>
                <w:rFonts w:cs="Arial"/>
                <w:color w:val="000000"/>
                <w:sz w:val="24"/>
                <w:szCs w:val="24"/>
              </w:rPr>
              <w:t>/</w:t>
            </w:r>
            <w:r w:rsidR="002B586B">
              <w:rPr>
                <w:rFonts w:cs="Arial"/>
                <w:color w:val="000000"/>
                <w:sz w:val="24"/>
                <w:szCs w:val="24"/>
              </w:rPr>
              <w:t xml:space="preserve"> </w:t>
            </w:r>
            <w:r w:rsidR="0091502F" w:rsidRPr="0091502F">
              <w:rPr>
                <w:rFonts w:cs="Arial"/>
                <w:color w:val="000000"/>
                <w:sz w:val="24"/>
                <w:szCs w:val="24"/>
              </w:rPr>
              <w:t>Upper Bann</w:t>
            </w:r>
            <w:r w:rsidR="002B586B">
              <w:rPr>
                <w:rFonts w:cs="Arial"/>
                <w:color w:val="000000"/>
                <w:sz w:val="24"/>
                <w:szCs w:val="24"/>
              </w:rPr>
              <w:t xml:space="preserve"> </w:t>
            </w:r>
          </w:p>
          <w:p w14:paraId="4230B819" w14:textId="4F1A7C3D" w:rsidR="0091502F" w:rsidRPr="0091502F" w:rsidRDefault="0091502F" w:rsidP="00223BBE">
            <w:pPr>
              <w:spacing w:before="2" w:after="2"/>
              <w:rPr>
                <w:rFonts w:cs="Arial"/>
                <w:color w:val="000000"/>
                <w:sz w:val="24"/>
                <w:szCs w:val="24"/>
              </w:rPr>
            </w:pPr>
          </w:p>
        </w:tc>
        <w:tc>
          <w:tcPr>
            <w:tcW w:w="1914" w:type="pct"/>
            <w:noWrap/>
            <w:hideMark/>
          </w:tcPr>
          <w:p w14:paraId="62137258" w14:textId="77777777" w:rsidR="0091502F" w:rsidRPr="0091502F" w:rsidRDefault="0091502F" w:rsidP="00223BBE">
            <w:pPr>
              <w:spacing w:before="2" w:after="2"/>
              <w:rPr>
                <w:rFonts w:cs="Arial"/>
                <w:sz w:val="24"/>
                <w:szCs w:val="24"/>
              </w:rPr>
            </w:pPr>
            <w:r w:rsidRPr="0091502F">
              <w:rPr>
                <w:rFonts w:cs="Arial"/>
                <w:sz w:val="24"/>
                <w:szCs w:val="24"/>
              </w:rPr>
              <w:t>South Down</w:t>
            </w:r>
          </w:p>
        </w:tc>
      </w:tr>
      <w:tr w:rsidR="00814AB7" w:rsidRPr="0091502F" w14:paraId="689F123A" w14:textId="77777777" w:rsidTr="0091502F">
        <w:trPr>
          <w:trHeight w:hRule="exact" w:val="567"/>
        </w:trPr>
        <w:tc>
          <w:tcPr>
            <w:tcW w:w="1113" w:type="pct"/>
            <w:noWrap/>
            <w:hideMark/>
          </w:tcPr>
          <w:p w14:paraId="3CC44E18"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Loughgall</w:t>
            </w:r>
          </w:p>
        </w:tc>
        <w:tc>
          <w:tcPr>
            <w:tcW w:w="1972" w:type="pct"/>
            <w:noWrap/>
            <w:hideMark/>
          </w:tcPr>
          <w:p w14:paraId="51F4C410" w14:textId="79FF645E" w:rsidR="0091502F" w:rsidRPr="0091502F" w:rsidRDefault="00814AB7" w:rsidP="00223BBE">
            <w:pPr>
              <w:spacing w:before="2" w:after="2"/>
              <w:rPr>
                <w:rFonts w:cs="Arial"/>
                <w:color w:val="000000"/>
                <w:sz w:val="24"/>
                <w:szCs w:val="24"/>
              </w:rPr>
            </w:pPr>
            <w:r w:rsidRPr="0091502F">
              <w:rPr>
                <w:rFonts w:cs="Arial"/>
                <w:color w:val="000000"/>
                <w:sz w:val="24"/>
                <w:szCs w:val="24"/>
              </w:rPr>
              <w:t xml:space="preserve">Fermanagh </w:t>
            </w:r>
            <w:r>
              <w:rPr>
                <w:rFonts w:cs="Arial"/>
                <w:color w:val="000000"/>
                <w:sz w:val="24"/>
                <w:szCs w:val="24"/>
              </w:rPr>
              <w:t>and</w:t>
            </w:r>
            <w:r w:rsidRPr="0091502F">
              <w:rPr>
                <w:rFonts w:cs="Arial"/>
                <w:color w:val="000000"/>
                <w:sz w:val="24"/>
                <w:szCs w:val="24"/>
              </w:rPr>
              <w:t xml:space="preserve"> South Tyrone </w:t>
            </w:r>
            <w:r>
              <w:rPr>
                <w:rFonts w:cs="Arial"/>
                <w:color w:val="000000"/>
                <w:sz w:val="24"/>
                <w:szCs w:val="24"/>
              </w:rPr>
              <w:t xml:space="preserve">/ </w:t>
            </w:r>
            <w:r w:rsidR="0091502F" w:rsidRPr="0091502F">
              <w:rPr>
                <w:rFonts w:cs="Arial"/>
                <w:color w:val="000000"/>
                <w:sz w:val="24"/>
                <w:szCs w:val="24"/>
              </w:rPr>
              <w:t xml:space="preserve">Newry </w:t>
            </w:r>
            <w:r w:rsidR="006A29C4">
              <w:rPr>
                <w:rFonts w:cs="Arial"/>
                <w:color w:val="000000"/>
                <w:sz w:val="24"/>
                <w:szCs w:val="24"/>
              </w:rPr>
              <w:t>and</w:t>
            </w:r>
            <w:r w:rsidR="0091502F" w:rsidRPr="0091502F">
              <w:rPr>
                <w:rFonts w:cs="Arial"/>
                <w:color w:val="000000"/>
                <w:sz w:val="24"/>
                <w:szCs w:val="24"/>
              </w:rPr>
              <w:t xml:space="preserve"> Armagh</w:t>
            </w:r>
          </w:p>
          <w:p w14:paraId="36126F62" w14:textId="77BECC71" w:rsidR="0091502F" w:rsidRPr="0091502F" w:rsidRDefault="0091502F" w:rsidP="00223BBE">
            <w:pPr>
              <w:spacing w:before="2" w:after="2"/>
              <w:rPr>
                <w:rFonts w:cs="Arial"/>
                <w:color w:val="000000"/>
                <w:sz w:val="24"/>
                <w:szCs w:val="24"/>
              </w:rPr>
            </w:pPr>
          </w:p>
        </w:tc>
        <w:tc>
          <w:tcPr>
            <w:tcW w:w="1914" w:type="pct"/>
            <w:noWrap/>
            <w:hideMark/>
          </w:tcPr>
          <w:p w14:paraId="7C47C6B5" w14:textId="056FEB49" w:rsidR="0091502F" w:rsidRPr="0091502F" w:rsidRDefault="0091502F" w:rsidP="00223BBE">
            <w:pPr>
              <w:spacing w:before="2" w:after="2"/>
              <w:rPr>
                <w:rFonts w:cs="Arial"/>
                <w:sz w:val="24"/>
                <w:szCs w:val="24"/>
              </w:rPr>
            </w:pPr>
            <w:r w:rsidRPr="0091502F">
              <w:rPr>
                <w:rFonts w:cs="Arial"/>
                <w:sz w:val="24"/>
                <w:szCs w:val="24"/>
              </w:rPr>
              <w:t>Mid Ulster</w:t>
            </w:r>
            <w:r w:rsidR="00C94469">
              <w:rPr>
                <w:rFonts w:cs="Arial"/>
                <w:sz w:val="24"/>
                <w:szCs w:val="24"/>
              </w:rPr>
              <w:t xml:space="preserve"> </w:t>
            </w:r>
            <w:r w:rsidRPr="0091502F">
              <w:rPr>
                <w:rFonts w:cs="Arial"/>
                <w:sz w:val="24"/>
                <w:szCs w:val="24"/>
              </w:rPr>
              <w:t>/</w:t>
            </w:r>
            <w:r w:rsidR="00C94469">
              <w:rPr>
                <w:rFonts w:cs="Arial"/>
                <w:sz w:val="24"/>
                <w:szCs w:val="24"/>
              </w:rPr>
              <w:t xml:space="preserve"> </w:t>
            </w:r>
            <w:r w:rsidRPr="0091502F">
              <w:rPr>
                <w:rFonts w:cs="Arial"/>
                <w:sz w:val="24"/>
                <w:szCs w:val="24"/>
              </w:rPr>
              <w:t>Upper Bann</w:t>
            </w:r>
          </w:p>
        </w:tc>
      </w:tr>
      <w:tr w:rsidR="00814AB7" w:rsidRPr="0091502F" w14:paraId="5726B27D" w14:textId="77777777" w:rsidTr="0091502F">
        <w:trPr>
          <w:trHeight w:hRule="exact" w:val="567"/>
        </w:trPr>
        <w:tc>
          <w:tcPr>
            <w:tcW w:w="1113" w:type="pct"/>
            <w:noWrap/>
            <w:hideMark/>
          </w:tcPr>
          <w:p w14:paraId="398B1A4E"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lastRenderedPageBreak/>
              <w:t>Loughries</w:t>
            </w:r>
          </w:p>
        </w:tc>
        <w:tc>
          <w:tcPr>
            <w:tcW w:w="1972" w:type="pct"/>
            <w:noWrap/>
            <w:hideMark/>
          </w:tcPr>
          <w:p w14:paraId="287CF702" w14:textId="6229B706" w:rsidR="0091502F" w:rsidRPr="0091502F" w:rsidRDefault="00814AB7" w:rsidP="00223BBE">
            <w:pPr>
              <w:spacing w:before="2" w:after="2"/>
              <w:rPr>
                <w:rFonts w:cs="Arial"/>
                <w:color w:val="000000"/>
                <w:sz w:val="24"/>
                <w:szCs w:val="24"/>
              </w:rPr>
            </w:pPr>
            <w:r w:rsidRPr="0091502F">
              <w:rPr>
                <w:rFonts w:cs="Arial"/>
                <w:color w:val="000000"/>
                <w:sz w:val="24"/>
                <w:szCs w:val="24"/>
              </w:rPr>
              <w:t xml:space="preserve">North Down </w:t>
            </w:r>
            <w:r>
              <w:rPr>
                <w:rFonts w:cs="Arial"/>
                <w:color w:val="000000"/>
                <w:sz w:val="24"/>
                <w:szCs w:val="24"/>
              </w:rPr>
              <w:t xml:space="preserve">/ </w:t>
            </w:r>
            <w:r w:rsidR="0091502F" w:rsidRPr="0091502F">
              <w:rPr>
                <w:rFonts w:cs="Arial"/>
                <w:color w:val="000000"/>
                <w:sz w:val="24"/>
                <w:szCs w:val="24"/>
              </w:rPr>
              <w:t xml:space="preserve">Strangford </w:t>
            </w:r>
          </w:p>
        </w:tc>
        <w:tc>
          <w:tcPr>
            <w:tcW w:w="1914" w:type="pct"/>
            <w:noWrap/>
            <w:hideMark/>
          </w:tcPr>
          <w:p w14:paraId="33BC3AC0" w14:textId="7B578AAD" w:rsidR="0091502F" w:rsidRPr="0091502F" w:rsidRDefault="00814AB7" w:rsidP="00223BBE">
            <w:pPr>
              <w:spacing w:before="2" w:after="2"/>
              <w:rPr>
                <w:rFonts w:cs="Arial"/>
                <w:color w:val="000000"/>
                <w:sz w:val="24"/>
                <w:szCs w:val="24"/>
              </w:rPr>
            </w:pPr>
            <w:r w:rsidRPr="0091502F">
              <w:rPr>
                <w:rFonts w:cs="Arial"/>
                <w:color w:val="000000"/>
                <w:sz w:val="24"/>
                <w:szCs w:val="24"/>
              </w:rPr>
              <w:t xml:space="preserve">North Down </w:t>
            </w:r>
            <w:r>
              <w:rPr>
                <w:rFonts w:cs="Arial"/>
                <w:color w:val="000000"/>
                <w:sz w:val="24"/>
                <w:szCs w:val="24"/>
              </w:rPr>
              <w:t xml:space="preserve">/ </w:t>
            </w:r>
            <w:r w:rsidR="0091502F" w:rsidRPr="0091502F">
              <w:rPr>
                <w:rFonts w:cs="Arial"/>
                <w:color w:val="000000"/>
                <w:sz w:val="24"/>
                <w:szCs w:val="24"/>
              </w:rPr>
              <w:t>Strangford</w:t>
            </w:r>
            <w:r w:rsidR="000F3C6A">
              <w:rPr>
                <w:rFonts w:cs="Arial"/>
                <w:color w:val="000000"/>
                <w:sz w:val="24"/>
                <w:szCs w:val="24"/>
              </w:rPr>
              <w:t xml:space="preserve">  </w:t>
            </w:r>
          </w:p>
        </w:tc>
      </w:tr>
      <w:tr w:rsidR="00814AB7" w:rsidRPr="0091502F" w14:paraId="4E493B7B" w14:textId="77777777" w:rsidTr="0091502F">
        <w:trPr>
          <w:trHeight w:hRule="exact" w:val="510"/>
        </w:trPr>
        <w:tc>
          <w:tcPr>
            <w:tcW w:w="1113" w:type="pct"/>
            <w:noWrap/>
            <w:hideMark/>
          </w:tcPr>
          <w:p w14:paraId="029A3DFB"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Mahon</w:t>
            </w:r>
          </w:p>
        </w:tc>
        <w:tc>
          <w:tcPr>
            <w:tcW w:w="1972" w:type="pct"/>
            <w:noWrap/>
            <w:hideMark/>
          </w:tcPr>
          <w:p w14:paraId="72486E1E" w14:textId="212BCACF" w:rsidR="0091502F" w:rsidRPr="0091502F" w:rsidRDefault="00814AB7" w:rsidP="00223BBE">
            <w:pPr>
              <w:spacing w:before="2" w:after="2"/>
              <w:rPr>
                <w:rFonts w:cs="Arial"/>
                <w:color w:val="000000"/>
                <w:sz w:val="24"/>
                <w:szCs w:val="24"/>
              </w:rPr>
            </w:pPr>
            <w:r w:rsidRPr="0091502F">
              <w:rPr>
                <w:rFonts w:cs="Arial"/>
                <w:color w:val="000000"/>
                <w:sz w:val="24"/>
                <w:szCs w:val="24"/>
              </w:rPr>
              <w:t xml:space="preserve">Newry </w:t>
            </w:r>
            <w:r>
              <w:rPr>
                <w:rFonts w:cs="Arial"/>
                <w:color w:val="000000"/>
                <w:sz w:val="24"/>
                <w:szCs w:val="24"/>
              </w:rPr>
              <w:t>and</w:t>
            </w:r>
            <w:r w:rsidRPr="0091502F">
              <w:rPr>
                <w:rFonts w:cs="Arial"/>
                <w:color w:val="000000"/>
                <w:sz w:val="24"/>
                <w:szCs w:val="24"/>
              </w:rPr>
              <w:t xml:space="preserve"> Armagh </w:t>
            </w:r>
            <w:r>
              <w:rPr>
                <w:rFonts w:cs="Arial"/>
                <w:color w:val="000000"/>
                <w:sz w:val="24"/>
                <w:szCs w:val="24"/>
              </w:rPr>
              <w:t xml:space="preserve">/ </w:t>
            </w:r>
            <w:r w:rsidR="0091502F" w:rsidRPr="0091502F">
              <w:rPr>
                <w:rFonts w:cs="Arial"/>
                <w:color w:val="000000"/>
                <w:sz w:val="24"/>
                <w:szCs w:val="24"/>
              </w:rPr>
              <w:t xml:space="preserve">Upper Bann  </w:t>
            </w:r>
          </w:p>
        </w:tc>
        <w:tc>
          <w:tcPr>
            <w:tcW w:w="1914" w:type="pct"/>
            <w:noWrap/>
            <w:hideMark/>
          </w:tcPr>
          <w:p w14:paraId="5FB56DFC" w14:textId="77777777" w:rsidR="0091502F" w:rsidRPr="0091502F" w:rsidRDefault="0091502F" w:rsidP="00223BBE">
            <w:pPr>
              <w:spacing w:before="2" w:after="2"/>
              <w:rPr>
                <w:rFonts w:cs="Arial"/>
                <w:sz w:val="24"/>
                <w:szCs w:val="24"/>
              </w:rPr>
            </w:pPr>
            <w:r w:rsidRPr="0091502F">
              <w:rPr>
                <w:rFonts w:cs="Arial"/>
                <w:sz w:val="24"/>
                <w:szCs w:val="24"/>
              </w:rPr>
              <w:t>Upper Bann</w:t>
            </w:r>
          </w:p>
        </w:tc>
      </w:tr>
      <w:tr w:rsidR="00814AB7" w:rsidRPr="0091502F" w14:paraId="0794BF9E" w14:textId="77777777" w:rsidTr="0091502F">
        <w:trPr>
          <w:trHeight w:hRule="exact" w:val="510"/>
        </w:trPr>
        <w:tc>
          <w:tcPr>
            <w:tcW w:w="1113" w:type="pct"/>
            <w:noWrap/>
            <w:hideMark/>
          </w:tcPr>
          <w:p w14:paraId="6A7BBCD7"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Mayobridge</w:t>
            </w:r>
          </w:p>
        </w:tc>
        <w:tc>
          <w:tcPr>
            <w:tcW w:w="1972" w:type="pct"/>
            <w:noWrap/>
            <w:hideMark/>
          </w:tcPr>
          <w:p w14:paraId="2808782C" w14:textId="5985BCE8" w:rsidR="0091502F" w:rsidRPr="0091502F" w:rsidRDefault="00814AB7" w:rsidP="00223BBE">
            <w:pPr>
              <w:spacing w:before="2" w:after="2"/>
              <w:rPr>
                <w:rFonts w:cs="Arial"/>
                <w:color w:val="000000"/>
                <w:sz w:val="24"/>
                <w:szCs w:val="24"/>
              </w:rPr>
            </w:pPr>
            <w:r w:rsidRPr="0091502F">
              <w:rPr>
                <w:rFonts w:cs="Arial"/>
                <w:color w:val="000000"/>
                <w:sz w:val="24"/>
                <w:szCs w:val="24"/>
              </w:rPr>
              <w:t xml:space="preserve">Newry </w:t>
            </w:r>
            <w:r>
              <w:rPr>
                <w:rFonts w:cs="Arial"/>
                <w:color w:val="000000"/>
                <w:sz w:val="24"/>
                <w:szCs w:val="24"/>
              </w:rPr>
              <w:t>and</w:t>
            </w:r>
            <w:r w:rsidRPr="0091502F">
              <w:rPr>
                <w:rFonts w:cs="Arial"/>
                <w:color w:val="000000"/>
                <w:sz w:val="24"/>
                <w:szCs w:val="24"/>
              </w:rPr>
              <w:t xml:space="preserve"> Armagh </w:t>
            </w:r>
            <w:r>
              <w:rPr>
                <w:rFonts w:cs="Arial"/>
                <w:color w:val="000000"/>
                <w:sz w:val="24"/>
                <w:szCs w:val="24"/>
              </w:rPr>
              <w:t xml:space="preserve">/ </w:t>
            </w:r>
            <w:r w:rsidR="0091502F" w:rsidRPr="0091502F">
              <w:rPr>
                <w:rFonts w:cs="Arial"/>
                <w:color w:val="000000"/>
                <w:sz w:val="24"/>
                <w:szCs w:val="24"/>
              </w:rPr>
              <w:t xml:space="preserve">South Down  </w:t>
            </w:r>
          </w:p>
        </w:tc>
        <w:tc>
          <w:tcPr>
            <w:tcW w:w="1914" w:type="pct"/>
            <w:noWrap/>
            <w:hideMark/>
          </w:tcPr>
          <w:p w14:paraId="67F6F152" w14:textId="77777777" w:rsidR="0091502F" w:rsidRPr="0091502F" w:rsidRDefault="0091502F" w:rsidP="00223BBE">
            <w:pPr>
              <w:spacing w:before="2" w:after="2"/>
              <w:rPr>
                <w:rFonts w:cs="Arial"/>
                <w:sz w:val="24"/>
                <w:szCs w:val="24"/>
              </w:rPr>
            </w:pPr>
            <w:r w:rsidRPr="0091502F">
              <w:rPr>
                <w:rFonts w:cs="Arial"/>
                <w:sz w:val="24"/>
                <w:szCs w:val="24"/>
              </w:rPr>
              <w:t>South Down</w:t>
            </w:r>
          </w:p>
        </w:tc>
      </w:tr>
      <w:tr w:rsidR="00814AB7" w:rsidRPr="0091502F" w14:paraId="4E146ACF" w14:textId="77777777" w:rsidTr="0091502F">
        <w:trPr>
          <w:trHeight w:hRule="exact" w:val="510"/>
        </w:trPr>
        <w:tc>
          <w:tcPr>
            <w:tcW w:w="1113" w:type="pct"/>
            <w:noWrap/>
            <w:hideMark/>
          </w:tcPr>
          <w:p w14:paraId="7087C84B"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Merok</w:t>
            </w:r>
          </w:p>
        </w:tc>
        <w:tc>
          <w:tcPr>
            <w:tcW w:w="1972" w:type="pct"/>
            <w:noWrap/>
            <w:hideMark/>
          </w:tcPr>
          <w:p w14:paraId="241BD26B"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Belfast East / Belfast South</w:t>
            </w:r>
          </w:p>
        </w:tc>
        <w:tc>
          <w:tcPr>
            <w:tcW w:w="1914" w:type="pct"/>
            <w:noWrap/>
            <w:hideMark/>
          </w:tcPr>
          <w:p w14:paraId="5A641F5F" w14:textId="77777777" w:rsidR="0091502F" w:rsidRPr="0091502F" w:rsidRDefault="0091502F" w:rsidP="00223BBE">
            <w:pPr>
              <w:spacing w:before="2" w:after="2"/>
              <w:rPr>
                <w:rFonts w:cs="Arial"/>
                <w:sz w:val="24"/>
                <w:szCs w:val="24"/>
              </w:rPr>
            </w:pPr>
            <w:r w:rsidRPr="0091502F">
              <w:rPr>
                <w:rFonts w:cs="Arial"/>
                <w:sz w:val="24"/>
                <w:szCs w:val="24"/>
              </w:rPr>
              <w:t>Belfast East</w:t>
            </w:r>
          </w:p>
        </w:tc>
      </w:tr>
      <w:tr w:rsidR="00814AB7" w:rsidRPr="0091502F" w14:paraId="5F888A9C" w14:textId="77777777" w:rsidTr="0091502F">
        <w:trPr>
          <w:trHeight w:hRule="exact" w:val="510"/>
        </w:trPr>
        <w:tc>
          <w:tcPr>
            <w:tcW w:w="1113" w:type="pct"/>
            <w:noWrap/>
            <w:hideMark/>
          </w:tcPr>
          <w:p w14:paraId="0052653D"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Shankill</w:t>
            </w:r>
          </w:p>
        </w:tc>
        <w:tc>
          <w:tcPr>
            <w:tcW w:w="1972" w:type="pct"/>
            <w:noWrap/>
            <w:hideMark/>
          </w:tcPr>
          <w:p w14:paraId="7402870F" w14:textId="7ED0364D" w:rsidR="0091502F" w:rsidRPr="0091502F" w:rsidRDefault="00814AB7" w:rsidP="00223BBE">
            <w:pPr>
              <w:spacing w:before="2" w:after="2"/>
              <w:rPr>
                <w:rFonts w:cs="Arial"/>
                <w:color w:val="000000"/>
                <w:sz w:val="24"/>
                <w:szCs w:val="24"/>
              </w:rPr>
            </w:pPr>
            <w:r w:rsidRPr="0091502F">
              <w:rPr>
                <w:rFonts w:cs="Arial"/>
                <w:color w:val="000000"/>
                <w:sz w:val="24"/>
                <w:szCs w:val="24"/>
              </w:rPr>
              <w:t xml:space="preserve">Belfast North </w:t>
            </w:r>
            <w:r>
              <w:rPr>
                <w:rFonts w:cs="Arial"/>
                <w:color w:val="000000"/>
                <w:sz w:val="24"/>
                <w:szCs w:val="24"/>
              </w:rPr>
              <w:t xml:space="preserve">/ </w:t>
            </w:r>
            <w:r w:rsidR="0091502F" w:rsidRPr="0091502F">
              <w:rPr>
                <w:rFonts w:cs="Arial"/>
                <w:color w:val="000000"/>
                <w:sz w:val="24"/>
                <w:szCs w:val="24"/>
              </w:rPr>
              <w:t xml:space="preserve">Belfast West  </w:t>
            </w:r>
          </w:p>
        </w:tc>
        <w:tc>
          <w:tcPr>
            <w:tcW w:w="1914" w:type="pct"/>
            <w:noWrap/>
            <w:hideMark/>
          </w:tcPr>
          <w:p w14:paraId="2004499B" w14:textId="77777777" w:rsidR="0091502F" w:rsidRPr="0091502F" w:rsidRDefault="0091502F" w:rsidP="00223BBE">
            <w:pPr>
              <w:spacing w:before="2" w:after="2"/>
              <w:rPr>
                <w:rFonts w:cs="Arial"/>
                <w:sz w:val="24"/>
                <w:szCs w:val="24"/>
              </w:rPr>
            </w:pPr>
            <w:r w:rsidRPr="0091502F">
              <w:rPr>
                <w:rFonts w:cs="Arial"/>
                <w:sz w:val="24"/>
                <w:szCs w:val="24"/>
              </w:rPr>
              <w:t>Belfast West</w:t>
            </w:r>
          </w:p>
        </w:tc>
      </w:tr>
      <w:tr w:rsidR="00814AB7" w:rsidRPr="0091502F" w14:paraId="56546B23" w14:textId="77777777" w:rsidTr="0091502F">
        <w:trPr>
          <w:trHeight w:hRule="exact" w:val="510"/>
        </w:trPr>
        <w:tc>
          <w:tcPr>
            <w:tcW w:w="1113" w:type="pct"/>
            <w:noWrap/>
            <w:hideMark/>
          </w:tcPr>
          <w:p w14:paraId="143A7192"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Slemish</w:t>
            </w:r>
          </w:p>
        </w:tc>
        <w:tc>
          <w:tcPr>
            <w:tcW w:w="1972" w:type="pct"/>
            <w:noWrap/>
            <w:hideMark/>
          </w:tcPr>
          <w:p w14:paraId="21239AEC" w14:textId="7E10C3C6" w:rsidR="0091502F" w:rsidRPr="0091502F" w:rsidRDefault="00814AB7" w:rsidP="00223BBE">
            <w:pPr>
              <w:spacing w:before="2" w:after="2"/>
              <w:rPr>
                <w:rFonts w:cs="Arial"/>
                <w:color w:val="000000"/>
                <w:sz w:val="24"/>
                <w:szCs w:val="24"/>
              </w:rPr>
            </w:pPr>
            <w:r w:rsidRPr="0091502F">
              <w:rPr>
                <w:rFonts w:cs="Arial"/>
                <w:color w:val="000000"/>
                <w:sz w:val="24"/>
                <w:szCs w:val="24"/>
              </w:rPr>
              <w:t xml:space="preserve">East Antrim </w:t>
            </w:r>
            <w:r>
              <w:rPr>
                <w:rFonts w:cs="Arial"/>
                <w:color w:val="000000"/>
                <w:sz w:val="24"/>
                <w:szCs w:val="24"/>
              </w:rPr>
              <w:t xml:space="preserve">/ </w:t>
            </w:r>
            <w:r w:rsidR="0091502F" w:rsidRPr="0091502F">
              <w:rPr>
                <w:rFonts w:cs="Arial"/>
                <w:color w:val="000000"/>
                <w:sz w:val="24"/>
                <w:szCs w:val="24"/>
              </w:rPr>
              <w:t xml:space="preserve">North Antrim  </w:t>
            </w:r>
          </w:p>
        </w:tc>
        <w:tc>
          <w:tcPr>
            <w:tcW w:w="1914" w:type="pct"/>
            <w:noWrap/>
            <w:hideMark/>
          </w:tcPr>
          <w:p w14:paraId="6DFB2201" w14:textId="77777777" w:rsidR="0091502F" w:rsidRPr="0091502F" w:rsidRDefault="0091502F" w:rsidP="00223BBE">
            <w:pPr>
              <w:spacing w:before="2" w:after="2"/>
              <w:rPr>
                <w:rFonts w:cs="Arial"/>
                <w:sz w:val="24"/>
                <w:szCs w:val="24"/>
              </w:rPr>
            </w:pPr>
            <w:r w:rsidRPr="0091502F">
              <w:rPr>
                <w:rFonts w:cs="Arial"/>
                <w:sz w:val="24"/>
                <w:szCs w:val="24"/>
              </w:rPr>
              <w:t>East Antrim</w:t>
            </w:r>
          </w:p>
        </w:tc>
      </w:tr>
      <w:tr w:rsidR="00814AB7" w:rsidRPr="0091502F" w14:paraId="294750C0" w14:textId="77777777" w:rsidTr="0091502F">
        <w:trPr>
          <w:trHeight w:hRule="exact" w:val="510"/>
        </w:trPr>
        <w:tc>
          <w:tcPr>
            <w:tcW w:w="1113" w:type="pct"/>
            <w:noWrap/>
            <w:hideMark/>
          </w:tcPr>
          <w:p w14:paraId="7F9EF168"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Slievekirk</w:t>
            </w:r>
          </w:p>
        </w:tc>
        <w:tc>
          <w:tcPr>
            <w:tcW w:w="1972" w:type="pct"/>
            <w:noWrap/>
            <w:hideMark/>
          </w:tcPr>
          <w:p w14:paraId="0FA01EDE"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Foyle / West Tyrone</w:t>
            </w:r>
          </w:p>
        </w:tc>
        <w:tc>
          <w:tcPr>
            <w:tcW w:w="1914" w:type="pct"/>
            <w:noWrap/>
            <w:hideMark/>
          </w:tcPr>
          <w:p w14:paraId="0CCCD656" w14:textId="77777777" w:rsidR="0091502F" w:rsidRPr="0091502F" w:rsidRDefault="0091502F" w:rsidP="00223BBE">
            <w:pPr>
              <w:spacing w:before="2" w:after="2"/>
              <w:rPr>
                <w:rFonts w:cs="Arial"/>
                <w:sz w:val="24"/>
                <w:szCs w:val="24"/>
              </w:rPr>
            </w:pPr>
            <w:r w:rsidRPr="0091502F">
              <w:rPr>
                <w:rFonts w:cs="Arial"/>
                <w:sz w:val="24"/>
                <w:szCs w:val="24"/>
              </w:rPr>
              <w:t>West Tyrone</w:t>
            </w:r>
          </w:p>
        </w:tc>
      </w:tr>
      <w:tr w:rsidR="00814AB7" w:rsidRPr="0091502F" w14:paraId="5A59EA5C" w14:textId="77777777" w:rsidTr="0091502F">
        <w:trPr>
          <w:trHeight w:hRule="exact" w:val="510"/>
        </w:trPr>
        <w:tc>
          <w:tcPr>
            <w:tcW w:w="1113" w:type="pct"/>
            <w:noWrap/>
            <w:hideMark/>
          </w:tcPr>
          <w:p w14:paraId="2FF18F5F" w14:textId="24F34FC6" w:rsidR="0091502F" w:rsidRPr="0091502F" w:rsidRDefault="0091502F" w:rsidP="00223BBE">
            <w:pPr>
              <w:spacing w:before="2" w:after="2"/>
              <w:rPr>
                <w:rFonts w:cs="Arial"/>
                <w:color w:val="000000"/>
                <w:sz w:val="24"/>
                <w:szCs w:val="24"/>
              </w:rPr>
            </w:pPr>
            <w:r w:rsidRPr="0091502F">
              <w:rPr>
                <w:rFonts w:cs="Arial"/>
                <w:color w:val="000000"/>
                <w:sz w:val="24"/>
                <w:szCs w:val="24"/>
              </w:rPr>
              <w:t>St</w:t>
            </w:r>
            <w:r w:rsidR="00C41F3F">
              <w:rPr>
                <w:rFonts w:cs="Arial"/>
                <w:color w:val="000000"/>
                <w:sz w:val="24"/>
                <w:szCs w:val="24"/>
              </w:rPr>
              <w:t>.</w:t>
            </w:r>
            <w:r w:rsidRPr="0091502F">
              <w:rPr>
                <w:rFonts w:cs="Arial"/>
                <w:color w:val="000000"/>
                <w:sz w:val="24"/>
                <w:szCs w:val="24"/>
              </w:rPr>
              <w:t xml:space="preserve"> Patrick</w:t>
            </w:r>
            <w:r w:rsidR="00C41F3F">
              <w:rPr>
                <w:rFonts w:cs="Arial"/>
                <w:color w:val="000000"/>
                <w:sz w:val="24"/>
                <w:szCs w:val="24"/>
              </w:rPr>
              <w:t>’</w:t>
            </w:r>
            <w:r w:rsidRPr="0091502F">
              <w:rPr>
                <w:rFonts w:cs="Arial"/>
                <w:color w:val="000000"/>
                <w:sz w:val="24"/>
                <w:szCs w:val="24"/>
              </w:rPr>
              <w:t>s</w:t>
            </w:r>
          </w:p>
        </w:tc>
        <w:tc>
          <w:tcPr>
            <w:tcW w:w="1972" w:type="pct"/>
            <w:noWrap/>
            <w:hideMark/>
          </w:tcPr>
          <w:p w14:paraId="6115FD23" w14:textId="7DAB30EB" w:rsidR="0091502F" w:rsidRPr="0091502F" w:rsidRDefault="0091502F" w:rsidP="00223BBE">
            <w:pPr>
              <w:spacing w:before="2" w:after="2"/>
              <w:rPr>
                <w:rFonts w:cs="Arial"/>
                <w:color w:val="000000"/>
                <w:sz w:val="24"/>
                <w:szCs w:val="24"/>
              </w:rPr>
            </w:pPr>
            <w:r w:rsidRPr="0091502F">
              <w:rPr>
                <w:rFonts w:cs="Arial"/>
                <w:color w:val="000000"/>
                <w:sz w:val="24"/>
                <w:szCs w:val="24"/>
              </w:rPr>
              <w:t xml:space="preserve">Newry </w:t>
            </w:r>
            <w:r w:rsidR="006A7DD3">
              <w:rPr>
                <w:rFonts w:cs="Arial"/>
                <w:color w:val="000000"/>
                <w:sz w:val="24"/>
                <w:szCs w:val="24"/>
              </w:rPr>
              <w:t>and</w:t>
            </w:r>
            <w:r w:rsidRPr="0091502F">
              <w:rPr>
                <w:rFonts w:cs="Arial"/>
                <w:color w:val="000000"/>
                <w:sz w:val="24"/>
                <w:szCs w:val="24"/>
              </w:rPr>
              <w:t xml:space="preserve"> Armagh / South Down</w:t>
            </w:r>
          </w:p>
        </w:tc>
        <w:tc>
          <w:tcPr>
            <w:tcW w:w="1914" w:type="pct"/>
            <w:noWrap/>
            <w:hideMark/>
          </w:tcPr>
          <w:p w14:paraId="239D0873" w14:textId="5E0AD36F" w:rsidR="0091502F" w:rsidRPr="0091502F" w:rsidRDefault="0091502F" w:rsidP="00223BBE">
            <w:pPr>
              <w:spacing w:before="2" w:after="2"/>
              <w:rPr>
                <w:rFonts w:cs="Arial"/>
                <w:sz w:val="24"/>
                <w:szCs w:val="24"/>
              </w:rPr>
            </w:pPr>
            <w:r w:rsidRPr="0091502F">
              <w:rPr>
                <w:rFonts w:cs="Arial"/>
                <w:sz w:val="24"/>
                <w:szCs w:val="24"/>
              </w:rPr>
              <w:t xml:space="preserve">Newry </w:t>
            </w:r>
            <w:r w:rsidR="004B4EEB">
              <w:rPr>
                <w:rFonts w:cs="Arial"/>
                <w:sz w:val="24"/>
                <w:szCs w:val="24"/>
              </w:rPr>
              <w:t>and</w:t>
            </w:r>
            <w:r w:rsidRPr="0091502F">
              <w:rPr>
                <w:rFonts w:cs="Arial"/>
                <w:sz w:val="24"/>
                <w:szCs w:val="24"/>
              </w:rPr>
              <w:t xml:space="preserve"> Armagh</w:t>
            </w:r>
          </w:p>
        </w:tc>
      </w:tr>
      <w:tr w:rsidR="00814AB7" w:rsidRPr="0091502F" w14:paraId="69A69D52" w14:textId="77777777" w:rsidTr="0091502F">
        <w:trPr>
          <w:trHeight w:hRule="exact" w:val="567"/>
        </w:trPr>
        <w:tc>
          <w:tcPr>
            <w:tcW w:w="1113" w:type="pct"/>
            <w:noWrap/>
            <w:hideMark/>
          </w:tcPr>
          <w:p w14:paraId="4680A94F"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Stonyford</w:t>
            </w:r>
          </w:p>
        </w:tc>
        <w:tc>
          <w:tcPr>
            <w:tcW w:w="1972" w:type="pct"/>
            <w:noWrap/>
            <w:hideMark/>
          </w:tcPr>
          <w:p w14:paraId="50EC0607" w14:textId="6FAD25B8" w:rsidR="0091502F" w:rsidRPr="0091502F" w:rsidRDefault="0091502F" w:rsidP="00223BBE">
            <w:pPr>
              <w:spacing w:before="2" w:after="2"/>
              <w:rPr>
                <w:rFonts w:cs="Arial"/>
                <w:color w:val="000000"/>
                <w:sz w:val="24"/>
                <w:szCs w:val="24"/>
              </w:rPr>
            </w:pPr>
            <w:r w:rsidRPr="0091502F">
              <w:rPr>
                <w:rFonts w:cs="Arial"/>
                <w:color w:val="000000"/>
                <w:sz w:val="24"/>
                <w:szCs w:val="24"/>
              </w:rPr>
              <w:t>Belfast West /</w:t>
            </w:r>
          </w:p>
          <w:p w14:paraId="09B01B94" w14:textId="1E364C5D" w:rsidR="0091502F" w:rsidRPr="0091502F" w:rsidRDefault="0091502F" w:rsidP="00223BBE">
            <w:pPr>
              <w:spacing w:before="2" w:after="2"/>
              <w:rPr>
                <w:rFonts w:cs="Arial"/>
                <w:color w:val="000000"/>
                <w:sz w:val="24"/>
                <w:szCs w:val="24"/>
              </w:rPr>
            </w:pPr>
            <w:r w:rsidRPr="0091502F">
              <w:rPr>
                <w:rFonts w:cs="Arial"/>
                <w:color w:val="000000"/>
                <w:sz w:val="24"/>
                <w:szCs w:val="24"/>
              </w:rPr>
              <w:t>Lagan Valley</w:t>
            </w:r>
            <w:r w:rsidR="00814AB7">
              <w:rPr>
                <w:rFonts w:cs="Arial"/>
                <w:color w:val="000000"/>
                <w:sz w:val="24"/>
                <w:szCs w:val="24"/>
              </w:rPr>
              <w:t xml:space="preserve"> / </w:t>
            </w:r>
            <w:r w:rsidR="00814AB7" w:rsidRPr="0091502F">
              <w:rPr>
                <w:rFonts w:cs="Arial"/>
                <w:color w:val="000000"/>
                <w:sz w:val="24"/>
                <w:szCs w:val="24"/>
              </w:rPr>
              <w:t>South Antrim</w:t>
            </w:r>
          </w:p>
        </w:tc>
        <w:tc>
          <w:tcPr>
            <w:tcW w:w="1914" w:type="pct"/>
            <w:noWrap/>
            <w:hideMark/>
          </w:tcPr>
          <w:p w14:paraId="441EB8DC" w14:textId="77777777" w:rsidR="0091502F" w:rsidRPr="0091502F" w:rsidRDefault="0091502F" w:rsidP="00223BBE">
            <w:pPr>
              <w:spacing w:before="2" w:after="2"/>
              <w:rPr>
                <w:rFonts w:cs="Arial"/>
                <w:sz w:val="24"/>
                <w:szCs w:val="24"/>
              </w:rPr>
            </w:pPr>
            <w:r w:rsidRPr="0091502F">
              <w:rPr>
                <w:rFonts w:cs="Arial"/>
                <w:sz w:val="24"/>
                <w:szCs w:val="24"/>
              </w:rPr>
              <w:t>South Antrim</w:t>
            </w:r>
          </w:p>
        </w:tc>
      </w:tr>
      <w:tr w:rsidR="00814AB7" w:rsidRPr="0091502F" w14:paraId="048CF011" w14:textId="77777777" w:rsidTr="0091502F">
        <w:trPr>
          <w:trHeight w:hRule="exact" w:val="567"/>
        </w:trPr>
        <w:tc>
          <w:tcPr>
            <w:tcW w:w="1113" w:type="pct"/>
            <w:noWrap/>
            <w:hideMark/>
          </w:tcPr>
          <w:p w14:paraId="37EE44FB"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The Birches</w:t>
            </w:r>
          </w:p>
        </w:tc>
        <w:tc>
          <w:tcPr>
            <w:tcW w:w="1972" w:type="pct"/>
            <w:noWrap/>
            <w:hideMark/>
          </w:tcPr>
          <w:p w14:paraId="430C99DD" w14:textId="37F4D700" w:rsidR="00814AB7" w:rsidRPr="0091502F" w:rsidRDefault="0091502F" w:rsidP="00814AB7">
            <w:pPr>
              <w:spacing w:before="2" w:after="2"/>
              <w:rPr>
                <w:rFonts w:cs="Arial"/>
                <w:color w:val="000000"/>
                <w:sz w:val="24"/>
                <w:szCs w:val="24"/>
              </w:rPr>
            </w:pPr>
            <w:r w:rsidRPr="0091502F">
              <w:rPr>
                <w:rFonts w:cs="Arial"/>
                <w:color w:val="000000"/>
                <w:sz w:val="24"/>
                <w:szCs w:val="24"/>
              </w:rPr>
              <w:t xml:space="preserve">Fermanagh </w:t>
            </w:r>
            <w:r w:rsidR="006A7DD3">
              <w:rPr>
                <w:rFonts w:cs="Arial"/>
                <w:color w:val="000000"/>
                <w:sz w:val="24"/>
                <w:szCs w:val="24"/>
              </w:rPr>
              <w:t>and</w:t>
            </w:r>
            <w:r w:rsidRPr="0091502F">
              <w:rPr>
                <w:rFonts w:cs="Arial"/>
                <w:color w:val="000000"/>
                <w:sz w:val="24"/>
                <w:szCs w:val="24"/>
              </w:rPr>
              <w:t xml:space="preserve"> South Tyrone</w:t>
            </w:r>
            <w:r w:rsidR="00814AB7" w:rsidRPr="0091502F">
              <w:rPr>
                <w:rFonts w:cs="Arial"/>
                <w:color w:val="000000"/>
                <w:sz w:val="24"/>
                <w:szCs w:val="24"/>
              </w:rPr>
              <w:t xml:space="preserve"> </w:t>
            </w:r>
            <w:r w:rsidR="00814AB7">
              <w:rPr>
                <w:rFonts w:cs="Arial"/>
                <w:color w:val="000000"/>
                <w:sz w:val="24"/>
                <w:szCs w:val="24"/>
              </w:rPr>
              <w:t xml:space="preserve">/ </w:t>
            </w:r>
            <w:r w:rsidR="00814AB7" w:rsidRPr="0091502F">
              <w:rPr>
                <w:rFonts w:cs="Arial"/>
                <w:color w:val="000000"/>
                <w:sz w:val="24"/>
                <w:szCs w:val="24"/>
              </w:rPr>
              <w:t xml:space="preserve">Upper Bann </w:t>
            </w:r>
          </w:p>
          <w:p w14:paraId="074BE2C1" w14:textId="55778196" w:rsidR="0091502F" w:rsidRPr="0091502F" w:rsidRDefault="0091502F" w:rsidP="00223BBE">
            <w:pPr>
              <w:spacing w:before="2" w:after="2"/>
              <w:rPr>
                <w:rFonts w:cs="Arial"/>
                <w:color w:val="000000"/>
                <w:sz w:val="24"/>
                <w:szCs w:val="24"/>
              </w:rPr>
            </w:pPr>
          </w:p>
        </w:tc>
        <w:tc>
          <w:tcPr>
            <w:tcW w:w="1914" w:type="pct"/>
            <w:noWrap/>
            <w:hideMark/>
          </w:tcPr>
          <w:p w14:paraId="0546B4A6" w14:textId="0D5DBEF7" w:rsidR="0091502F" w:rsidRPr="0091502F" w:rsidRDefault="00814AB7" w:rsidP="00223BBE">
            <w:pPr>
              <w:spacing w:before="2" w:after="2"/>
              <w:rPr>
                <w:rFonts w:cs="Arial"/>
                <w:sz w:val="24"/>
                <w:szCs w:val="24"/>
              </w:rPr>
            </w:pPr>
            <w:r w:rsidRPr="0091502F">
              <w:rPr>
                <w:rFonts w:cs="Arial"/>
                <w:sz w:val="24"/>
                <w:szCs w:val="24"/>
              </w:rPr>
              <w:t xml:space="preserve">Mid Ulster </w:t>
            </w:r>
            <w:r>
              <w:rPr>
                <w:rFonts w:cs="Arial"/>
                <w:sz w:val="24"/>
                <w:szCs w:val="24"/>
              </w:rPr>
              <w:t xml:space="preserve">/ </w:t>
            </w:r>
            <w:r w:rsidR="0091502F" w:rsidRPr="0091502F">
              <w:rPr>
                <w:rFonts w:cs="Arial"/>
                <w:sz w:val="24"/>
                <w:szCs w:val="24"/>
              </w:rPr>
              <w:t>Upper Bann</w:t>
            </w:r>
            <w:r w:rsidR="000F3C6A" w:rsidRPr="0091502F">
              <w:rPr>
                <w:rFonts w:cs="Arial"/>
                <w:sz w:val="24"/>
                <w:szCs w:val="24"/>
              </w:rPr>
              <w:t xml:space="preserve"> </w:t>
            </w:r>
            <w:r w:rsidR="000F3C6A">
              <w:rPr>
                <w:rFonts w:cs="Arial"/>
                <w:sz w:val="24"/>
                <w:szCs w:val="24"/>
              </w:rPr>
              <w:t xml:space="preserve"> </w:t>
            </w:r>
          </w:p>
        </w:tc>
      </w:tr>
      <w:tr w:rsidR="00814AB7" w:rsidRPr="0091502F" w14:paraId="016569FA" w14:textId="77777777" w:rsidTr="003272D3">
        <w:trPr>
          <w:trHeight w:hRule="exact" w:val="601"/>
        </w:trPr>
        <w:tc>
          <w:tcPr>
            <w:tcW w:w="1113" w:type="pct"/>
            <w:noWrap/>
            <w:hideMark/>
          </w:tcPr>
          <w:p w14:paraId="2DE272A6" w14:textId="18E62CC3" w:rsidR="0091502F" w:rsidRPr="0091502F" w:rsidRDefault="0091502F" w:rsidP="00223BBE">
            <w:pPr>
              <w:spacing w:before="2" w:after="2"/>
              <w:rPr>
                <w:rFonts w:cs="Arial"/>
                <w:color w:val="000000"/>
                <w:sz w:val="24"/>
                <w:szCs w:val="24"/>
              </w:rPr>
            </w:pPr>
            <w:r w:rsidRPr="0091502F">
              <w:rPr>
                <w:rFonts w:cs="Arial"/>
                <w:color w:val="000000"/>
                <w:sz w:val="24"/>
                <w:szCs w:val="24"/>
              </w:rPr>
              <w:t xml:space="preserve">Torr Head </w:t>
            </w:r>
            <w:r w:rsidR="002A5A2E">
              <w:rPr>
                <w:rFonts w:cs="Arial"/>
                <w:color w:val="000000"/>
                <w:sz w:val="24"/>
                <w:szCs w:val="24"/>
              </w:rPr>
              <w:t>and</w:t>
            </w:r>
            <w:r w:rsidRPr="0091502F">
              <w:rPr>
                <w:rFonts w:cs="Arial"/>
                <w:color w:val="000000"/>
                <w:sz w:val="24"/>
                <w:szCs w:val="24"/>
              </w:rPr>
              <w:t xml:space="preserve"> Rathlin</w:t>
            </w:r>
          </w:p>
        </w:tc>
        <w:tc>
          <w:tcPr>
            <w:tcW w:w="1972" w:type="pct"/>
            <w:noWrap/>
            <w:hideMark/>
          </w:tcPr>
          <w:p w14:paraId="6355262A" w14:textId="49F8CE86" w:rsidR="0091502F" w:rsidRPr="0091502F" w:rsidRDefault="00814AB7" w:rsidP="00223BBE">
            <w:pPr>
              <w:spacing w:before="2" w:after="2"/>
              <w:rPr>
                <w:rFonts w:cs="Arial"/>
                <w:color w:val="000000"/>
                <w:sz w:val="24"/>
                <w:szCs w:val="24"/>
              </w:rPr>
            </w:pPr>
            <w:r w:rsidRPr="0091502F">
              <w:rPr>
                <w:rFonts w:cs="Arial"/>
                <w:color w:val="000000"/>
                <w:sz w:val="24"/>
                <w:szCs w:val="24"/>
              </w:rPr>
              <w:t xml:space="preserve">East Antrim </w:t>
            </w:r>
            <w:r>
              <w:rPr>
                <w:rFonts w:cs="Arial"/>
                <w:color w:val="000000"/>
                <w:sz w:val="24"/>
                <w:szCs w:val="24"/>
              </w:rPr>
              <w:t xml:space="preserve">/ </w:t>
            </w:r>
            <w:r w:rsidR="0091502F" w:rsidRPr="0091502F">
              <w:rPr>
                <w:rFonts w:cs="Arial"/>
                <w:color w:val="000000"/>
                <w:sz w:val="24"/>
                <w:szCs w:val="24"/>
              </w:rPr>
              <w:t xml:space="preserve">North Antrim  </w:t>
            </w:r>
          </w:p>
        </w:tc>
        <w:tc>
          <w:tcPr>
            <w:tcW w:w="1914" w:type="pct"/>
            <w:noWrap/>
            <w:hideMark/>
          </w:tcPr>
          <w:p w14:paraId="54A60D9F" w14:textId="77777777" w:rsidR="0091502F" w:rsidRPr="0091502F" w:rsidRDefault="0091502F" w:rsidP="00223BBE">
            <w:pPr>
              <w:spacing w:before="2" w:after="2"/>
              <w:rPr>
                <w:rFonts w:cs="Arial"/>
                <w:sz w:val="24"/>
                <w:szCs w:val="24"/>
              </w:rPr>
            </w:pPr>
            <w:r w:rsidRPr="0091502F">
              <w:rPr>
                <w:rFonts w:cs="Arial"/>
                <w:sz w:val="24"/>
                <w:szCs w:val="24"/>
              </w:rPr>
              <w:t>North Antrim</w:t>
            </w:r>
          </w:p>
        </w:tc>
      </w:tr>
      <w:tr w:rsidR="00814AB7" w:rsidRPr="0091502F" w14:paraId="4CA42037" w14:textId="77777777" w:rsidTr="0091502F">
        <w:trPr>
          <w:trHeight w:hRule="exact" w:val="510"/>
        </w:trPr>
        <w:tc>
          <w:tcPr>
            <w:tcW w:w="1113" w:type="pct"/>
            <w:noWrap/>
            <w:hideMark/>
          </w:tcPr>
          <w:p w14:paraId="2A9F4DCD"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Woodstock</w:t>
            </w:r>
          </w:p>
        </w:tc>
        <w:tc>
          <w:tcPr>
            <w:tcW w:w="1972" w:type="pct"/>
            <w:noWrap/>
            <w:hideMark/>
          </w:tcPr>
          <w:p w14:paraId="3C786ADF" w14:textId="0D904ABF" w:rsidR="0091502F" w:rsidRPr="0091502F" w:rsidRDefault="00814AB7" w:rsidP="00223BBE">
            <w:pPr>
              <w:spacing w:before="2" w:after="2"/>
              <w:rPr>
                <w:rFonts w:cs="Arial"/>
                <w:color w:val="000000"/>
                <w:sz w:val="24"/>
                <w:szCs w:val="24"/>
              </w:rPr>
            </w:pPr>
            <w:r w:rsidRPr="0091502F">
              <w:rPr>
                <w:rFonts w:cs="Arial"/>
                <w:color w:val="000000"/>
                <w:sz w:val="24"/>
                <w:szCs w:val="24"/>
              </w:rPr>
              <w:t xml:space="preserve">Belfast East </w:t>
            </w:r>
            <w:r>
              <w:rPr>
                <w:rFonts w:cs="Arial"/>
                <w:color w:val="000000"/>
                <w:sz w:val="24"/>
                <w:szCs w:val="24"/>
              </w:rPr>
              <w:t xml:space="preserve">/ </w:t>
            </w:r>
            <w:r w:rsidR="0091502F" w:rsidRPr="0091502F">
              <w:rPr>
                <w:rFonts w:cs="Arial"/>
                <w:color w:val="000000"/>
                <w:sz w:val="24"/>
                <w:szCs w:val="24"/>
              </w:rPr>
              <w:t xml:space="preserve">Belfast South  </w:t>
            </w:r>
          </w:p>
        </w:tc>
        <w:tc>
          <w:tcPr>
            <w:tcW w:w="1914" w:type="pct"/>
            <w:noWrap/>
            <w:hideMark/>
          </w:tcPr>
          <w:p w14:paraId="72A8B13B" w14:textId="77777777" w:rsidR="0091502F" w:rsidRPr="0091502F" w:rsidRDefault="0091502F" w:rsidP="00223BBE">
            <w:pPr>
              <w:spacing w:before="2" w:after="2"/>
              <w:rPr>
                <w:rFonts w:cs="Arial"/>
                <w:sz w:val="24"/>
                <w:szCs w:val="24"/>
              </w:rPr>
            </w:pPr>
            <w:r w:rsidRPr="0091502F">
              <w:rPr>
                <w:rFonts w:cs="Arial"/>
                <w:sz w:val="24"/>
                <w:szCs w:val="24"/>
              </w:rPr>
              <w:t>Belfast East</w:t>
            </w:r>
          </w:p>
        </w:tc>
      </w:tr>
      <w:tr w:rsidR="00814AB7" w:rsidRPr="0091502F" w14:paraId="63E22A00" w14:textId="77777777" w:rsidTr="0091502F">
        <w:trPr>
          <w:trHeight w:hRule="exact" w:val="510"/>
        </w:trPr>
        <w:tc>
          <w:tcPr>
            <w:tcW w:w="1113" w:type="pct"/>
            <w:noWrap/>
            <w:hideMark/>
          </w:tcPr>
          <w:p w14:paraId="4F74BA84"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Woodvale</w:t>
            </w:r>
          </w:p>
        </w:tc>
        <w:tc>
          <w:tcPr>
            <w:tcW w:w="1972" w:type="pct"/>
            <w:noWrap/>
            <w:hideMark/>
          </w:tcPr>
          <w:p w14:paraId="4C24404E" w14:textId="77777777" w:rsidR="0091502F" w:rsidRPr="0091502F" w:rsidRDefault="0091502F" w:rsidP="00223BBE">
            <w:pPr>
              <w:spacing w:before="2" w:after="2"/>
              <w:rPr>
                <w:rFonts w:cs="Arial"/>
                <w:color w:val="000000"/>
                <w:sz w:val="24"/>
                <w:szCs w:val="24"/>
              </w:rPr>
            </w:pPr>
            <w:r w:rsidRPr="0091502F">
              <w:rPr>
                <w:rFonts w:cs="Arial"/>
                <w:color w:val="000000"/>
                <w:sz w:val="24"/>
                <w:szCs w:val="24"/>
              </w:rPr>
              <w:t>Belfast North / Belfast West</w:t>
            </w:r>
          </w:p>
        </w:tc>
        <w:tc>
          <w:tcPr>
            <w:tcW w:w="1914" w:type="pct"/>
            <w:noWrap/>
            <w:hideMark/>
          </w:tcPr>
          <w:p w14:paraId="25C3CED3" w14:textId="77777777" w:rsidR="0091502F" w:rsidRPr="0091502F" w:rsidRDefault="0091502F" w:rsidP="00223BBE">
            <w:pPr>
              <w:spacing w:before="2" w:after="2"/>
              <w:rPr>
                <w:rFonts w:cs="Arial"/>
                <w:sz w:val="24"/>
                <w:szCs w:val="24"/>
              </w:rPr>
            </w:pPr>
            <w:r w:rsidRPr="0091502F">
              <w:rPr>
                <w:rFonts w:cs="Arial"/>
                <w:sz w:val="24"/>
                <w:szCs w:val="24"/>
              </w:rPr>
              <w:t>Belfast West</w:t>
            </w:r>
          </w:p>
        </w:tc>
      </w:tr>
    </w:tbl>
    <w:p w14:paraId="0D2FC2E6" w14:textId="77777777" w:rsidR="006B21F1" w:rsidRDefault="006B21F1" w:rsidP="00275211">
      <w:pPr>
        <w:pStyle w:val="Heading1"/>
        <w:rPr>
          <w:rFonts w:eastAsia="Cambria"/>
          <w:lang w:eastAsia="en-US"/>
        </w:rPr>
      </w:pPr>
      <w:bookmarkStart w:id="150" w:name="_Toc82095278"/>
    </w:p>
    <w:p w14:paraId="5790C6F7" w14:textId="77777777" w:rsidR="006B21F1" w:rsidRDefault="006B21F1">
      <w:pPr>
        <w:rPr>
          <w:rFonts w:eastAsia="Cambria" w:cstheme="majorBidi"/>
          <w:b/>
          <w:color w:val="2F5496" w:themeColor="accent1" w:themeShade="BF"/>
          <w:sz w:val="48"/>
          <w:szCs w:val="32"/>
        </w:rPr>
      </w:pPr>
      <w:r>
        <w:rPr>
          <w:rFonts w:eastAsia="Cambria"/>
        </w:rPr>
        <w:br w:type="page"/>
      </w:r>
    </w:p>
    <w:p w14:paraId="093471BB" w14:textId="7C54AD7E" w:rsidR="00275211" w:rsidRPr="004F0C24" w:rsidRDefault="00275211" w:rsidP="00275211">
      <w:pPr>
        <w:pStyle w:val="Heading1"/>
        <w:rPr>
          <w:rFonts w:eastAsia="Cambria"/>
          <w:lang w:eastAsia="en-US"/>
        </w:rPr>
      </w:pPr>
      <w:bookmarkStart w:id="151" w:name="_Toc138338522"/>
      <w:r w:rsidRPr="004F0C24">
        <w:rPr>
          <w:rFonts w:eastAsia="Cambria"/>
          <w:lang w:eastAsia="en-US"/>
        </w:rPr>
        <w:lastRenderedPageBreak/>
        <w:t>Appendix D</w:t>
      </w:r>
      <w:bookmarkEnd w:id="151"/>
    </w:p>
    <w:p w14:paraId="3BFBBC8D" w14:textId="3A33A68B" w:rsidR="00275211" w:rsidRPr="004F0C24" w:rsidRDefault="00275211" w:rsidP="00275211">
      <w:pPr>
        <w:pStyle w:val="Heading1"/>
        <w:rPr>
          <w:rFonts w:eastAsia="Cambria"/>
          <w:lang w:eastAsia="en-US"/>
        </w:rPr>
      </w:pPr>
      <w:bookmarkStart w:id="152" w:name="_Toc138338523"/>
      <w:r w:rsidRPr="004F0C24">
        <w:rPr>
          <w:rFonts w:eastAsia="Cambria"/>
          <w:bCs/>
        </w:rPr>
        <w:t xml:space="preserve">Composition of the </w:t>
      </w:r>
      <w:r w:rsidR="006B21F1">
        <w:rPr>
          <w:rFonts w:eastAsia="Cambria"/>
          <w:bCs/>
        </w:rPr>
        <w:t>Recommended</w:t>
      </w:r>
      <w:r w:rsidRPr="004F0C24">
        <w:rPr>
          <w:rFonts w:eastAsia="Cambria"/>
          <w:bCs/>
        </w:rPr>
        <w:t xml:space="preserve"> Constituencies</w:t>
      </w:r>
      <w:bookmarkEnd w:id="150"/>
      <w:bookmarkEnd w:id="152"/>
    </w:p>
    <w:p w14:paraId="437D4ED6" w14:textId="77777777" w:rsidR="00275211" w:rsidRPr="004F0C24" w:rsidRDefault="00275211" w:rsidP="00275211">
      <w:pPr>
        <w:rPr>
          <w:rFonts w:eastAsia="Cambria"/>
          <w:b/>
          <w:bCs/>
          <w:color w:val="44546A" w:themeColor="text2"/>
        </w:rPr>
      </w:pPr>
    </w:p>
    <w:p w14:paraId="39463D16" w14:textId="77777777" w:rsidR="00275211" w:rsidRPr="004C1812" w:rsidRDefault="00275211" w:rsidP="004C1812">
      <w:pPr>
        <w:pStyle w:val="Heading20"/>
      </w:pPr>
      <w:r w:rsidRPr="004C1812">
        <w:t>Belfast East Borough Constituency</w:t>
      </w:r>
    </w:p>
    <w:p w14:paraId="56A24A8F" w14:textId="77777777" w:rsidR="00275211" w:rsidRPr="004F0C24" w:rsidRDefault="00275211" w:rsidP="00275211">
      <w:pPr>
        <w:rPr>
          <w:rFonts w:eastAsia="Cambria" w:cs="Arial"/>
          <w:b/>
          <w:bCs/>
          <w:color w:val="44546A" w:themeColor="text2"/>
        </w:rPr>
      </w:pPr>
      <w:r w:rsidRPr="004F0C24">
        <w:rPr>
          <w:rFonts w:eastAsia="Cambria" w:cs="Arial"/>
          <w:b/>
          <w:bCs/>
          <w:color w:val="44546A" w:themeColor="text2"/>
        </w:rPr>
        <w:t>Total constituency electorate – 70,076</w:t>
      </w:r>
    </w:p>
    <w:p w14:paraId="2B133A6D" w14:textId="77777777" w:rsidR="00275211" w:rsidRPr="004F0C24" w:rsidRDefault="00275211" w:rsidP="00275211">
      <w:pPr>
        <w:rPr>
          <w:rFonts w:eastAsia="Cambria"/>
          <w:b/>
          <w:bCs/>
          <w:color w:val="44546A" w:themeColor="text2"/>
        </w:rPr>
      </w:pPr>
    </w:p>
    <w:tbl>
      <w:tblPr>
        <w:tblW w:w="10820" w:type="dxa"/>
        <w:tblCellMar>
          <w:left w:w="0" w:type="dxa"/>
          <w:right w:w="0" w:type="dxa"/>
        </w:tblCellMar>
        <w:tblLook w:val="0420" w:firstRow="1" w:lastRow="0" w:firstColumn="0" w:lastColumn="0" w:noHBand="0" w:noVBand="1"/>
      </w:tblPr>
      <w:tblGrid>
        <w:gridCol w:w="3400"/>
        <w:gridCol w:w="1720"/>
        <w:gridCol w:w="580"/>
        <w:gridCol w:w="3400"/>
        <w:gridCol w:w="1720"/>
      </w:tblGrid>
      <w:tr w:rsidR="00275211" w:rsidRPr="004F0C24" w14:paraId="5C99BF21" w14:textId="77777777" w:rsidTr="00643DE7">
        <w:trPr>
          <w:trHeight w:hRule="exact" w:val="454"/>
        </w:trPr>
        <w:tc>
          <w:tcPr>
            <w:tcW w:w="3400"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1BB51F59" w14:textId="7CB9FF7D" w:rsidR="00275211" w:rsidRPr="00643DE7" w:rsidRDefault="00643DE7" w:rsidP="00643DE7">
            <w:pPr>
              <w:rPr>
                <w:b/>
                <w:color w:val="FFFFFF" w:themeColor="background1"/>
                <w:sz w:val="28"/>
                <w:szCs w:val="36"/>
              </w:rPr>
            </w:pPr>
            <w:r>
              <w:rPr>
                <w:b/>
                <w:color w:val="FFFFFF" w:themeColor="background1"/>
                <w:sz w:val="28"/>
              </w:rPr>
              <w:t xml:space="preserve">        </w:t>
            </w:r>
            <w:r w:rsidR="00275211" w:rsidRPr="00643DE7">
              <w:rPr>
                <w:b/>
                <w:color w:val="FFFFFF" w:themeColor="background1"/>
                <w:sz w:val="28"/>
              </w:rPr>
              <w:t>Ward name</w:t>
            </w:r>
          </w:p>
        </w:tc>
        <w:tc>
          <w:tcPr>
            <w:tcW w:w="1720"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0E805235" w14:textId="2AE53E17" w:rsidR="00275211" w:rsidRPr="00643DE7" w:rsidRDefault="00E769D4" w:rsidP="00643DE7">
            <w:pPr>
              <w:rPr>
                <w:b/>
                <w:color w:val="FFFFFF" w:themeColor="background1"/>
                <w:sz w:val="28"/>
                <w:szCs w:val="36"/>
              </w:rPr>
            </w:pPr>
            <w:r>
              <w:rPr>
                <w:b/>
                <w:color w:val="FFFFFF" w:themeColor="background1"/>
                <w:sz w:val="28"/>
              </w:rPr>
              <w:t xml:space="preserve"> </w:t>
            </w:r>
            <w:r w:rsidR="00275211" w:rsidRPr="00643DE7">
              <w:rPr>
                <w:b/>
                <w:color w:val="FFFFFF" w:themeColor="background1"/>
                <w:sz w:val="28"/>
              </w:rPr>
              <w:t>Electorate</w:t>
            </w:r>
          </w:p>
        </w:tc>
        <w:tc>
          <w:tcPr>
            <w:tcW w:w="580"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6BDE698F" w14:textId="77777777" w:rsidR="00275211" w:rsidRPr="004F0C24" w:rsidRDefault="00275211" w:rsidP="00643DE7">
            <w:pPr>
              <w:pStyle w:val="ListParagraph"/>
              <w:rPr>
                <w:b/>
                <w:color w:val="FFFFFF" w:themeColor="background1"/>
                <w:sz w:val="28"/>
                <w:szCs w:val="36"/>
              </w:rPr>
            </w:pPr>
          </w:p>
        </w:tc>
        <w:tc>
          <w:tcPr>
            <w:tcW w:w="3400"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4E847687" w14:textId="77777777" w:rsidR="00275211" w:rsidRPr="004F0C24" w:rsidRDefault="00275211" w:rsidP="00643DE7">
            <w:pPr>
              <w:pStyle w:val="ListParagraph"/>
              <w:ind w:left="588"/>
              <w:rPr>
                <w:b/>
                <w:color w:val="FFFFFF" w:themeColor="background1"/>
                <w:sz w:val="28"/>
                <w:szCs w:val="36"/>
              </w:rPr>
            </w:pPr>
            <w:r w:rsidRPr="004F0C24">
              <w:rPr>
                <w:b/>
                <w:color w:val="FFFFFF" w:themeColor="background1"/>
                <w:sz w:val="28"/>
              </w:rPr>
              <w:t>Ward name</w:t>
            </w:r>
          </w:p>
        </w:tc>
        <w:tc>
          <w:tcPr>
            <w:tcW w:w="1720"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4AC40251" w14:textId="06B9FF2B" w:rsidR="00275211" w:rsidRPr="00E769D4" w:rsidRDefault="00E769D4" w:rsidP="00E769D4">
            <w:pPr>
              <w:rPr>
                <w:b/>
                <w:color w:val="FFFFFF" w:themeColor="background1"/>
                <w:sz w:val="28"/>
                <w:szCs w:val="36"/>
              </w:rPr>
            </w:pPr>
            <w:r>
              <w:rPr>
                <w:b/>
                <w:color w:val="FFFFFF" w:themeColor="background1"/>
                <w:sz w:val="28"/>
              </w:rPr>
              <w:t xml:space="preserve"> </w:t>
            </w:r>
            <w:r w:rsidR="00275211" w:rsidRPr="00E769D4">
              <w:rPr>
                <w:b/>
                <w:color w:val="FFFFFF" w:themeColor="background1"/>
                <w:sz w:val="28"/>
              </w:rPr>
              <w:t>Electorate</w:t>
            </w:r>
          </w:p>
        </w:tc>
      </w:tr>
      <w:tr w:rsidR="00275211" w:rsidRPr="004F0C24" w14:paraId="7D93FE1A" w14:textId="77777777" w:rsidTr="00643DE7">
        <w:trPr>
          <w:trHeight w:hRule="exact" w:val="454"/>
        </w:trPr>
        <w:tc>
          <w:tcPr>
            <w:tcW w:w="3400" w:type="dxa"/>
            <w:tcBorders>
              <w:top w:val="nil"/>
              <w:left w:val="nil"/>
              <w:bottom w:val="nil"/>
              <w:right w:val="nil"/>
            </w:tcBorders>
            <w:shd w:val="clear" w:color="auto" w:fill="auto"/>
            <w:tcMar>
              <w:top w:w="12" w:type="dxa"/>
              <w:left w:w="12" w:type="dxa"/>
              <w:bottom w:w="0" w:type="dxa"/>
              <w:right w:w="12" w:type="dxa"/>
            </w:tcMar>
            <w:hideMark/>
          </w:tcPr>
          <w:p w14:paraId="11464FCD" w14:textId="77777777" w:rsidR="00275211" w:rsidRPr="004F0C24" w:rsidRDefault="00275211" w:rsidP="005755F4">
            <w:pPr>
              <w:pStyle w:val="ListParagraph"/>
              <w:rPr>
                <w:sz w:val="36"/>
                <w:szCs w:val="36"/>
              </w:rPr>
            </w:pPr>
            <w:r w:rsidRPr="004F0C24">
              <w:rPr>
                <w:color w:val="000000"/>
              </w:rPr>
              <w:t>Ballyhanwood</w:t>
            </w:r>
          </w:p>
        </w:tc>
        <w:tc>
          <w:tcPr>
            <w:tcW w:w="1720" w:type="dxa"/>
            <w:tcBorders>
              <w:top w:val="nil"/>
              <w:left w:val="nil"/>
              <w:bottom w:val="nil"/>
              <w:right w:val="nil"/>
            </w:tcBorders>
            <w:shd w:val="clear" w:color="auto" w:fill="auto"/>
            <w:tcMar>
              <w:top w:w="15" w:type="dxa"/>
              <w:left w:w="108" w:type="dxa"/>
              <w:bottom w:w="0" w:type="dxa"/>
              <w:right w:w="108" w:type="dxa"/>
            </w:tcMar>
            <w:hideMark/>
          </w:tcPr>
          <w:p w14:paraId="517013C9" w14:textId="77777777" w:rsidR="00275211" w:rsidRPr="004F0C24" w:rsidRDefault="00275211" w:rsidP="005755F4">
            <w:pPr>
              <w:pStyle w:val="ListParagraph"/>
              <w:rPr>
                <w:sz w:val="36"/>
                <w:szCs w:val="36"/>
              </w:rPr>
            </w:pPr>
            <w:r w:rsidRPr="004F0C24">
              <w:rPr>
                <w:color w:val="000000" w:themeColor="dark1"/>
              </w:rPr>
              <w:t>2355</w:t>
            </w:r>
          </w:p>
        </w:tc>
        <w:tc>
          <w:tcPr>
            <w:tcW w:w="580" w:type="dxa"/>
            <w:tcBorders>
              <w:top w:val="nil"/>
              <w:left w:val="nil"/>
              <w:bottom w:val="nil"/>
              <w:right w:val="nil"/>
            </w:tcBorders>
            <w:shd w:val="clear" w:color="auto" w:fill="auto"/>
            <w:tcMar>
              <w:top w:w="15" w:type="dxa"/>
              <w:left w:w="108" w:type="dxa"/>
              <w:bottom w:w="0" w:type="dxa"/>
              <w:right w:w="108" w:type="dxa"/>
            </w:tcMar>
            <w:hideMark/>
          </w:tcPr>
          <w:p w14:paraId="53B3D538" w14:textId="77777777" w:rsidR="00275211" w:rsidRPr="004F0C24" w:rsidRDefault="00275211" w:rsidP="005755F4">
            <w:pPr>
              <w:pStyle w:val="ListParagraph"/>
              <w:rPr>
                <w:sz w:val="36"/>
                <w:szCs w:val="36"/>
              </w:rPr>
            </w:pPr>
          </w:p>
        </w:tc>
        <w:tc>
          <w:tcPr>
            <w:tcW w:w="3400" w:type="dxa"/>
            <w:tcBorders>
              <w:top w:val="nil"/>
              <w:left w:val="nil"/>
              <w:bottom w:val="nil"/>
              <w:right w:val="nil"/>
            </w:tcBorders>
            <w:shd w:val="clear" w:color="auto" w:fill="auto"/>
            <w:tcMar>
              <w:top w:w="12" w:type="dxa"/>
              <w:left w:w="12" w:type="dxa"/>
              <w:bottom w:w="0" w:type="dxa"/>
              <w:right w:w="12" w:type="dxa"/>
            </w:tcMar>
            <w:hideMark/>
          </w:tcPr>
          <w:p w14:paraId="35079EF5" w14:textId="77777777" w:rsidR="00275211" w:rsidRPr="004F0C24" w:rsidRDefault="00275211" w:rsidP="005755F4">
            <w:pPr>
              <w:pStyle w:val="ListParagraph"/>
              <w:rPr>
                <w:sz w:val="36"/>
                <w:szCs w:val="36"/>
              </w:rPr>
            </w:pPr>
            <w:r w:rsidRPr="004F0C24">
              <w:rPr>
                <w:color w:val="000000"/>
              </w:rPr>
              <w:t>Graham's Bridge</w:t>
            </w:r>
          </w:p>
        </w:tc>
        <w:tc>
          <w:tcPr>
            <w:tcW w:w="1720" w:type="dxa"/>
            <w:tcBorders>
              <w:top w:val="nil"/>
              <w:left w:val="nil"/>
              <w:bottom w:val="nil"/>
              <w:right w:val="nil"/>
            </w:tcBorders>
            <w:shd w:val="clear" w:color="auto" w:fill="auto"/>
            <w:tcMar>
              <w:top w:w="15" w:type="dxa"/>
              <w:left w:w="108" w:type="dxa"/>
              <w:bottom w:w="0" w:type="dxa"/>
              <w:right w:w="108" w:type="dxa"/>
            </w:tcMar>
            <w:hideMark/>
          </w:tcPr>
          <w:p w14:paraId="006A0023" w14:textId="77777777" w:rsidR="00275211" w:rsidRPr="004F0C24" w:rsidRDefault="00275211" w:rsidP="005755F4">
            <w:pPr>
              <w:pStyle w:val="ListParagraph"/>
              <w:rPr>
                <w:sz w:val="36"/>
                <w:szCs w:val="36"/>
              </w:rPr>
            </w:pPr>
            <w:r w:rsidRPr="004F0C24">
              <w:rPr>
                <w:color w:val="000000" w:themeColor="dark1"/>
              </w:rPr>
              <w:t>2206</w:t>
            </w:r>
          </w:p>
        </w:tc>
      </w:tr>
      <w:tr w:rsidR="00275211" w:rsidRPr="004F0C24" w14:paraId="74A835CD" w14:textId="77777777" w:rsidTr="00643DE7">
        <w:trPr>
          <w:trHeight w:hRule="exact" w:val="454"/>
        </w:trPr>
        <w:tc>
          <w:tcPr>
            <w:tcW w:w="3400" w:type="dxa"/>
            <w:tcBorders>
              <w:top w:val="nil"/>
              <w:left w:val="nil"/>
              <w:bottom w:val="nil"/>
              <w:right w:val="nil"/>
            </w:tcBorders>
            <w:shd w:val="clear" w:color="auto" w:fill="auto"/>
            <w:tcMar>
              <w:top w:w="12" w:type="dxa"/>
              <w:left w:w="12" w:type="dxa"/>
              <w:bottom w:w="0" w:type="dxa"/>
              <w:right w:w="12" w:type="dxa"/>
            </w:tcMar>
            <w:hideMark/>
          </w:tcPr>
          <w:p w14:paraId="31881EEA" w14:textId="77777777" w:rsidR="00275211" w:rsidRPr="004F0C24" w:rsidRDefault="00275211" w:rsidP="005755F4">
            <w:pPr>
              <w:pStyle w:val="ListParagraph"/>
              <w:rPr>
                <w:sz w:val="36"/>
                <w:szCs w:val="36"/>
              </w:rPr>
            </w:pPr>
            <w:r w:rsidRPr="004F0C24">
              <w:rPr>
                <w:color w:val="000000"/>
              </w:rPr>
              <w:t>Ballymacarrett</w:t>
            </w:r>
          </w:p>
        </w:tc>
        <w:tc>
          <w:tcPr>
            <w:tcW w:w="1720" w:type="dxa"/>
            <w:tcBorders>
              <w:top w:val="nil"/>
              <w:left w:val="nil"/>
              <w:bottom w:val="nil"/>
              <w:right w:val="nil"/>
            </w:tcBorders>
            <w:shd w:val="clear" w:color="auto" w:fill="auto"/>
            <w:tcMar>
              <w:top w:w="15" w:type="dxa"/>
              <w:left w:w="108" w:type="dxa"/>
              <w:bottom w:w="0" w:type="dxa"/>
              <w:right w:w="108" w:type="dxa"/>
            </w:tcMar>
            <w:hideMark/>
          </w:tcPr>
          <w:p w14:paraId="4E16B56C" w14:textId="77777777" w:rsidR="00275211" w:rsidRPr="004F0C24" w:rsidRDefault="00275211" w:rsidP="005755F4">
            <w:pPr>
              <w:pStyle w:val="ListParagraph"/>
              <w:rPr>
                <w:sz w:val="36"/>
                <w:szCs w:val="36"/>
              </w:rPr>
            </w:pPr>
            <w:r w:rsidRPr="004F0C24">
              <w:rPr>
                <w:color w:val="000000" w:themeColor="dark1"/>
              </w:rPr>
              <w:t>3641</w:t>
            </w:r>
          </w:p>
        </w:tc>
        <w:tc>
          <w:tcPr>
            <w:tcW w:w="580" w:type="dxa"/>
            <w:tcBorders>
              <w:top w:val="nil"/>
              <w:left w:val="nil"/>
              <w:bottom w:val="nil"/>
              <w:right w:val="nil"/>
            </w:tcBorders>
            <w:shd w:val="clear" w:color="auto" w:fill="auto"/>
            <w:tcMar>
              <w:top w:w="15" w:type="dxa"/>
              <w:left w:w="108" w:type="dxa"/>
              <w:bottom w:w="0" w:type="dxa"/>
              <w:right w:w="108" w:type="dxa"/>
            </w:tcMar>
            <w:hideMark/>
          </w:tcPr>
          <w:p w14:paraId="583AD5D6" w14:textId="77777777" w:rsidR="00275211" w:rsidRPr="004F0C24" w:rsidRDefault="00275211" w:rsidP="005755F4">
            <w:pPr>
              <w:pStyle w:val="ListParagraph"/>
              <w:rPr>
                <w:sz w:val="36"/>
                <w:szCs w:val="36"/>
              </w:rPr>
            </w:pPr>
          </w:p>
        </w:tc>
        <w:tc>
          <w:tcPr>
            <w:tcW w:w="3400" w:type="dxa"/>
            <w:tcBorders>
              <w:top w:val="nil"/>
              <w:left w:val="nil"/>
              <w:bottom w:val="nil"/>
              <w:right w:val="nil"/>
            </w:tcBorders>
            <w:shd w:val="clear" w:color="auto" w:fill="auto"/>
            <w:tcMar>
              <w:top w:w="12" w:type="dxa"/>
              <w:left w:w="12" w:type="dxa"/>
              <w:bottom w:w="0" w:type="dxa"/>
              <w:right w:w="12" w:type="dxa"/>
            </w:tcMar>
            <w:hideMark/>
          </w:tcPr>
          <w:p w14:paraId="642A5845" w14:textId="77777777" w:rsidR="00275211" w:rsidRPr="004F0C24" w:rsidRDefault="00275211" w:rsidP="005755F4">
            <w:pPr>
              <w:pStyle w:val="ListParagraph"/>
              <w:rPr>
                <w:sz w:val="36"/>
                <w:szCs w:val="36"/>
              </w:rPr>
            </w:pPr>
            <w:r w:rsidRPr="004F0C24">
              <w:rPr>
                <w:color w:val="000000"/>
              </w:rPr>
              <w:t>Hillfoot</w:t>
            </w:r>
          </w:p>
        </w:tc>
        <w:tc>
          <w:tcPr>
            <w:tcW w:w="1720" w:type="dxa"/>
            <w:tcBorders>
              <w:top w:val="nil"/>
              <w:left w:val="nil"/>
              <w:bottom w:val="nil"/>
              <w:right w:val="nil"/>
            </w:tcBorders>
            <w:shd w:val="clear" w:color="auto" w:fill="auto"/>
            <w:tcMar>
              <w:top w:w="15" w:type="dxa"/>
              <w:left w:w="108" w:type="dxa"/>
              <w:bottom w:w="0" w:type="dxa"/>
              <w:right w:w="108" w:type="dxa"/>
            </w:tcMar>
            <w:hideMark/>
          </w:tcPr>
          <w:p w14:paraId="47892DA0" w14:textId="77777777" w:rsidR="00275211" w:rsidRPr="004F0C24" w:rsidRDefault="00275211" w:rsidP="005755F4">
            <w:pPr>
              <w:pStyle w:val="ListParagraph"/>
              <w:rPr>
                <w:sz w:val="36"/>
                <w:szCs w:val="36"/>
              </w:rPr>
            </w:pPr>
            <w:r w:rsidRPr="004F0C24">
              <w:rPr>
                <w:color w:val="000000" w:themeColor="dark1"/>
              </w:rPr>
              <w:t>3602</w:t>
            </w:r>
          </w:p>
        </w:tc>
      </w:tr>
      <w:tr w:rsidR="00275211" w:rsidRPr="004F0C24" w14:paraId="23F7FECC" w14:textId="77777777" w:rsidTr="00643DE7">
        <w:trPr>
          <w:trHeight w:hRule="exact" w:val="454"/>
        </w:trPr>
        <w:tc>
          <w:tcPr>
            <w:tcW w:w="3400" w:type="dxa"/>
            <w:tcBorders>
              <w:top w:val="nil"/>
              <w:left w:val="nil"/>
              <w:bottom w:val="nil"/>
              <w:right w:val="nil"/>
            </w:tcBorders>
            <w:shd w:val="clear" w:color="auto" w:fill="auto"/>
            <w:tcMar>
              <w:top w:w="12" w:type="dxa"/>
              <w:left w:w="12" w:type="dxa"/>
              <w:bottom w:w="0" w:type="dxa"/>
              <w:right w:w="12" w:type="dxa"/>
            </w:tcMar>
            <w:hideMark/>
          </w:tcPr>
          <w:p w14:paraId="74250224" w14:textId="77777777" w:rsidR="00275211" w:rsidRPr="004F0C24" w:rsidRDefault="00275211" w:rsidP="005755F4">
            <w:pPr>
              <w:pStyle w:val="ListParagraph"/>
              <w:rPr>
                <w:sz w:val="36"/>
                <w:szCs w:val="36"/>
              </w:rPr>
            </w:pPr>
            <w:r w:rsidRPr="004F0C24">
              <w:rPr>
                <w:color w:val="000000"/>
              </w:rPr>
              <w:t>Beersbridge</w:t>
            </w:r>
          </w:p>
        </w:tc>
        <w:tc>
          <w:tcPr>
            <w:tcW w:w="1720" w:type="dxa"/>
            <w:tcBorders>
              <w:top w:val="nil"/>
              <w:left w:val="nil"/>
              <w:bottom w:val="nil"/>
              <w:right w:val="nil"/>
            </w:tcBorders>
            <w:shd w:val="clear" w:color="auto" w:fill="auto"/>
            <w:tcMar>
              <w:top w:w="15" w:type="dxa"/>
              <w:left w:w="108" w:type="dxa"/>
              <w:bottom w:w="0" w:type="dxa"/>
              <w:right w:w="108" w:type="dxa"/>
            </w:tcMar>
            <w:hideMark/>
          </w:tcPr>
          <w:p w14:paraId="4AD004E8" w14:textId="77777777" w:rsidR="00275211" w:rsidRPr="004F0C24" w:rsidRDefault="00275211" w:rsidP="005755F4">
            <w:pPr>
              <w:pStyle w:val="ListParagraph"/>
              <w:rPr>
                <w:sz w:val="36"/>
                <w:szCs w:val="36"/>
              </w:rPr>
            </w:pPr>
            <w:r w:rsidRPr="004F0C24">
              <w:rPr>
                <w:color w:val="000000" w:themeColor="dark1"/>
              </w:rPr>
              <w:t>3644</w:t>
            </w:r>
          </w:p>
        </w:tc>
        <w:tc>
          <w:tcPr>
            <w:tcW w:w="580" w:type="dxa"/>
            <w:tcBorders>
              <w:top w:val="nil"/>
              <w:left w:val="nil"/>
              <w:bottom w:val="nil"/>
              <w:right w:val="nil"/>
            </w:tcBorders>
            <w:shd w:val="clear" w:color="auto" w:fill="auto"/>
            <w:tcMar>
              <w:top w:w="15" w:type="dxa"/>
              <w:left w:w="108" w:type="dxa"/>
              <w:bottom w:w="0" w:type="dxa"/>
              <w:right w:w="108" w:type="dxa"/>
            </w:tcMar>
            <w:hideMark/>
          </w:tcPr>
          <w:p w14:paraId="29590C6D" w14:textId="77777777" w:rsidR="00275211" w:rsidRPr="004F0C24" w:rsidRDefault="00275211" w:rsidP="005755F4">
            <w:pPr>
              <w:pStyle w:val="ListParagraph"/>
              <w:rPr>
                <w:sz w:val="36"/>
                <w:szCs w:val="36"/>
              </w:rPr>
            </w:pPr>
          </w:p>
        </w:tc>
        <w:tc>
          <w:tcPr>
            <w:tcW w:w="3400" w:type="dxa"/>
            <w:tcBorders>
              <w:top w:val="nil"/>
              <w:left w:val="nil"/>
              <w:bottom w:val="nil"/>
              <w:right w:val="nil"/>
            </w:tcBorders>
            <w:shd w:val="clear" w:color="auto" w:fill="auto"/>
            <w:tcMar>
              <w:top w:w="12" w:type="dxa"/>
              <w:left w:w="12" w:type="dxa"/>
              <w:bottom w:w="0" w:type="dxa"/>
              <w:right w:w="12" w:type="dxa"/>
            </w:tcMar>
            <w:hideMark/>
          </w:tcPr>
          <w:p w14:paraId="583E8AC3" w14:textId="77777777" w:rsidR="00275211" w:rsidRPr="004F0C24" w:rsidRDefault="00275211" w:rsidP="005755F4">
            <w:pPr>
              <w:pStyle w:val="ListParagraph"/>
              <w:rPr>
                <w:sz w:val="36"/>
                <w:szCs w:val="36"/>
              </w:rPr>
            </w:pPr>
            <w:r w:rsidRPr="004F0C24">
              <w:rPr>
                <w:color w:val="000000"/>
              </w:rPr>
              <w:t>Knock</w:t>
            </w:r>
          </w:p>
        </w:tc>
        <w:tc>
          <w:tcPr>
            <w:tcW w:w="1720" w:type="dxa"/>
            <w:tcBorders>
              <w:top w:val="nil"/>
              <w:left w:val="nil"/>
              <w:bottom w:val="nil"/>
              <w:right w:val="nil"/>
            </w:tcBorders>
            <w:shd w:val="clear" w:color="auto" w:fill="auto"/>
            <w:tcMar>
              <w:top w:w="15" w:type="dxa"/>
              <w:left w:w="108" w:type="dxa"/>
              <w:bottom w:w="0" w:type="dxa"/>
              <w:right w:w="108" w:type="dxa"/>
            </w:tcMar>
            <w:hideMark/>
          </w:tcPr>
          <w:p w14:paraId="725E3A85" w14:textId="77777777" w:rsidR="00275211" w:rsidRPr="004F0C24" w:rsidRDefault="00275211" w:rsidP="005755F4">
            <w:pPr>
              <w:pStyle w:val="ListParagraph"/>
              <w:rPr>
                <w:sz w:val="36"/>
                <w:szCs w:val="36"/>
              </w:rPr>
            </w:pPr>
            <w:r w:rsidRPr="004F0C24">
              <w:rPr>
                <w:color w:val="000000" w:themeColor="dark1"/>
              </w:rPr>
              <w:t>3825</w:t>
            </w:r>
          </w:p>
        </w:tc>
      </w:tr>
      <w:tr w:rsidR="00275211" w:rsidRPr="004F0C24" w14:paraId="684B8229" w14:textId="77777777" w:rsidTr="00643DE7">
        <w:trPr>
          <w:trHeight w:hRule="exact" w:val="454"/>
        </w:trPr>
        <w:tc>
          <w:tcPr>
            <w:tcW w:w="3400" w:type="dxa"/>
            <w:tcBorders>
              <w:top w:val="nil"/>
              <w:left w:val="nil"/>
              <w:bottom w:val="nil"/>
              <w:right w:val="nil"/>
            </w:tcBorders>
            <w:shd w:val="clear" w:color="auto" w:fill="auto"/>
            <w:tcMar>
              <w:top w:w="12" w:type="dxa"/>
              <w:left w:w="12" w:type="dxa"/>
              <w:bottom w:w="0" w:type="dxa"/>
              <w:right w:w="12" w:type="dxa"/>
            </w:tcMar>
            <w:hideMark/>
          </w:tcPr>
          <w:p w14:paraId="7BF6A2F6" w14:textId="77777777" w:rsidR="00275211" w:rsidRPr="004F0C24" w:rsidRDefault="00275211" w:rsidP="005755F4">
            <w:pPr>
              <w:pStyle w:val="ListParagraph"/>
              <w:rPr>
                <w:sz w:val="36"/>
                <w:szCs w:val="36"/>
              </w:rPr>
            </w:pPr>
            <w:r w:rsidRPr="004F0C24">
              <w:rPr>
                <w:color w:val="000000"/>
              </w:rPr>
              <w:t>Belmont</w:t>
            </w:r>
          </w:p>
        </w:tc>
        <w:tc>
          <w:tcPr>
            <w:tcW w:w="1720" w:type="dxa"/>
            <w:tcBorders>
              <w:top w:val="nil"/>
              <w:left w:val="nil"/>
              <w:bottom w:val="nil"/>
              <w:right w:val="nil"/>
            </w:tcBorders>
            <w:shd w:val="clear" w:color="auto" w:fill="auto"/>
            <w:tcMar>
              <w:top w:w="15" w:type="dxa"/>
              <w:left w:w="108" w:type="dxa"/>
              <w:bottom w:w="0" w:type="dxa"/>
              <w:right w:w="108" w:type="dxa"/>
            </w:tcMar>
            <w:hideMark/>
          </w:tcPr>
          <w:p w14:paraId="3FD6A2D1" w14:textId="77777777" w:rsidR="00275211" w:rsidRPr="004F0C24" w:rsidRDefault="00275211" w:rsidP="005755F4">
            <w:pPr>
              <w:pStyle w:val="ListParagraph"/>
              <w:rPr>
                <w:sz w:val="36"/>
                <w:szCs w:val="36"/>
              </w:rPr>
            </w:pPr>
            <w:r w:rsidRPr="004F0C24">
              <w:rPr>
                <w:color w:val="000000" w:themeColor="dark1"/>
              </w:rPr>
              <w:t>3594</w:t>
            </w:r>
          </w:p>
        </w:tc>
        <w:tc>
          <w:tcPr>
            <w:tcW w:w="580" w:type="dxa"/>
            <w:tcBorders>
              <w:top w:val="nil"/>
              <w:left w:val="nil"/>
              <w:bottom w:val="nil"/>
              <w:right w:val="nil"/>
            </w:tcBorders>
            <w:shd w:val="clear" w:color="auto" w:fill="auto"/>
            <w:tcMar>
              <w:top w:w="15" w:type="dxa"/>
              <w:left w:w="108" w:type="dxa"/>
              <w:bottom w:w="0" w:type="dxa"/>
              <w:right w:w="108" w:type="dxa"/>
            </w:tcMar>
            <w:hideMark/>
          </w:tcPr>
          <w:p w14:paraId="2830F1B0" w14:textId="77777777" w:rsidR="00275211" w:rsidRPr="004F0C24" w:rsidRDefault="00275211" w:rsidP="005755F4">
            <w:pPr>
              <w:pStyle w:val="ListParagraph"/>
              <w:rPr>
                <w:sz w:val="36"/>
                <w:szCs w:val="36"/>
              </w:rPr>
            </w:pPr>
          </w:p>
        </w:tc>
        <w:tc>
          <w:tcPr>
            <w:tcW w:w="3400" w:type="dxa"/>
            <w:tcBorders>
              <w:top w:val="nil"/>
              <w:left w:val="nil"/>
              <w:bottom w:val="nil"/>
              <w:right w:val="nil"/>
            </w:tcBorders>
            <w:shd w:val="clear" w:color="auto" w:fill="auto"/>
            <w:tcMar>
              <w:top w:w="12" w:type="dxa"/>
              <w:left w:w="12" w:type="dxa"/>
              <w:bottom w:w="0" w:type="dxa"/>
              <w:right w:w="12" w:type="dxa"/>
            </w:tcMar>
            <w:hideMark/>
          </w:tcPr>
          <w:p w14:paraId="78B4A488" w14:textId="77777777" w:rsidR="00275211" w:rsidRPr="004F0C24" w:rsidRDefault="00275211" w:rsidP="005755F4">
            <w:pPr>
              <w:pStyle w:val="ListParagraph"/>
              <w:rPr>
                <w:sz w:val="36"/>
                <w:szCs w:val="36"/>
              </w:rPr>
            </w:pPr>
            <w:r w:rsidRPr="004F0C24">
              <w:rPr>
                <w:color w:val="000000"/>
              </w:rPr>
              <w:t>Merok</w:t>
            </w:r>
          </w:p>
        </w:tc>
        <w:tc>
          <w:tcPr>
            <w:tcW w:w="1720" w:type="dxa"/>
            <w:tcBorders>
              <w:top w:val="nil"/>
              <w:left w:val="nil"/>
              <w:bottom w:val="nil"/>
              <w:right w:val="nil"/>
            </w:tcBorders>
            <w:shd w:val="clear" w:color="auto" w:fill="auto"/>
            <w:tcMar>
              <w:top w:w="15" w:type="dxa"/>
              <w:left w:w="108" w:type="dxa"/>
              <w:bottom w:w="0" w:type="dxa"/>
              <w:right w:w="108" w:type="dxa"/>
            </w:tcMar>
            <w:hideMark/>
          </w:tcPr>
          <w:p w14:paraId="4518ED11" w14:textId="77777777" w:rsidR="00275211" w:rsidRPr="004F0C24" w:rsidRDefault="00275211" w:rsidP="005755F4">
            <w:pPr>
              <w:pStyle w:val="ListParagraph"/>
              <w:rPr>
                <w:sz w:val="36"/>
                <w:szCs w:val="36"/>
              </w:rPr>
            </w:pPr>
            <w:r w:rsidRPr="004F0C24">
              <w:rPr>
                <w:color w:val="000000" w:themeColor="dark1"/>
              </w:rPr>
              <w:t>3148</w:t>
            </w:r>
          </w:p>
        </w:tc>
      </w:tr>
      <w:tr w:rsidR="00275211" w:rsidRPr="004F0C24" w14:paraId="10E13620" w14:textId="77777777" w:rsidTr="00643DE7">
        <w:trPr>
          <w:trHeight w:hRule="exact" w:val="454"/>
        </w:trPr>
        <w:tc>
          <w:tcPr>
            <w:tcW w:w="3400" w:type="dxa"/>
            <w:tcBorders>
              <w:top w:val="nil"/>
              <w:left w:val="nil"/>
              <w:bottom w:val="nil"/>
              <w:right w:val="nil"/>
            </w:tcBorders>
            <w:shd w:val="clear" w:color="auto" w:fill="auto"/>
            <w:tcMar>
              <w:top w:w="12" w:type="dxa"/>
              <w:left w:w="12" w:type="dxa"/>
              <w:bottom w:w="0" w:type="dxa"/>
              <w:right w:w="12" w:type="dxa"/>
            </w:tcMar>
            <w:hideMark/>
          </w:tcPr>
          <w:p w14:paraId="33CD48B2" w14:textId="77777777" w:rsidR="00275211" w:rsidRPr="004F0C24" w:rsidRDefault="00275211" w:rsidP="005755F4">
            <w:pPr>
              <w:pStyle w:val="ListParagraph"/>
              <w:rPr>
                <w:sz w:val="36"/>
                <w:szCs w:val="36"/>
              </w:rPr>
            </w:pPr>
            <w:r w:rsidRPr="004F0C24">
              <w:rPr>
                <w:color w:val="000000"/>
              </w:rPr>
              <w:t>Bloomfield</w:t>
            </w:r>
          </w:p>
        </w:tc>
        <w:tc>
          <w:tcPr>
            <w:tcW w:w="1720" w:type="dxa"/>
            <w:tcBorders>
              <w:top w:val="nil"/>
              <w:left w:val="nil"/>
              <w:bottom w:val="nil"/>
              <w:right w:val="nil"/>
            </w:tcBorders>
            <w:shd w:val="clear" w:color="auto" w:fill="auto"/>
            <w:tcMar>
              <w:top w:w="15" w:type="dxa"/>
              <w:left w:w="108" w:type="dxa"/>
              <w:bottom w:w="0" w:type="dxa"/>
              <w:right w:w="108" w:type="dxa"/>
            </w:tcMar>
            <w:hideMark/>
          </w:tcPr>
          <w:p w14:paraId="656A9A6C" w14:textId="77777777" w:rsidR="00275211" w:rsidRPr="004F0C24" w:rsidRDefault="00275211" w:rsidP="005755F4">
            <w:pPr>
              <w:pStyle w:val="ListParagraph"/>
              <w:rPr>
                <w:sz w:val="36"/>
                <w:szCs w:val="36"/>
              </w:rPr>
            </w:pPr>
            <w:r w:rsidRPr="004F0C24">
              <w:rPr>
                <w:color w:val="000000" w:themeColor="dark1"/>
              </w:rPr>
              <w:t>3596</w:t>
            </w:r>
          </w:p>
        </w:tc>
        <w:tc>
          <w:tcPr>
            <w:tcW w:w="580" w:type="dxa"/>
            <w:tcBorders>
              <w:top w:val="nil"/>
              <w:left w:val="nil"/>
              <w:bottom w:val="nil"/>
              <w:right w:val="nil"/>
            </w:tcBorders>
            <w:shd w:val="clear" w:color="auto" w:fill="auto"/>
            <w:tcMar>
              <w:top w:w="15" w:type="dxa"/>
              <w:left w:w="108" w:type="dxa"/>
              <w:bottom w:w="0" w:type="dxa"/>
              <w:right w:w="108" w:type="dxa"/>
            </w:tcMar>
            <w:hideMark/>
          </w:tcPr>
          <w:p w14:paraId="45B2FF32" w14:textId="77777777" w:rsidR="00275211" w:rsidRPr="004F0C24" w:rsidRDefault="00275211" w:rsidP="005755F4">
            <w:pPr>
              <w:pStyle w:val="ListParagraph"/>
              <w:rPr>
                <w:sz w:val="36"/>
                <w:szCs w:val="36"/>
              </w:rPr>
            </w:pPr>
          </w:p>
        </w:tc>
        <w:tc>
          <w:tcPr>
            <w:tcW w:w="3400" w:type="dxa"/>
            <w:tcBorders>
              <w:top w:val="nil"/>
              <w:left w:val="nil"/>
              <w:bottom w:val="nil"/>
              <w:right w:val="nil"/>
            </w:tcBorders>
            <w:shd w:val="clear" w:color="auto" w:fill="auto"/>
            <w:tcMar>
              <w:top w:w="12" w:type="dxa"/>
              <w:left w:w="12" w:type="dxa"/>
              <w:bottom w:w="0" w:type="dxa"/>
              <w:right w:w="12" w:type="dxa"/>
            </w:tcMar>
            <w:hideMark/>
          </w:tcPr>
          <w:p w14:paraId="7EF4F275" w14:textId="77777777" w:rsidR="00275211" w:rsidRPr="004F0C24" w:rsidRDefault="00275211" w:rsidP="005755F4">
            <w:pPr>
              <w:pStyle w:val="ListParagraph"/>
              <w:rPr>
                <w:sz w:val="36"/>
                <w:szCs w:val="36"/>
              </w:rPr>
            </w:pPr>
            <w:r w:rsidRPr="004F0C24">
              <w:rPr>
                <w:color w:val="000000"/>
              </w:rPr>
              <w:t>Orangefield</w:t>
            </w:r>
          </w:p>
        </w:tc>
        <w:tc>
          <w:tcPr>
            <w:tcW w:w="1720" w:type="dxa"/>
            <w:tcBorders>
              <w:top w:val="nil"/>
              <w:left w:val="nil"/>
              <w:bottom w:val="nil"/>
              <w:right w:val="nil"/>
            </w:tcBorders>
            <w:shd w:val="clear" w:color="auto" w:fill="auto"/>
            <w:tcMar>
              <w:top w:w="15" w:type="dxa"/>
              <w:left w:w="108" w:type="dxa"/>
              <w:bottom w:w="0" w:type="dxa"/>
              <w:right w:w="108" w:type="dxa"/>
            </w:tcMar>
            <w:hideMark/>
          </w:tcPr>
          <w:p w14:paraId="160675C8" w14:textId="77777777" w:rsidR="00275211" w:rsidRPr="004F0C24" w:rsidRDefault="00275211" w:rsidP="005755F4">
            <w:pPr>
              <w:pStyle w:val="ListParagraph"/>
              <w:rPr>
                <w:sz w:val="36"/>
                <w:szCs w:val="36"/>
              </w:rPr>
            </w:pPr>
            <w:r w:rsidRPr="004F0C24">
              <w:rPr>
                <w:color w:val="000000" w:themeColor="dark1"/>
              </w:rPr>
              <w:t>3470</w:t>
            </w:r>
          </w:p>
        </w:tc>
      </w:tr>
      <w:tr w:rsidR="00275211" w:rsidRPr="004F0C24" w14:paraId="02E302FA" w14:textId="77777777" w:rsidTr="00643DE7">
        <w:trPr>
          <w:trHeight w:hRule="exact" w:val="454"/>
        </w:trPr>
        <w:tc>
          <w:tcPr>
            <w:tcW w:w="3400" w:type="dxa"/>
            <w:tcBorders>
              <w:top w:val="nil"/>
              <w:left w:val="nil"/>
              <w:bottom w:val="nil"/>
              <w:right w:val="nil"/>
            </w:tcBorders>
            <w:shd w:val="clear" w:color="auto" w:fill="auto"/>
            <w:tcMar>
              <w:top w:w="12" w:type="dxa"/>
              <w:left w:w="12" w:type="dxa"/>
              <w:bottom w:w="0" w:type="dxa"/>
              <w:right w:w="12" w:type="dxa"/>
            </w:tcMar>
            <w:hideMark/>
          </w:tcPr>
          <w:p w14:paraId="2AE63382" w14:textId="77777777" w:rsidR="00275211" w:rsidRPr="004F0C24" w:rsidRDefault="00275211" w:rsidP="005755F4">
            <w:pPr>
              <w:pStyle w:val="ListParagraph"/>
              <w:rPr>
                <w:sz w:val="36"/>
                <w:szCs w:val="36"/>
              </w:rPr>
            </w:pPr>
            <w:r w:rsidRPr="004F0C24">
              <w:rPr>
                <w:color w:val="000000"/>
              </w:rPr>
              <w:t>Carrowreagh</w:t>
            </w:r>
          </w:p>
        </w:tc>
        <w:tc>
          <w:tcPr>
            <w:tcW w:w="1720" w:type="dxa"/>
            <w:tcBorders>
              <w:top w:val="nil"/>
              <w:left w:val="nil"/>
              <w:bottom w:val="nil"/>
              <w:right w:val="nil"/>
            </w:tcBorders>
            <w:shd w:val="clear" w:color="auto" w:fill="auto"/>
            <w:tcMar>
              <w:top w:w="15" w:type="dxa"/>
              <w:left w:w="108" w:type="dxa"/>
              <w:bottom w:w="0" w:type="dxa"/>
              <w:right w:w="108" w:type="dxa"/>
            </w:tcMar>
            <w:hideMark/>
          </w:tcPr>
          <w:p w14:paraId="5C52B973" w14:textId="77777777" w:rsidR="00275211" w:rsidRPr="004F0C24" w:rsidRDefault="00275211" w:rsidP="005755F4">
            <w:pPr>
              <w:pStyle w:val="ListParagraph"/>
              <w:rPr>
                <w:sz w:val="36"/>
                <w:szCs w:val="36"/>
              </w:rPr>
            </w:pPr>
            <w:r w:rsidRPr="004F0C24">
              <w:rPr>
                <w:color w:val="000000" w:themeColor="dark1"/>
              </w:rPr>
              <w:t>3819</w:t>
            </w:r>
          </w:p>
        </w:tc>
        <w:tc>
          <w:tcPr>
            <w:tcW w:w="580" w:type="dxa"/>
            <w:tcBorders>
              <w:top w:val="nil"/>
              <w:left w:val="nil"/>
              <w:bottom w:val="nil"/>
              <w:right w:val="nil"/>
            </w:tcBorders>
            <w:shd w:val="clear" w:color="auto" w:fill="auto"/>
            <w:tcMar>
              <w:top w:w="15" w:type="dxa"/>
              <w:left w:w="108" w:type="dxa"/>
              <w:bottom w:w="0" w:type="dxa"/>
              <w:right w:w="108" w:type="dxa"/>
            </w:tcMar>
            <w:hideMark/>
          </w:tcPr>
          <w:p w14:paraId="6CA14598" w14:textId="77777777" w:rsidR="00275211" w:rsidRPr="004F0C24" w:rsidRDefault="00275211" w:rsidP="005755F4">
            <w:pPr>
              <w:pStyle w:val="ListParagraph"/>
              <w:rPr>
                <w:sz w:val="36"/>
                <w:szCs w:val="36"/>
              </w:rPr>
            </w:pPr>
          </w:p>
        </w:tc>
        <w:tc>
          <w:tcPr>
            <w:tcW w:w="3400" w:type="dxa"/>
            <w:tcBorders>
              <w:top w:val="nil"/>
              <w:left w:val="nil"/>
              <w:bottom w:val="nil"/>
              <w:right w:val="nil"/>
            </w:tcBorders>
            <w:shd w:val="clear" w:color="auto" w:fill="auto"/>
            <w:tcMar>
              <w:top w:w="12" w:type="dxa"/>
              <w:left w:w="12" w:type="dxa"/>
              <w:bottom w:w="0" w:type="dxa"/>
              <w:right w:w="12" w:type="dxa"/>
            </w:tcMar>
            <w:hideMark/>
          </w:tcPr>
          <w:p w14:paraId="01F7C9BD" w14:textId="77777777" w:rsidR="00275211" w:rsidRPr="004F0C24" w:rsidRDefault="00275211" w:rsidP="005755F4">
            <w:pPr>
              <w:pStyle w:val="ListParagraph"/>
              <w:rPr>
                <w:sz w:val="36"/>
                <w:szCs w:val="36"/>
              </w:rPr>
            </w:pPr>
            <w:r w:rsidRPr="004F0C24">
              <w:rPr>
                <w:color w:val="000000"/>
              </w:rPr>
              <w:t>Sandown</w:t>
            </w:r>
          </w:p>
        </w:tc>
        <w:tc>
          <w:tcPr>
            <w:tcW w:w="1720" w:type="dxa"/>
            <w:tcBorders>
              <w:top w:val="nil"/>
              <w:left w:val="nil"/>
              <w:bottom w:val="nil"/>
              <w:right w:val="nil"/>
            </w:tcBorders>
            <w:shd w:val="clear" w:color="auto" w:fill="auto"/>
            <w:tcMar>
              <w:top w:w="15" w:type="dxa"/>
              <w:left w:w="108" w:type="dxa"/>
              <w:bottom w:w="0" w:type="dxa"/>
              <w:right w:w="108" w:type="dxa"/>
            </w:tcMar>
            <w:hideMark/>
          </w:tcPr>
          <w:p w14:paraId="1A031255" w14:textId="77777777" w:rsidR="00275211" w:rsidRPr="004F0C24" w:rsidRDefault="00275211" w:rsidP="005755F4">
            <w:pPr>
              <w:pStyle w:val="ListParagraph"/>
              <w:rPr>
                <w:sz w:val="36"/>
                <w:szCs w:val="36"/>
              </w:rPr>
            </w:pPr>
            <w:r w:rsidRPr="004F0C24">
              <w:rPr>
                <w:color w:val="000000" w:themeColor="dark1"/>
              </w:rPr>
              <w:t>3238</w:t>
            </w:r>
          </w:p>
        </w:tc>
      </w:tr>
      <w:tr w:rsidR="00275211" w:rsidRPr="004F0C24" w14:paraId="0627276D" w14:textId="77777777" w:rsidTr="00643DE7">
        <w:trPr>
          <w:trHeight w:hRule="exact" w:val="454"/>
        </w:trPr>
        <w:tc>
          <w:tcPr>
            <w:tcW w:w="3400" w:type="dxa"/>
            <w:tcBorders>
              <w:top w:val="nil"/>
              <w:left w:val="nil"/>
              <w:bottom w:val="nil"/>
              <w:right w:val="nil"/>
            </w:tcBorders>
            <w:shd w:val="clear" w:color="auto" w:fill="auto"/>
            <w:tcMar>
              <w:top w:w="12" w:type="dxa"/>
              <w:left w:w="12" w:type="dxa"/>
              <w:bottom w:w="0" w:type="dxa"/>
              <w:right w:w="12" w:type="dxa"/>
            </w:tcMar>
            <w:hideMark/>
          </w:tcPr>
          <w:p w14:paraId="59F5EEDC" w14:textId="77777777" w:rsidR="00275211" w:rsidRPr="004F0C24" w:rsidRDefault="00275211" w:rsidP="005755F4">
            <w:pPr>
              <w:pStyle w:val="ListParagraph"/>
              <w:rPr>
                <w:sz w:val="36"/>
                <w:szCs w:val="36"/>
              </w:rPr>
            </w:pPr>
            <w:r w:rsidRPr="004F0C24">
              <w:rPr>
                <w:color w:val="000000"/>
              </w:rPr>
              <w:t>Connswater</w:t>
            </w:r>
          </w:p>
        </w:tc>
        <w:tc>
          <w:tcPr>
            <w:tcW w:w="1720" w:type="dxa"/>
            <w:tcBorders>
              <w:top w:val="nil"/>
              <w:left w:val="nil"/>
              <w:bottom w:val="nil"/>
              <w:right w:val="nil"/>
            </w:tcBorders>
            <w:shd w:val="clear" w:color="auto" w:fill="auto"/>
            <w:tcMar>
              <w:top w:w="15" w:type="dxa"/>
              <w:left w:w="108" w:type="dxa"/>
              <w:bottom w:w="0" w:type="dxa"/>
              <w:right w:w="108" w:type="dxa"/>
            </w:tcMar>
            <w:hideMark/>
          </w:tcPr>
          <w:p w14:paraId="4AD9570C" w14:textId="77777777" w:rsidR="00275211" w:rsidRPr="004F0C24" w:rsidRDefault="00275211" w:rsidP="005755F4">
            <w:pPr>
              <w:pStyle w:val="ListParagraph"/>
              <w:rPr>
                <w:sz w:val="36"/>
                <w:szCs w:val="36"/>
              </w:rPr>
            </w:pPr>
            <w:r w:rsidRPr="004F0C24">
              <w:rPr>
                <w:color w:val="000000" w:themeColor="dark1"/>
              </w:rPr>
              <w:t>3730</w:t>
            </w:r>
          </w:p>
        </w:tc>
        <w:tc>
          <w:tcPr>
            <w:tcW w:w="580" w:type="dxa"/>
            <w:tcBorders>
              <w:top w:val="nil"/>
              <w:left w:val="nil"/>
              <w:bottom w:val="nil"/>
              <w:right w:val="nil"/>
            </w:tcBorders>
            <w:shd w:val="clear" w:color="auto" w:fill="auto"/>
            <w:tcMar>
              <w:top w:w="15" w:type="dxa"/>
              <w:left w:w="108" w:type="dxa"/>
              <w:bottom w:w="0" w:type="dxa"/>
              <w:right w:w="108" w:type="dxa"/>
            </w:tcMar>
            <w:hideMark/>
          </w:tcPr>
          <w:p w14:paraId="0EED5223" w14:textId="77777777" w:rsidR="00275211" w:rsidRPr="004F0C24" w:rsidRDefault="00275211" w:rsidP="005755F4">
            <w:pPr>
              <w:pStyle w:val="ListParagraph"/>
              <w:rPr>
                <w:sz w:val="36"/>
                <w:szCs w:val="36"/>
              </w:rPr>
            </w:pPr>
          </w:p>
        </w:tc>
        <w:tc>
          <w:tcPr>
            <w:tcW w:w="3400" w:type="dxa"/>
            <w:tcBorders>
              <w:top w:val="nil"/>
              <w:left w:val="nil"/>
              <w:bottom w:val="nil"/>
              <w:right w:val="nil"/>
            </w:tcBorders>
            <w:shd w:val="clear" w:color="auto" w:fill="auto"/>
            <w:tcMar>
              <w:top w:w="12" w:type="dxa"/>
              <w:left w:w="12" w:type="dxa"/>
              <w:bottom w:w="0" w:type="dxa"/>
              <w:right w:w="12" w:type="dxa"/>
            </w:tcMar>
            <w:hideMark/>
          </w:tcPr>
          <w:p w14:paraId="4174B5F9" w14:textId="77777777" w:rsidR="00275211" w:rsidRPr="004F0C24" w:rsidRDefault="00275211" w:rsidP="005755F4">
            <w:pPr>
              <w:pStyle w:val="ListParagraph"/>
              <w:rPr>
                <w:sz w:val="36"/>
                <w:szCs w:val="36"/>
              </w:rPr>
            </w:pPr>
            <w:r w:rsidRPr="004F0C24">
              <w:rPr>
                <w:color w:val="000000"/>
              </w:rPr>
              <w:t>Shandon</w:t>
            </w:r>
          </w:p>
        </w:tc>
        <w:tc>
          <w:tcPr>
            <w:tcW w:w="1720" w:type="dxa"/>
            <w:tcBorders>
              <w:top w:val="nil"/>
              <w:left w:val="nil"/>
              <w:bottom w:val="nil"/>
              <w:right w:val="nil"/>
            </w:tcBorders>
            <w:shd w:val="clear" w:color="auto" w:fill="auto"/>
            <w:tcMar>
              <w:top w:w="15" w:type="dxa"/>
              <w:left w:w="108" w:type="dxa"/>
              <w:bottom w:w="0" w:type="dxa"/>
              <w:right w:w="108" w:type="dxa"/>
            </w:tcMar>
            <w:hideMark/>
          </w:tcPr>
          <w:p w14:paraId="3575E035" w14:textId="77777777" w:rsidR="00275211" w:rsidRPr="004F0C24" w:rsidRDefault="00275211" w:rsidP="005755F4">
            <w:pPr>
              <w:pStyle w:val="ListParagraph"/>
              <w:rPr>
                <w:sz w:val="36"/>
                <w:szCs w:val="36"/>
              </w:rPr>
            </w:pPr>
            <w:r w:rsidRPr="004F0C24">
              <w:rPr>
                <w:color w:val="000000" w:themeColor="dark1"/>
              </w:rPr>
              <w:t>3927</w:t>
            </w:r>
          </w:p>
        </w:tc>
      </w:tr>
      <w:tr w:rsidR="00275211" w:rsidRPr="004F0C24" w14:paraId="0D28F606" w14:textId="77777777" w:rsidTr="00643DE7">
        <w:trPr>
          <w:trHeight w:hRule="exact" w:val="454"/>
        </w:trPr>
        <w:tc>
          <w:tcPr>
            <w:tcW w:w="3400" w:type="dxa"/>
            <w:tcBorders>
              <w:top w:val="nil"/>
              <w:left w:val="nil"/>
              <w:bottom w:val="nil"/>
              <w:right w:val="nil"/>
            </w:tcBorders>
            <w:shd w:val="clear" w:color="auto" w:fill="auto"/>
            <w:tcMar>
              <w:top w:w="12" w:type="dxa"/>
              <w:left w:w="12" w:type="dxa"/>
              <w:bottom w:w="0" w:type="dxa"/>
              <w:right w:w="12" w:type="dxa"/>
            </w:tcMar>
            <w:hideMark/>
          </w:tcPr>
          <w:p w14:paraId="27202FBB" w14:textId="77777777" w:rsidR="00275211" w:rsidRPr="004F0C24" w:rsidRDefault="00275211" w:rsidP="005755F4">
            <w:pPr>
              <w:pStyle w:val="ListParagraph"/>
              <w:rPr>
                <w:sz w:val="36"/>
                <w:szCs w:val="36"/>
              </w:rPr>
            </w:pPr>
            <w:r w:rsidRPr="004F0C24">
              <w:rPr>
                <w:color w:val="000000"/>
              </w:rPr>
              <w:t>Cregagh</w:t>
            </w:r>
          </w:p>
        </w:tc>
        <w:tc>
          <w:tcPr>
            <w:tcW w:w="1720" w:type="dxa"/>
            <w:tcBorders>
              <w:top w:val="nil"/>
              <w:left w:val="nil"/>
              <w:bottom w:val="nil"/>
              <w:right w:val="nil"/>
            </w:tcBorders>
            <w:shd w:val="clear" w:color="auto" w:fill="auto"/>
            <w:tcMar>
              <w:top w:w="15" w:type="dxa"/>
              <w:left w:w="108" w:type="dxa"/>
              <w:bottom w:w="0" w:type="dxa"/>
              <w:right w:w="108" w:type="dxa"/>
            </w:tcMar>
            <w:hideMark/>
          </w:tcPr>
          <w:p w14:paraId="18D3D614" w14:textId="77777777" w:rsidR="00275211" w:rsidRPr="004F0C24" w:rsidRDefault="00275211" w:rsidP="005755F4">
            <w:pPr>
              <w:pStyle w:val="ListParagraph"/>
              <w:rPr>
                <w:sz w:val="36"/>
                <w:szCs w:val="36"/>
              </w:rPr>
            </w:pPr>
            <w:r w:rsidRPr="004F0C24">
              <w:rPr>
                <w:color w:val="000000" w:themeColor="dark1"/>
              </w:rPr>
              <w:t>3340</w:t>
            </w:r>
          </w:p>
        </w:tc>
        <w:tc>
          <w:tcPr>
            <w:tcW w:w="580" w:type="dxa"/>
            <w:tcBorders>
              <w:top w:val="nil"/>
              <w:left w:val="nil"/>
              <w:bottom w:val="nil"/>
              <w:right w:val="nil"/>
            </w:tcBorders>
            <w:shd w:val="clear" w:color="auto" w:fill="auto"/>
            <w:tcMar>
              <w:top w:w="15" w:type="dxa"/>
              <w:left w:w="108" w:type="dxa"/>
              <w:bottom w:w="0" w:type="dxa"/>
              <w:right w:w="108" w:type="dxa"/>
            </w:tcMar>
            <w:hideMark/>
          </w:tcPr>
          <w:p w14:paraId="11C87923" w14:textId="77777777" w:rsidR="00275211" w:rsidRPr="004F0C24" w:rsidRDefault="00275211" w:rsidP="005755F4">
            <w:pPr>
              <w:pStyle w:val="ListParagraph"/>
              <w:rPr>
                <w:sz w:val="36"/>
                <w:szCs w:val="36"/>
              </w:rPr>
            </w:pPr>
          </w:p>
        </w:tc>
        <w:tc>
          <w:tcPr>
            <w:tcW w:w="3400" w:type="dxa"/>
            <w:tcBorders>
              <w:top w:val="nil"/>
              <w:left w:val="nil"/>
              <w:bottom w:val="nil"/>
              <w:right w:val="nil"/>
            </w:tcBorders>
            <w:shd w:val="clear" w:color="auto" w:fill="auto"/>
            <w:tcMar>
              <w:top w:w="12" w:type="dxa"/>
              <w:left w:w="12" w:type="dxa"/>
              <w:bottom w:w="0" w:type="dxa"/>
              <w:right w:w="12" w:type="dxa"/>
            </w:tcMar>
            <w:hideMark/>
          </w:tcPr>
          <w:p w14:paraId="52DBEC36" w14:textId="77777777" w:rsidR="00275211" w:rsidRPr="004F0C24" w:rsidRDefault="00275211" w:rsidP="005755F4">
            <w:pPr>
              <w:pStyle w:val="ListParagraph"/>
              <w:rPr>
                <w:sz w:val="36"/>
                <w:szCs w:val="36"/>
              </w:rPr>
            </w:pPr>
            <w:r w:rsidRPr="004F0C24">
              <w:rPr>
                <w:color w:val="000000"/>
              </w:rPr>
              <w:t>Stormont</w:t>
            </w:r>
          </w:p>
        </w:tc>
        <w:tc>
          <w:tcPr>
            <w:tcW w:w="1720" w:type="dxa"/>
            <w:tcBorders>
              <w:top w:val="nil"/>
              <w:left w:val="nil"/>
              <w:bottom w:val="nil"/>
              <w:right w:val="nil"/>
            </w:tcBorders>
            <w:shd w:val="clear" w:color="auto" w:fill="auto"/>
            <w:tcMar>
              <w:top w:w="15" w:type="dxa"/>
              <w:left w:w="108" w:type="dxa"/>
              <w:bottom w:w="0" w:type="dxa"/>
              <w:right w:w="108" w:type="dxa"/>
            </w:tcMar>
            <w:hideMark/>
          </w:tcPr>
          <w:p w14:paraId="5A01ABCE" w14:textId="77777777" w:rsidR="00275211" w:rsidRPr="004F0C24" w:rsidRDefault="00275211" w:rsidP="005755F4">
            <w:pPr>
              <w:pStyle w:val="ListParagraph"/>
              <w:rPr>
                <w:sz w:val="36"/>
                <w:szCs w:val="36"/>
              </w:rPr>
            </w:pPr>
            <w:r w:rsidRPr="004F0C24">
              <w:rPr>
                <w:color w:val="000000" w:themeColor="dark1"/>
              </w:rPr>
              <w:t>3773</w:t>
            </w:r>
          </w:p>
        </w:tc>
      </w:tr>
      <w:tr w:rsidR="00275211" w:rsidRPr="004F0C24" w14:paraId="4B5A471A" w14:textId="77777777" w:rsidTr="00643DE7">
        <w:trPr>
          <w:trHeight w:hRule="exact" w:val="454"/>
        </w:trPr>
        <w:tc>
          <w:tcPr>
            <w:tcW w:w="3400" w:type="dxa"/>
            <w:tcBorders>
              <w:top w:val="nil"/>
              <w:left w:val="nil"/>
              <w:bottom w:val="nil"/>
              <w:right w:val="nil"/>
            </w:tcBorders>
            <w:shd w:val="clear" w:color="auto" w:fill="auto"/>
            <w:tcMar>
              <w:top w:w="12" w:type="dxa"/>
              <w:left w:w="12" w:type="dxa"/>
              <w:bottom w:w="0" w:type="dxa"/>
              <w:right w:w="12" w:type="dxa"/>
            </w:tcMar>
            <w:hideMark/>
          </w:tcPr>
          <w:p w14:paraId="77730524" w14:textId="77777777" w:rsidR="00275211" w:rsidRPr="004F0C24" w:rsidRDefault="00275211" w:rsidP="005755F4">
            <w:pPr>
              <w:pStyle w:val="ListParagraph"/>
              <w:rPr>
                <w:sz w:val="36"/>
                <w:szCs w:val="36"/>
              </w:rPr>
            </w:pPr>
            <w:r w:rsidRPr="004F0C24">
              <w:rPr>
                <w:color w:val="000000"/>
              </w:rPr>
              <w:t>Dundonald</w:t>
            </w:r>
          </w:p>
        </w:tc>
        <w:tc>
          <w:tcPr>
            <w:tcW w:w="1720" w:type="dxa"/>
            <w:tcBorders>
              <w:top w:val="nil"/>
              <w:left w:val="nil"/>
              <w:bottom w:val="nil"/>
              <w:right w:val="nil"/>
            </w:tcBorders>
            <w:shd w:val="clear" w:color="auto" w:fill="auto"/>
            <w:tcMar>
              <w:top w:w="15" w:type="dxa"/>
              <w:left w:w="108" w:type="dxa"/>
              <w:bottom w:w="0" w:type="dxa"/>
              <w:right w:w="108" w:type="dxa"/>
            </w:tcMar>
            <w:hideMark/>
          </w:tcPr>
          <w:p w14:paraId="1299226D" w14:textId="77777777" w:rsidR="00275211" w:rsidRPr="004F0C24" w:rsidRDefault="00275211" w:rsidP="005755F4">
            <w:pPr>
              <w:pStyle w:val="ListParagraph"/>
              <w:rPr>
                <w:sz w:val="36"/>
                <w:szCs w:val="36"/>
              </w:rPr>
            </w:pPr>
            <w:r w:rsidRPr="004F0C24">
              <w:rPr>
                <w:color w:val="000000" w:themeColor="dark1"/>
              </w:rPr>
              <w:t>2369</w:t>
            </w:r>
          </w:p>
        </w:tc>
        <w:tc>
          <w:tcPr>
            <w:tcW w:w="580" w:type="dxa"/>
            <w:tcBorders>
              <w:top w:val="nil"/>
              <w:left w:val="nil"/>
              <w:bottom w:val="nil"/>
              <w:right w:val="nil"/>
            </w:tcBorders>
            <w:shd w:val="clear" w:color="auto" w:fill="auto"/>
            <w:tcMar>
              <w:top w:w="15" w:type="dxa"/>
              <w:left w:w="108" w:type="dxa"/>
              <w:bottom w:w="0" w:type="dxa"/>
              <w:right w:w="108" w:type="dxa"/>
            </w:tcMar>
            <w:hideMark/>
          </w:tcPr>
          <w:p w14:paraId="17CA7C41" w14:textId="77777777" w:rsidR="00275211" w:rsidRPr="004F0C24" w:rsidRDefault="00275211" w:rsidP="005755F4">
            <w:pPr>
              <w:pStyle w:val="ListParagraph"/>
              <w:rPr>
                <w:sz w:val="36"/>
                <w:szCs w:val="36"/>
              </w:rPr>
            </w:pPr>
          </w:p>
        </w:tc>
        <w:tc>
          <w:tcPr>
            <w:tcW w:w="3400" w:type="dxa"/>
            <w:tcBorders>
              <w:top w:val="nil"/>
              <w:left w:val="nil"/>
              <w:bottom w:val="nil"/>
              <w:right w:val="nil"/>
            </w:tcBorders>
            <w:shd w:val="clear" w:color="auto" w:fill="auto"/>
            <w:tcMar>
              <w:top w:w="12" w:type="dxa"/>
              <w:left w:w="12" w:type="dxa"/>
              <w:bottom w:w="0" w:type="dxa"/>
              <w:right w:w="12" w:type="dxa"/>
            </w:tcMar>
            <w:hideMark/>
          </w:tcPr>
          <w:p w14:paraId="4E0D761F" w14:textId="77777777" w:rsidR="00275211" w:rsidRPr="004F0C24" w:rsidRDefault="00275211" w:rsidP="005755F4">
            <w:pPr>
              <w:pStyle w:val="ListParagraph"/>
              <w:rPr>
                <w:sz w:val="36"/>
                <w:szCs w:val="36"/>
              </w:rPr>
            </w:pPr>
            <w:r w:rsidRPr="004F0C24">
              <w:rPr>
                <w:color w:val="000000"/>
              </w:rPr>
              <w:t>Sydenham</w:t>
            </w:r>
          </w:p>
        </w:tc>
        <w:tc>
          <w:tcPr>
            <w:tcW w:w="1720" w:type="dxa"/>
            <w:tcBorders>
              <w:top w:val="nil"/>
              <w:left w:val="nil"/>
              <w:bottom w:val="nil"/>
              <w:right w:val="nil"/>
            </w:tcBorders>
            <w:shd w:val="clear" w:color="auto" w:fill="auto"/>
            <w:tcMar>
              <w:top w:w="15" w:type="dxa"/>
              <w:left w:w="108" w:type="dxa"/>
              <w:bottom w:w="0" w:type="dxa"/>
              <w:right w:w="108" w:type="dxa"/>
            </w:tcMar>
            <w:hideMark/>
          </w:tcPr>
          <w:p w14:paraId="7579590D" w14:textId="77777777" w:rsidR="00275211" w:rsidRPr="004F0C24" w:rsidRDefault="00275211" w:rsidP="005755F4">
            <w:pPr>
              <w:pStyle w:val="ListParagraph"/>
              <w:rPr>
                <w:sz w:val="36"/>
                <w:szCs w:val="36"/>
              </w:rPr>
            </w:pPr>
            <w:r w:rsidRPr="004F0C24">
              <w:rPr>
                <w:color w:val="000000" w:themeColor="dark1"/>
              </w:rPr>
              <w:t>3570</w:t>
            </w:r>
          </w:p>
        </w:tc>
      </w:tr>
      <w:tr w:rsidR="00275211" w:rsidRPr="004F0C24" w14:paraId="52515CB1" w14:textId="77777777" w:rsidTr="00643DE7">
        <w:trPr>
          <w:trHeight w:hRule="exact" w:val="454"/>
        </w:trPr>
        <w:tc>
          <w:tcPr>
            <w:tcW w:w="3400" w:type="dxa"/>
            <w:tcBorders>
              <w:top w:val="nil"/>
              <w:left w:val="nil"/>
              <w:bottom w:val="nil"/>
              <w:right w:val="nil"/>
            </w:tcBorders>
            <w:shd w:val="clear" w:color="auto" w:fill="auto"/>
            <w:tcMar>
              <w:top w:w="12" w:type="dxa"/>
              <w:left w:w="12" w:type="dxa"/>
              <w:bottom w:w="0" w:type="dxa"/>
              <w:right w:w="12" w:type="dxa"/>
            </w:tcMar>
            <w:hideMark/>
          </w:tcPr>
          <w:p w14:paraId="61668231" w14:textId="77777777" w:rsidR="00275211" w:rsidRPr="004F0C24" w:rsidRDefault="00275211" w:rsidP="005755F4">
            <w:pPr>
              <w:pStyle w:val="ListParagraph"/>
              <w:rPr>
                <w:sz w:val="36"/>
                <w:szCs w:val="36"/>
              </w:rPr>
            </w:pPr>
            <w:r w:rsidRPr="004F0C24">
              <w:rPr>
                <w:color w:val="000000"/>
              </w:rPr>
              <w:t>Enler</w:t>
            </w:r>
          </w:p>
        </w:tc>
        <w:tc>
          <w:tcPr>
            <w:tcW w:w="1720" w:type="dxa"/>
            <w:tcBorders>
              <w:top w:val="nil"/>
              <w:left w:val="nil"/>
              <w:bottom w:val="nil"/>
              <w:right w:val="nil"/>
            </w:tcBorders>
            <w:shd w:val="clear" w:color="auto" w:fill="auto"/>
            <w:tcMar>
              <w:top w:w="15" w:type="dxa"/>
              <w:left w:w="108" w:type="dxa"/>
              <w:bottom w:w="0" w:type="dxa"/>
              <w:right w:w="108" w:type="dxa"/>
            </w:tcMar>
            <w:hideMark/>
          </w:tcPr>
          <w:p w14:paraId="349D7229" w14:textId="77777777" w:rsidR="00275211" w:rsidRPr="004F0C24" w:rsidRDefault="00275211" w:rsidP="005755F4">
            <w:pPr>
              <w:pStyle w:val="ListParagraph"/>
              <w:rPr>
                <w:sz w:val="36"/>
                <w:szCs w:val="36"/>
              </w:rPr>
            </w:pPr>
            <w:r w:rsidRPr="004F0C24">
              <w:rPr>
                <w:color w:val="000000" w:themeColor="dark1"/>
              </w:rPr>
              <w:t>2182</w:t>
            </w:r>
          </w:p>
        </w:tc>
        <w:tc>
          <w:tcPr>
            <w:tcW w:w="580" w:type="dxa"/>
            <w:tcBorders>
              <w:top w:val="nil"/>
              <w:left w:val="nil"/>
              <w:bottom w:val="nil"/>
              <w:right w:val="nil"/>
            </w:tcBorders>
            <w:shd w:val="clear" w:color="auto" w:fill="auto"/>
            <w:tcMar>
              <w:top w:w="15" w:type="dxa"/>
              <w:left w:w="108" w:type="dxa"/>
              <w:bottom w:w="0" w:type="dxa"/>
              <w:right w:w="108" w:type="dxa"/>
            </w:tcMar>
            <w:hideMark/>
          </w:tcPr>
          <w:p w14:paraId="17315900" w14:textId="77777777" w:rsidR="00275211" w:rsidRPr="004F0C24" w:rsidRDefault="00275211" w:rsidP="005755F4">
            <w:pPr>
              <w:pStyle w:val="ListParagraph"/>
              <w:rPr>
                <w:sz w:val="36"/>
                <w:szCs w:val="36"/>
              </w:rPr>
            </w:pPr>
          </w:p>
        </w:tc>
        <w:tc>
          <w:tcPr>
            <w:tcW w:w="3400" w:type="dxa"/>
            <w:tcBorders>
              <w:top w:val="nil"/>
              <w:left w:val="nil"/>
              <w:bottom w:val="nil"/>
              <w:right w:val="nil"/>
            </w:tcBorders>
            <w:shd w:val="clear" w:color="auto" w:fill="auto"/>
            <w:tcMar>
              <w:top w:w="12" w:type="dxa"/>
              <w:left w:w="12" w:type="dxa"/>
              <w:bottom w:w="0" w:type="dxa"/>
              <w:right w:w="12" w:type="dxa"/>
            </w:tcMar>
            <w:hideMark/>
          </w:tcPr>
          <w:p w14:paraId="5B302120" w14:textId="77777777" w:rsidR="00275211" w:rsidRPr="004F0C24" w:rsidRDefault="00275211" w:rsidP="005755F4">
            <w:pPr>
              <w:pStyle w:val="ListParagraph"/>
              <w:rPr>
                <w:sz w:val="36"/>
                <w:szCs w:val="36"/>
              </w:rPr>
            </w:pPr>
            <w:r w:rsidRPr="004F0C24">
              <w:rPr>
                <w:color w:val="000000"/>
              </w:rPr>
              <w:t>Woodstock</w:t>
            </w:r>
          </w:p>
        </w:tc>
        <w:tc>
          <w:tcPr>
            <w:tcW w:w="1720" w:type="dxa"/>
            <w:tcBorders>
              <w:top w:val="nil"/>
              <w:left w:val="nil"/>
              <w:bottom w:val="nil"/>
              <w:right w:val="nil"/>
            </w:tcBorders>
            <w:shd w:val="clear" w:color="auto" w:fill="auto"/>
            <w:tcMar>
              <w:top w:w="15" w:type="dxa"/>
              <w:left w:w="108" w:type="dxa"/>
              <w:bottom w:w="0" w:type="dxa"/>
              <w:right w:w="108" w:type="dxa"/>
            </w:tcMar>
            <w:hideMark/>
          </w:tcPr>
          <w:p w14:paraId="6073B771" w14:textId="77777777" w:rsidR="00275211" w:rsidRPr="004F0C24" w:rsidRDefault="00275211" w:rsidP="005755F4">
            <w:pPr>
              <w:pStyle w:val="ListParagraph"/>
              <w:rPr>
                <w:sz w:val="36"/>
                <w:szCs w:val="36"/>
              </w:rPr>
            </w:pPr>
            <w:r w:rsidRPr="004F0C24">
              <w:rPr>
                <w:color w:val="000000" w:themeColor="dark1"/>
              </w:rPr>
              <w:t>3337</w:t>
            </w:r>
          </w:p>
        </w:tc>
      </w:tr>
      <w:tr w:rsidR="00275211" w:rsidRPr="004F0C24" w14:paraId="56345CA3" w14:textId="77777777" w:rsidTr="00643DE7">
        <w:trPr>
          <w:trHeight w:hRule="exact" w:val="454"/>
        </w:trPr>
        <w:tc>
          <w:tcPr>
            <w:tcW w:w="3400" w:type="dxa"/>
            <w:tcBorders>
              <w:top w:val="nil"/>
              <w:left w:val="nil"/>
              <w:bottom w:val="nil"/>
              <w:right w:val="nil"/>
            </w:tcBorders>
            <w:shd w:val="clear" w:color="auto" w:fill="auto"/>
            <w:tcMar>
              <w:top w:w="12" w:type="dxa"/>
              <w:left w:w="12" w:type="dxa"/>
              <w:bottom w:w="0" w:type="dxa"/>
              <w:right w:w="12" w:type="dxa"/>
            </w:tcMar>
            <w:hideMark/>
          </w:tcPr>
          <w:p w14:paraId="165DC8B2" w14:textId="77777777" w:rsidR="00275211" w:rsidRPr="004F0C24" w:rsidRDefault="00275211" w:rsidP="005755F4">
            <w:pPr>
              <w:pStyle w:val="ListParagraph"/>
              <w:rPr>
                <w:sz w:val="36"/>
                <w:szCs w:val="36"/>
              </w:rPr>
            </w:pPr>
            <w:r w:rsidRPr="004F0C24">
              <w:rPr>
                <w:color w:val="000000"/>
              </w:rPr>
              <w:t>Gilnahirk</w:t>
            </w:r>
          </w:p>
        </w:tc>
        <w:tc>
          <w:tcPr>
            <w:tcW w:w="1720" w:type="dxa"/>
            <w:tcBorders>
              <w:top w:val="nil"/>
              <w:left w:val="nil"/>
              <w:bottom w:val="nil"/>
              <w:right w:val="nil"/>
            </w:tcBorders>
            <w:shd w:val="clear" w:color="auto" w:fill="auto"/>
            <w:tcMar>
              <w:top w:w="15" w:type="dxa"/>
              <w:left w:w="108" w:type="dxa"/>
              <w:bottom w:w="0" w:type="dxa"/>
              <w:right w:w="108" w:type="dxa"/>
            </w:tcMar>
            <w:hideMark/>
          </w:tcPr>
          <w:p w14:paraId="26E918B3" w14:textId="77777777" w:rsidR="00275211" w:rsidRPr="004F0C24" w:rsidRDefault="00275211" w:rsidP="005755F4">
            <w:pPr>
              <w:pStyle w:val="ListParagraph"/>
              <w:rPr>
                <w:sz w:val="36"/>
                <w:szCs w:val="36"/>
              </w:rPr>
            </w:pPr>
            <w:r w:rsidRPr="004F0C24">
              <w:rPr>
                <w:color w:val="000000" w:themeColor="dark1"/>
              </w:rPr>
              <w:t>3710</w:t>
            </w:r>
          </w:p>
        </w:tc>
        <w:tc>
          <w:tcPr>
            <w:tcW w:w="580" w:type="dxa"/>
            <w:tcBorders>
              <w:top w:val="nil"/>
              <w:left w:val="nil"/>
              <w:bottom w:val="nil"/>
              <w:right w:val="nil"/>
            </w:tcBorders>
            <w:shd w:val="clear" w:color="auto" w:fill="auto"/>
            <w:tcMar>
              <w:top w:w="72" w:type="dxa"/>
              <w:left w:w="144" w:type="dxa"/>
              <w:bottom w:w="72" w:type="dxa"/>
              <w:right w:w="144" w:type="dxa"/>
            </w:tcMar>
            <w:hideMark/>
          </w:tcPr>
          <w:p w14:paraId="5765622B" w14:textId="77777777" w:rsidR="00275211" w:rsidRPr="004F0C24" w:rsidRDefault="00275211" w:rsidP="005755F4">
            <w:pPr>
              <w:pStyle w:val="ListParagraph"/>
              <w:rPr>
                <w:sz w:val="36"/>
                <w:szCs w:val="36"/>
              </w:rPr>
            </w:pPr>
          </w:p>
        </w:tc>
        <w:tc>
          <w:tcPr>
            <w:tcW w:w="3400" w:type="dxa"/>
            <w:tcBorders>
              <w:top w:val="nil"/>
              <w:left w:val="nil"/>
              <w:bottom w:val="nil"/>
              <w:right w:val="nil"/>
            </w:tcBorders>
            <w:shd w:val="clear" w:color="auto" w:fill="auto"/>
            <w:tcMar>
              <w:top w:w="72" w:type="dxa"/>
              <w:left w:w="144" w:type="dxa"/>
              <w:bottom w:w="72" w:type="dxa"/>
              <w:right w:w="144" w:type="dxa"/>
            </w:tcMar>
            <w:hideMark/>
          </w:tcPr>
          <w:p w14:paraId="6773EEF9" w14:textId="77777777" w:rsidR="00275211" w:rsidRPr="004F0C24" w:rsidRDefault="00275211" w:rsidP="005755F4">
            <w:pPr>
              <w:pStyle w:val="ListParagraph"/>
              <w:rPr>
                <w:rFonts w:ascii="Times New Roman" w:hAnsi="Times New Roman"/>
                <w:sz w:val="20"/>
                <w:szCs w:val="20"/>
              </w:rPr>
            </w:pPr>
          </w:p>
        </w:tc>
        <w:tc>
          <w:tcPr>
            <w:tcW w:w="1720" w:type="dxa"/>
            <w:tcBorders>
              <w:top w:val="nil"/>
              <w:left w:val="nil"/>
              <w:bottom w:val="nil"/>
              <w:right w:val="nil"/>
            </w:tcBorders>
            <w:shd w:val="clear" w:color="auto" w:fill="auto"/>
            <w:tcMar>
              <w:top w:w="72" w:type="dxa"/>
              <w:left w:w="144" w:type="dxa"/>
              <w:bottom w:w="72" w:type="dxa"/>
              <w:right w:w="144" w:type="dxa"/>
            </w:tcMar>
            <w:hideMark/>
          </w:tcPr>
          <w:p w14:paraId="65A3C11D" w14:textId="77777777" w:rsidR="00275211" w:rsidRPr="004F0C24" w:rsidRDefault="00275211" w:rsidP="005755F4">
            <w:pPr>
              <w:pStyle w:val="ListParagraph"/>
              <w:rPr>
                <w:rFonts w:ascii="Times New Roman" w:hAnsi="Times New Roman"/>
                <w:sz w:val="20"/>
                <w:szCs w:val="20"/>
              </w:rPr>
            </w:pPr>
          </w:p>
        </w:tc>
      </w:tr>
    </w:tbl>
    <w:p w14:paraId="31D2B0A8" w14:textId="77777777" w:rsidR="00275211" w:rsidRPr="004F0C24" w:rsidRDefault="00275211" w:rsidP="00275211">
      <w:pPr>
        <w:rPr>
          <w:rFonts w:eastAsia="Cambria"/>
          <w:b/>
          <w:bCs/>
          <w:color w:val="44546A" w:themeColor="text2"/>
          <w:sz w:val="28"/>
        </w:rPr>
      </w:pPr>
    </w:p>
    <w:p w14:paraId="7ACFF5E5" w14:textId="77777777" w:rsidR="00275211" w:rsidRPr="004F0C24" w:rsidRDefault="00275211" w:rsidP="00275211">
      <w:pPr>
        <w:rPr>
          <w:rFonts w:eastAsia="Cambria"/>
          <w:b/>
          <w:bCs/>
          <w:color w:val="44546A" w:themeColor="text2"/>
          <w:sz w:val="28"/>
        </w:rPr>
      </w:pPr>
    </w:p>
    <w:p w14:paraId="17193C5E" w14:textId="77777777" w:rsidR="00275211" w:rsidRPr="004F0C24" w:rsidRDefault="00275211" w:rsidP="00275211">
      <w:pPr>
        <w:rPr>
          <w:rFonts w:eastAsia="Cambria"/>
          <w:b/>
          <w:bCs/>
          <w:color w:val="44546A" w:themeColor="text2"/>
          <w:sz w:val="28"/>
        </w:rPr>
      </w:pPr>
    </w:p>
    <w:p w14:paraId="3E2DA476" w14:textId="77777777" w:rsidR="00275211" w:rsidRPr="004F0C24" w:rsidRDefault="00275211" w:rsidP="00275211">
      <w:pPr>
        <w:rPr>
          <w:rFonts w:eastAsia="Cambria"/>
          <w:b/>
          <w:bCs/>
          <w:color w:val="44546A" w:themeColor="text2"/>
          <w:sz w:val="28"/>
        </w:rPr>
      </w:pPr>
    </w:p>
    <w:p w14:paraId="780B1330" w14:textId="77777777" w:rsidR="00275211" w:rsidRPr="004F0C24" w:rsidRDefault="00275211" w:rsidP="00275211">
      <w:pPr>
        <w:rPr>
          <w:rFonts w:eastAsia="Cambria"/>
          <w:b/>
          <w:bCs/>
          <w:color w:val="44546A" w:themeColor="text2"/>
          <w:sz w:val="28"/>
        </w:rPr>
      </w:pPr>
    </w:p>
    <w:p w14:paraId="5BEC0DD9" w14:textId="77777777" w:rsidR="00275211" w:rsidRPr="004F0C24" w:rsidRDefault="00275211" w:rsidP="00275211">
      <w:pPr>
        <w:rPr>
          <w:rFonts w:eastAsia="Cambria"/>
          <w:b/>
          <w:bCs/>
          <w:color w:val="44546A" w:themeColor="text2"/>
          <w:sz w:val="28"/>
        </w:rPr>
      </w:pPr>
    </w:p>
    <w:p w14:paraId="09DC2FF4" w14:textId="77777777" w:rsidR="00275211" w:rsidRPr="004F0C24" w:rsidRDefault="00275211" w:rsidP="00275211">
      <w:pPr>
        <w:rPr>
          <w:rFonts w:eastAsia="Cambria"/>
          <w:b/>
          <w:bCs/>
          <w:color w:val="44546A" w:themeColor="text2"/>
          <w:sz w:val="28"/>
        </w:rPr>
      </w:pPr>
    </w:p>
    <w:p w14:paraId="201077AB" w14:textId="7D01D47A" w:rsidR="00B2757F" w:rsidRPr="004F0C24" w:rsidRDefault="00B2757F">
      <w:pPr>
        <w:rPr>
          <w:rFonts w:eastAsia="Cambria" w:cs="Times New Roman"/>
          <w:b/>
          <w:color w:val="1F3864" w:themeColor="accent1" w:themeShade="80"/>
          <w:sz w:val="28"/>
          <w:lang w:eastAsia="en-GB"/>
        </w:rPr>
      </w:pPr>
    </w:p>
    <w:p w14:paraId="35315561" w14:textId="77777777" w:rsidR="00EA1E6E" w:rsidRDefault="00EA1E6E">
      <w:pPr>
        <w:rPr>
          <w:rFonts w:eastAsia="Cambria" w:cs="Times New Roman"/>
          <w:b/>
          <w:color w:val="2F5496" w:themeColor="accent1" w:themeShade="BF"/>
          <w:lang w:eastAsia="en-GB"/>
        </w:rPr>
      </w:pPr>
      <w:r>
        <w:rPr>
          <w:rFonts w:eastAsia="Cambria"/>
        </w:rPr>
        <w:br w:type="page"/>
      </w:r>
    </w:p>
    <w:p w14:paraId="395193A8" w14:textId="6DB789E0" w:rsidR="00275211" w:rsidRPr="004C1812" w:rsidRDefault="00275211" w:rsidP="004C1812">
      <w:pPr>
        <w:pStyle w:val="Heading20"/>
      </w:pPr>
      <w:r w:rsidRPr="004C1812">
        <w:lastRenderedPageBreak/>
        <w:t>Belfast North Borough Constituency</w:t>
      </w:r>
    </w:p>
    <w:p w14:paraId="099A69AE" w14:textId="12BCBEB3" w:rsidR="00275211" w:rsidRPr="004F0C24" w:rsidRDefault="00275211" w:rsidP="00275211">
      <w:pPr>
        <w:rPr>
          <w:rFonts w:eastAsia="Cambria" w:cs="Arial"/>
          <w:b/>
          <w:bCs/>
          <w:color w:val="44546A" w:themeColor="text2"/>
        </w:rPr>
      </w:pPr>
      <w:r w:rsidRPr="004F0C24">
        <w:rPr>
          <w:rFonts w:eastAsia="Cambria" w:cs="Arial"/>
          <w:b/>
          <w:bCs/>
          <w:color w:val="44546A" w:themeColor="text2"/>
        </w:rPr>
        <w:t xml:space="preserve">Total constituency electorate – </w:t>
      </w:r>
      <w:r w:rsidRPr="00B04C15">
        <w:rPr>
          <w:rFonts w:eastAsia="Cambria" w:cs="Arial"/>
          <w:b/>
          <w:bCs/>
          <w:color w:val="44546A" w:themeColor="text2"/>
        </w:rPr>
        <w:t>7</w:t>
      </w:r>
      <w:r w:rsidR="00832118" w:rsidRPr="00B04C15">
        <w:rPr>
          <w:rFonts w:eastAsia="Cambria" w:cs="Arial"/>
          <w:b/>
          <w:bCs/>
          <w:color w:val="44546A" w:themeColor="text2"/>
        </w:rPr>
        <w:t>1,372</w:t>
      </w:r>
    </w:p>
    <w:p w14:paraId="03D4DCEE" w14:textId="77777777" w:rsidR="00275211" w:rsidRPr="004F0C24" w:rsidRDefault="00275211" w:rsidP="00275211">
      <w:pPr>
        <w:rPr>
          <w:rFonts w:eastAsia="Cambria"/>
          <w:b/>
          <w:bCs/>
          <w:color w:val="44546A" w:themeColor="text2"/>
        </w:rPr>
      </w:pPr>
    </w:p>
    <w:tbl>
      <w:tblPr>
        <w:tblW w:w="10820" w:type="dxa"/>
        <w:tblCellMar>
          <w:left w:w="0" w:type="dxa"/>
          <w:right w:w="0" w:type="dxa"/>
        </w:tblCellMar>
        <w:tblLook w:val="0420" w:firstRow="1" w:lastRow="0" w:firstColumn="0" w:lastColumn="0" w:noHBand="0" w:noVBand="1"/>
      </w:tblPr>
      <w:tblGrid>
        <w:gridCol w:w="2906"/>
        <w:gridCol w:w="2290"/>
        <w:gridCol w:w="478"/>
        <w:gridCol w:w="2771"/>
        <w:gridCol w:w="85"/>
        <w:gridCol w:w="2290"/>
      </w:tblGrid>
      <w:tr w:rsidR="00275211" w:rsidRPr="004F0C24" w14:paraId="74DB97E5" w14:textId="77777777" w:rsidTr="00EB2863">
        <w:trPr>
          <w:trHeight w:hRule="exact" w:val="510"/>
        </w:trPr>
        <w:tc>
          <w:tcPr>
            <w:tcW w:w="2906" w:type="dxa"/>
            <w:shd w:val="clear" w:color="auto" w:fill="1F3864" w:themeFill="accent1" w:themeFillShade="80"/>
            <w:tcMar>
              <w:top w:w="15" w:type="dxa"/>
              <w:left w:w="108" w:type="dxa"/>
              <w:bottom w:w="0" w:type="dxa"/>
              <w:right w:w="108" w:type="dxa"/>
            </w:tcMar>
            <w:hideMark/>
          </w:tcPr>
          <w:p w14:paraId="182C4A17" w14:textId="24DF9654" w:rsidR="00275211" w:rsidRPr="00E769D4" w:rsidRDefault="00E769D4" w:rsidP="00E769D4">
            <w:pPr>
              <w:jc w:val="both"/>
              <w:rPr>
                <w:b/>
                <w:color w:val="FFFFFF" w:themeColor="background1"/>
                <w:sz w:val="28"/>
                <w:szCs w:val="36"/>
              </w:rPr>
            </w:pPr>
            <w:r>
              <w:rPr>
                <w:b/>
                <w:color w:val="FFFFFF" w:themeColor="background1"/>
                <w:sz w:val="28"/>
              </w:rPr>
              <w:t xml:space="preserve">        </w:t>
            </w:r>
            <w:r w:rsidR="00275211" w:rsidRPr="00E769D4">
              <w:rPr>
                <w:b/>
                <w:color w:val="FFFFFF" w:themeColor="background1"/>
                <w:sz w:val="28"/>
              </w:rPr>
              <w:t>Ward name</w:t>
            </w:r>
          </w:p>
        </w:tc>
        <w:tc>
          <w:tcPr>
            <w:tcW w:w="2290" w:type="dxa"/>
            <w:shd w:val="clear" w:color="auto" w:fill="1F3864" w:themeFill="accent1" w:themeFillShade="80"/>
            <w:tcMar>
              <w:top w:w="15" w:type="dxa"/>
              <w:left w:w="108" w:type="dxa"/>
              <w:bottom w:w="0" w:type="dxa"/>
              <w:right w:w="108" w:type="dxa"/>
            </w:tcMar>
            <w:hideMark/>
          </w:tcPr>
          <w:p w14:paraId="76230D99" w14:textId="5F7947DC" w:rsidR="00275211" w:rsidRPr="00E769D4" w:rsidRDefault="00E769D4" w:rsidP="00E769D4">
            <w:pPr>
              <w:jc w:val="both"/>
              <w:rPr>
                <w:b/>
                <w:color w:val="FFFFFF" w:themeColor="background1"/>
                <w:sz w:val="28"/>
                <w:szCs w:val="36"/>
              </w:rPr>
            </w:pPr>
            <w:r>
              <w:rPr>
                <w:b/>
                <w:color w:val="FFFFFF" w:themeColor="background1"/>
                <w:sz w:val="28"/>
              </w:rPr>
              <w:t xml:space="preserve">   </w:t>
            </w:r>
            <w:r w:rsidR="00275211" w:rsidRPr="00E769D4">
              <w:rPr>
                <w:b/>
                <w:color w:val="FFFFFF" w:themeColor="background1"/>
                <w:sz w:val="28"/>
              </w:rPr>
              <w:t>Electorate</w:t>
            </w:r>
          </w:p>
        </w:tc>
        <w:tc>
          <w:tcPr>
            <w:tcW w:w="478" w:type="dxa"/>
            <w:shd w:val="clear" w:color="auto" w:fill="1F3864" w:themeFill="accent1" w:themeFillShade="80"/>
            <w:tcMar>
              <w:top w:w="15" w:type="dxa"/>
              <w:left w:w="108" w:type="dxa"/>
              <w:bottom w:w="0" w:type="dxa"/>
              <w:right w:w="108" w:type="dxa"/>
            </w:tcMar>
            <w:hideMark/>
          </w:tcPr>
          <w:p w14:paraId="39CD9E18" w14:textId="77777777" w:rsidR="00275211" w:rsidRPr="004F0C24" w:rsidRDefault="00275211" w:rsidP="00F27662">
            <w:pPr>
              <w:pStyle w:val="ListParagraph"/>
              <w:jc w:val="both"/>
              <w:rPr>
                <w:b/>
                <w:color w:val="FFFFFF" w:themeColor="background1"/>
                <w:sz w:val="28"/>
                <w:szCs w:val="36"/>
              </w:rPr>
            </w:pPr>
          </w:p>
        </w:tc>
        <w:tc>
          <w:tcPr>
            <w:tcW w:w="2856" w:type="dxa"/>
            <w:gridSpan w:val="2"/>
            <w:shd w:val="clear" w:color="auto" w:fill="1F3864" w:themeFill="accent1" w:themeFillShade="80"/>
            <w:tcMar>
              <w:top w:w="15" w:type="dxa"/>
              <w:left w:w="108" w:type="dxa"/>
              <w:bottom w:w="0" w:type="dxa"/>
              <w:right w:w="108" w:type="dxa"/>
            </w:tcMar>
            <w:hideMark/>
          </w:tcPr>
          <w:p w14:paraId="2036CDC5" w14:textId="776BFBD0" w:rsidR="00275211" w:rsidRPr="00E769D4" w:rsidRDefault="00E769D4" w:rsidP="00E769D4">
            <w:pPr>
              <w:jc w:val="both"/>
              <w:rPr>
                <w:b/>
                <w:color w:val="FFFFFF" w:themeColor="background1"/>
                <w:sz w:val="28"/>
                <w:szCs w:val="36"/>
              </w:rPr>
            </w:pPr>
            <w:r>
              <w:rPr>
                <w:b/>
                <w:color w:val="FFFFFF" w:themeColor="background1"/>
                <w:sz w:val="28"/>
              </w:rPr>
              <w:t xml:space="preserve">       </w:t>
            </w:r>
            <w:r w:rsidR="00275211" w:rsidRPr="00E769D4">
              <w:rPr>
                <w:b/>
                <w:color w:val="FFFFFF" w:themeColor="background1"/>
                <w:sz w:val="28"/>
              </w:rPr>
              <w:t>Ward name</w:t>
            </w:r>
          </w:p>
        </w:tc>
        <w:tc>
          <w:tcPr>
            <w:tcW w:w="2290" w:type="dxa"/>
            <w:shd w:val="clear" w:color="auto" w:fill="1F3864" w:themeFill="accent1" w:themeFillShade="80"/>
            <w:tcMar>
              <w:top w:w="15" w:type="dxa"/>
              <w:left w:w="108" w:type="dxa"/>
              <w:bottom w:w="0" w:type="dxa"/>
              <w:right w:w="108" w:type="dxa"/>
            </w:tcMar>
            <w:hideMark/>
          </w:tcPr>
          <w:p w14:paraId="7180CA3E" w14:textId="25744CBC" w:rsidR="00275211" w:rsidRPr="00E769D4" w:rsidRDefault="00E769D4" w:rsidP="00E769D4">
            <w:pPr>
              <w:jc w:val="both"/>
              <w:rPr>
                <w:b/>
                <w:color w:val="FFFFFF" w:themeColor="background1"/>
                <w:sz w:val="28"/>
                <w:szCs w:val="36"/>
              </w:rPr>
            </w:pPr>
            <w:r>
              <w:rPr>
                <w:b/>
                <w:color w:val="FFFFFF" w:themeColor="background1"/>
                <w:sz w:val="28"/>
              </w:rPr>
              <w:t xml:space="preserve">   </w:t>
            </w:r>
            <w:r w:rsidR="00275211" w:rsidRPr="00E769D4">
              <w:rPr>
                <w:b/>
                <w:color w:val="FFFFFF" w:themeColor="background1"/>
                <w:sz w:val="28"/>
              </w:rPr>
              <w:t>Electorate</w:t>
            </w:r>
          </w:p>
        </w:tc>
      </w:tr>
      <w:tr w:rsidR="00EB2863" w:rsidRPr="004F0C24" w14:paraId="2CBE75BF" w14:textId="77777777" w:rsidTr="00EB2863">
        <w:trPr>
          <w:trHeight w:hRule="exact" w:val="510"/>
        </w:trPr>
        <w:tc>
          <w:tcPr>
            <w:tcW w:w="2906" w:type="dxa"/>
            <w:shd w:val="clear" w:color="auto" w:fill="auto"/>
            <w:tcMar>
              <w:top w:w="12" w:type="dxa"/>
              <w:left w:w="12" w:type="dxa"/>
              <w:bottom w:w="0" w:type="dxa"/>
              <w:right w:w="12" w:type="dxa"/>
            </w:tcMar>
            <w:vAlign w:val="bottom"/>
          </w:tcPr>
          <w:p w14:paraId="275F1146" w14:textId="3E57C53C" w:rsidR="00EB2863" w:rsidRPr="00B04C15" w:rsidRDefault="00EB2863" w:rsidP="00EB2863">
            <w:pPr>
              <w:pStyle w:val="ListParagraph"/>
            </w:pPr>
            <w:r w:rsidRPr="00B04C15">
              <w:t>Abbey (part)</w:t>
            </w:r>
          </w:p>
        </w:tc>
        <w:tc>
          <w:tcPr>
            <w:tcW w:w="2290" w:type="dxa"/>
            <w:shd w:val="clear" w:color="auto" w:fill="auto"/>
            <w:tcMar>
              <w:top w:w="12" w:type="dxa"/>
              <w:left w:w="12" w:type="dxa"/>
              <w:bottom w:w="0" w:type="dxa"/>
              <w:right w:w="12" w:type="dxa"/>
            </w:tcMar>
            <w:vAlign w:val="bottom"/>
          </w:tcPr>
          <w:p w14:paraId="05265F42" w14:textId="3F4F018C" w:rsidR="00EB2863" w:rsidRPr="00B04C15" w:rsidRDefault="00EB2863" w:rsidP="00EB2863">
            <w:pPr>
              <w:pStyle w:val="ListParagraph"/>
            </w:pPr>
            <w:r w:rsidRPr="00B04C15">
              <w:t>1011</w:t>
            </w:r>
          </w:p>
        </w:tc>
        <w:tc>
          <w:tcPr>
            <w:tcW w:w="478" w:type="dxa"/>
            <w:shd w:val="clear" w:color="auto" w:fill="auto"/>
            <w:tcMar>
              <w:top w:w="15" w:type="dxa"/>
              <w:left w:w="108" w:type="dxa"/>
              <w:bottom w:w="0" w:type="dxa"/>
              <w:right w:w="108" w:type="dxa"/>
            </w:tcMar>
            <w:vAlign w:val="bottom"/>
            <w:hideMark/>
          </w:tcPr>
          <w:p w14:paraId="2C211CA0" w14:textId="77777777" w:rsidR="00EB2863" w:rsidRPr="004F0C24" w:rsidRDefault="00EB2863" w:rsidP="00EB2863">
            <w:pPr>
              <w:pStyle w:val="ListParagraph"/>
            </w:pPr>
          </w:p>
        </w:tc>
        <w:tc>
          <w:tcPr>
            <w:tcW w:w="2771" w:type="dxa"/>
            <w:shd w:val="clear" w:color="auto" w:fill="auto"/>
            <w:tcMar>
              <w:top w:w="12" w:type="dxa"/>
              <w:left w:w="12" w:type="dxa"/>
              <w:bottom w:w="0" w:type="dxa"/>
              <w:right w:w="12" w:type="dxa"/>
            </w:tcMar>
            <w:vAlign w:val="bottom"/>
          </w:tcPr>
          <w:p w14:paraId="0D540211" w14:textId="33DE00D0" w:rsidR="00EB2863" w:rsidRPr="004F0C24" w:rsidRDefault="00EB2863" w:rsidP="00EB2863">
            <w:pPr>
              <w:pStyle w:val="ListParagraph"/>
            </w:pPr>
            <w:r w:rsidRPr="004F0C24">
              <w:rPr>
                <w:color w:val="000000"/>
              </w:rPr>
              <w:t>Fortwilliam</w:t>
            </w:r>
          </w:p>
        </w:tc>
        <w:tc>
          <w:tcPr>
            <w:tcW w:w="2375" w:type="dxa"/>
            <w:gridSpan w:val="2"/>
            <w:shd w:val="clear" w:color="auto" w:fill="auto"/>
            <w:tcMar>
              <w:top w:w="15" w:type="dxa"/>
              <w:left w:w="108" w:type="dxa"/>
              <w:bottom w:w="0" w:type="dxa"/>
              <w:right w:w="108" w:type="dxa"/>
            </w:tcMar>
            <w:vAlign w:val="bottom"/>
          </w:tcPr>
          <w:p w14:paraId="6ADFF4C7" w14:textId="66D1FA3C" w:rsidR="00EB2863" w:rsidRPr="004F0C24" w:rsidRDefault="00EB2863" w:rsidP="00EB2863">
            <w:pPr>
              <w:pStyle w:val="ListParagraph"/>
              <w:rPr>
                <w:szCs w:val="20"/>
              </w:rPr>
            </w:pPr>
            <w:r w:rsidRPr="004F0C24">
              <w:rPr>
                <w:color w:val="000000"/>
              </w:rPr>
              <w:t>3322</w:t>
            </w:r>
          </w:p>
        </w:tc>
      </w:tr>
      <w:tr w:rsidR="00EB2863" w:rsidRPr="004F0C24" w14:paraId="084B4BC2" w14:textId="77777777" w:rsidTr="00EB2863">
        <w:trPr>
          <w:trHeight w:hRule="exact" w:val="510"/>
        </w:trPr>
        <w:tc>
          <w:tcPr>
            <w:tcW w:w="2906" w:type="dxa"/>
            <w:shd w:val="clear" w:color="auto" w:fill="auto"/>
            <w:tcMar>
              <w:top w:w="12" w:type="dxa"/>
              <w:left w:w="12" w:type="dxa"/>
              <w:bottom w:w="0" w:type="dxa"/>
              <w:right w:w="12" w:type="dxa"/>
            </w:tcMar>
            <w:vAlign w:val="bottom"/>
          </w:tcPr>
          <w:p w14:paraId="21B7F92E" w14:textId="3D4A40F7" w:rsidR="00EB2863" w:rsidRPr="004F0C24" w:rsidRDefault="00EB2863" w:rsidP="00EB2863">
            <w:pPr>
              <w:pStyle w:val="ListParagraph"/>
            </w:pPr>
            <w:r w:rsidRPr="004F0C24">
              <w:rPr>
                <w:color w:val="000000"/>
              </w:rPr>
              <w:t>Ardoyne</w:t>
            </w:r>
          </w:p>
        </w:tc>
        <w:tc>
          <w:tcPr>
            <w:tcW w:w="2290" w:type="dxa"/>
            <w:shd w:val="clear" w:color="auto" w:fill="auto"/>
            <w:tcMar>
              <w:top w:w="12" w:type="dxa"/>
              <w:left w:w="12" w:type="dxa"/>
              <w:bottom w:w="0" w:type="dxa"/>
              <w:right w:w="12" w:type="dxa"/>
            </w:tcMar>
            <w:vAlign w:val="bottom"/>
          </w:tcPr>
          <w:p w14:paraId="29DF168E" w14:textId="64AB151A" w:rsidR="00EB2863" w:rsidRPr="004F0C24" w:rsidRDefault="00EB2863" w:rsidP="00EB2863">
            <w:pPr>
              <w:pStyle w:val="ListParagraph"/>
            </w:pPr>
            <w:r w:rsidRPr="004F0C24">
              <w:rPr>
                <w:color w:val="000000"/>
              </w:rPr>
              <w:t>3671</w:t>
            </w:r>
          </w:p>
        </w:tc>
        <w:tc>
          <w:tcPr>
            <w:tcW w:w="478" w:type="dxa"/>
            <w:shd w:val="clear" w:color="auto" w:fill="auto"/>
            <w:tcMar>
              <w:top w:w="15" w:type="dxa"/>
              <w:left w:w="108" w:type="dxa"/>
              <w:bottom w:w="0" w:type="dxa"/>
              <w:right w:w="108" w:type="dxa"/>
            </w:tcMar>
            <w:vAlign w:val="bottom"/>
            <w:hideMark/>
          </w:tcPr>
          <w:p w14:paraId="6E710BF1" w14:textId="77777777" w:rsidR="00EB2863" w:rsidRPr="004F0C24" w:rsidRDefault="00EB2863" w:rsidP="00EB2863">
            <w:pPr>
              <w:pStyle w:val="ListParagraph"/>
            </w:pPr>
          </w:p>
        </w:tc>
        <w:tc>
          <w:tcPr>
            <w:tcW w:w="2771" w:type="dxa"/>
            <w:shd w:val="clear" w:color="auto" w:fill="auto"/>
            <w:tcMar>
              <w:top w:w="12" w:type="dxa"/>
              <w:left w:w="12" w:type="dxa"/>
              <w:bottom w:w="0" w:type="dxa"/>
              <w:right w:w="12" w:type="dxa"/>
            </w:tcMar>
            <w:vAlign w:val="bottom"/>
          </w:tcPr>
          <w:p w14:paraId="01E40BE6" w14:textId="614B8E25" w:rsidR="00EB2863" w:rsidRPr="004F0C24" w:rsidRDefault="00EB2863" w:rsidP="00EB2863">
            <w:pPr>
              <w:pStyle w:val="ListParagraph"/>
            </w:pPr>
            <w:r w:rsidRPr="004F0C24">
              <w:rPr>
                <w:color w:val="000000"/>
              </w:rPr>
              <w:t xml:space="preserve">Glebe </w:t>
            </w:r>
          </w:p>
        </w:tc>
        <w:tc>
          <w:tcPr>
            <w:tcW w:w="2375" w:type="dxa"/>
            <w:gridSpan w:val="2"/>
            <w:shd w:val="clear" w:color="auto" w:fill="auto"/>
            <w:tcMar>
              <w:top w:w="15" w:type="dxa"/>
              <w:left w:w="108" w:type="dxa"/>
              <w:bottom w:w="0" w:type="dxa"/>
              <w:right w:w="108" w:type="dxa"/>
            </w:tcMar>
            <w:vAlign w:val="bottom"/>
          </w:tcPr>
          <w:p w14:paraId="24A92709" w14:textId="2A991BA7" w:rsidR="00EB2863" w:rsidRPr="004F0C24" w:rsidRDefault="00EB2863" w:rsidP="00EB2863">
            <w:pPr>
              <w:pStyle w:val="ListParagraph"/>
              <w:rPr>
                <w:szCs w:val="20"/>
              </w:rPr>
            </w:pPr>
            <w:r w:rsidRPr="004F0C24">
              <w:rPr>
                <w:szCs w:val="20"/>
              </w:rPr>
              <w:t>2363</w:t>
            </w:r>
          </w:p>
        </w:tc>
      </w:tr>
      <w:tr w:rsidR="00EB2863" w:rsidRPr="004F0C24" w14:paraId="73F84F6A" w14:textId="77777777" w:rsidTr="00EB2863">
        <w:trPr>
          <w:trHeight w:hRule="exact" w:val="510"/>
        </w:trPr>
        <w:tc>
          <w:tcPr>
            <w:tcW w:w="2906" w:type="dxa"/>
            <w:shd w:val="clear" w:color="auto" w:fill="auto"/>
            <w:tcMar>
              <w:top w:w="12" w:type="dxa"/>
              <w:left w:w="12" w:type="dxa"/>
              <w:bottom w:w="0" w:type="dxa"/>
              <w:right w:w="12" w:type="dxa"/>
            </w:tcMar>
            <w:vAlign w:val="bottom"/>
          </w:tcPr>
          <w:p w14:paraId="4BA60088" w14:textId="12556A54" w:rsidR="00EB2863" w:rsidRPr="004F0C24" w:rsidRDefault="00EB2863" w:rsidP="00EB2863">
            <w:pPr>
              <w:pStyle w:val="ListParagraph"/>
            </w:pPr>
            <w:r w:rsidRPr="004F0C24">
              <w:rPr>
                <w:color w:val="000000"/>
              </w:rPr>
              <w:t>Ballyhenry</w:t>
            </w:r>
          </w:p>
        </w:tc>
        <w:tc>
          <w:tcPr>
            <w:tcW w:w="2290" w:type="dxa"/>
            <w:shd w:val="clear" w:color="auto" w:fill="auto"/>
            <w:tcMar>
              <w:top w:w="12" w:type="dxa"/>
              <w:left w:w="12" w:type="dxa"/>
              <w:bottom w:w="0" w:type="dxa"/>
              <w:right w:w="12" w:type="dxa"/>
            </w:tcMar>
            <w:vAlign w:val="bottom"/>
          </w:tcPr>
          <w:p w14:paraId="3A6F3DF1" w14:textId="71DCD0DC" w:rsidR="00EB2863" w:rsidRPr="004F0C24" w:rsidRDefault="00EB2863" w:rsidP="00EB2863">
            <w:pPr>
              <w:pStyle w:val="ListParagraph"/>
            </w:pPr>
            <w:r w:rsidRPr="004F0C24">
              <w:rPr>
                <w:color w:val="000000"/>
              </w:rPr>
              <w:t>2082</w:t>
            </w:r>
          </w:p>
        </w:tc>
        <w:tc>
          <w:tcPr>
            <w:tcW w:w="478" w:type="dxa"/>
            <w:shd w:val="clear" w:color="auto" w:fill="auto"/>
            <w:tcMar>
              <w:top w:w="15" w:type="dxa"/>
              <w:left w:w="108" w:type="dxa"/>
              <w:bottom w:w="0" w:type="dxa"/>
              <w:right w:w="108" w:type="dxa"/>
            </w:tcMar>
            <w:vAlign w:val="bottom"/>
            <w:hideMark/>
          </w:tcPr>
          <w:p w14:paraId="58A82CE7" w14:textId="77777777" w:rsidR="00EB2863" w:rsidRPr="004F0C24" w:rsidRDefault="00EB2863" w:rsidP="00EB2863">
            <w:pPr>
              <w:pStyle w:val="ListParagraph"/>
            </w:pPr>
          </w:p>
        </w:tc>
        <w:tc>
          <w:tcPr>
            <w:tcW w:w="2771" w:type="dxa"/>
            <w:shd w:val="clear" w:color="auto" w:fill="auto"/>
            <w:tcMar>
              <w:top w:w="12" w:type="dxa"/>
              <w:left w:w="12" w:type="dxa"/>
              <w:bottom w:w="0" w:type="dxa"/>
              <w:right w:w="12" w:type="dxa"/>
            </w:tcMar>
            <w:vAlign w:val="bottom"/>
          </w:tcPr>
          <w:p w14:paraId="46CF7867" w14:textId="4EC692F5" w:rsidR="00EB2863" w:rsidRPr="004F0C24" w:rsidRDefault="00EB2863" w:rsidP="00EB2863">
            <w:pPr>
              <w:pStyle w:val="ListParagraph"/>
            </w:pPr>
            <w:r w:rsidRPr="004F0C24">
              <w:rPr>
                <w:color w:val="000000"/>
              </w:rPr>
              <w:t>Glengormley</w:t>
            </w:r>
          </w:p>
        </w:tc>
        <w:tc>
          <w:tcPr>
            <w:tcW w:w="2375" w:type="dxa"/>
            <w:gridSpan w:val="2"/>
            <w:shd w:val="clear" w:color="auto" w:fill="auto"/>
            <w:tcMar>
              <w:top w:w="15" w:type="dxa"/>
              <w:left w:w="108" w:type="dxa"/>
              <w:bottom w:w="0" w:type="dxa"/>
              <w:right w:w="108" w:type="dxa"/>
            </w:tcMar>
            <w:vAlign w:val="bottom"/>
          </w:tcPr>
          <w:p w14:paraId="204AE322" w14:textId="3300B12C" w:rsidR="00EB2863" w:rsidRPr="004F0C24" w:rsidRDefault="00EB2863" w:rsidP="00EB2863">
            <w:pPr>
              <w:pStyle w:val="ListParagraph"/>
              <w:rPr>
                <w:szCs w:val="20"/>
              </w:rPr>
            </w:pPr>
            <w:r w:rsidRPr="004F0C24">
              <w:rPr>
                <w:szCs w:val="20"/>
              </w:rPr>
              <w:t>2275</w:t>
            </w:r>
          </w:p>
        </w:tc>
      </w:tr>
      <w:tr w:rsidR="00EB2863" w:rsidRPr="004F0C24" w14:paraId="306197A3" w14:textId="77777777" w:rsidTr="00EB2863">
        <w:trPr>
          <w:trHeight w:hRule="exact" w:val="510"/>
        </w:trPr>
        <w:tc>
          <w:tcPr>
            <w:tcW w:w="2906" w:type="dxa"/>
            <w:shd w:val="clear" w:color="auto" w:fill="auto"/>
            <w:tcMar>
              <w:top w:w="12" w:type="dxa"/>
              <w:left w:w="12" w:type="dxa"/>
              <w:bottom w:w="0" w:type="dxa"/>
              <w:right w:w="12" w:type="dxa"/>
            </w:tcMar>
            <w:vAlign w:val="bottom"/>
          </w:tcPr>
          <w:p w14:paraId="180B7AF7" w14:textId="3F45788A" w:rsidR="00EB2863" w:rsidRPr="004F0C24" w:rsidRDefault="00EB2863" w:rsidP="00EB2863">
            <w:pPr>
              <w:pStyle w:val="ListParagraph"/>
            </w:pPr>
            <w:r w:rsidRPr="004F0C24">
              <w:rPr>
                <w:color w:val="000000"/>
              </w:rPr>
              <w:t>Ballysillan</w:t>
            </w:r>
          </w:p>
        </w:tc>
        <w:tc>
          <w:tcPr>
            <w:tcW w:w="2290" w:type="dxa"/>
            <w:shd w:val="clear" w:color="auto" w:fill="auto"/>
            <w:tcMar>
              <w:top w:w="12" w:type="dxa"/>
              <w:left w:w="12" w:type="dxa"/>
              <w:bottom w:w="0" w:type="dxa"/>
              <w:right w:w="12" w:type="dxa"/>
            </w:tcMar>
            <w:vAlign w:val="bottom"/>
          </w:tcPr>
          <w:p w14:paraId="0B79071D" w14:textId="672E2045" w:rsidR="00EB2863" w:rsidRPr="004F0C24" w:rsidRDefault="00EB2863" w:rsidP="00EB2863">
            <w:pPr>
              <w:pStyle w:val="ListParagraph"/>
            </w:pPr>
            <w:r w:rsidRPr="004F0C24">
              <w:rPr>
                <w:color w:val="000000"/>
              </w:rPr>
              <w:t>3376</w:t>
            </w:r>
          </w:p>
        </w:tc>
        <w:tc>
          <w:tcPr>
            <w:tcW w:w="478" w:type="dxa"/>
            <w:shd w:val="clear" w:color="auto" w:fill="auto"/>
            <w:tcMar>
              <w:top w:w="15" w:type="dxa"/>
              <w:left w:w="108" w:type="dxa"/>
              <w:bottom w:w="0" w:type="dxa"/>
              <w:right w:w="108" w:type="dxa"/>
            </w:tcMar>
            <w:vAlign w:val="bottom"/>
            <w:hideMark/>
          </w:tcPr>
          <w:p w14:paraId="3D128B8C" w14:textId="77777777" w:rsidR="00EB2863" w:rsidRPr="004F0C24" w:rsidRDefault="00EB2863" w:rsidP="00EB2863">
            <w:pPr>
              <w:pStyle w:val="ListParagraph"/>
            </w:pPr>
          </w:p>
        </w:tc>
        <w:tc>
          <w:tcPr>
            <w:tcW w:w="2771" w:type="dxa"/>
            <w:shd w:val="clear" w:color="auto" w:fill="auto"/>
            <w:tcMar>
              <w:top w:w="12" w:type="dxa"/>
              <w:left w:w="12" w:type="dxa"/>
              <w:bottom w:w="0" w:type="dxa"/>
              <w:right w:w="12" w:type="dxa"/>
            </w:tcMar>
            <w:vAlign w:val="bottom"/>
          </w:tcPr>
          <w:p w14:paraId="0B80538D" w14:textId="3C99BB9A" w:rsidR="00EB2863" w:rsidRPr="004F0C24" w:rsidRDefault="00EB2863" w:rsidP="00EB2863">
            <w:pPr>
              <w:pStyle w:val="ListParagraph"/>
            </w:pPr>
            <w:r w:rsidRPr="004F0C24">
              <w:rPr>
                <w:color w:val="000000"/>
              </w:rPr>
              <w:t>Hightown</w:t>
            </w:r>
          </w:p>
        </w:tc>
        <w:tc>
          <w:tcPr>
            <w:tcW w:w="2375" w:type="dxa"/>
            <w:gridSpan w:val="2"/>
            <w:shd w:val="clear" w:color="auto" w:fill="auto"/>
            <w:tcMar>
              <w:top w:w="15" w:type="dxa"/>
              <w:left w:w="108" w:type="dxa"/>
              <w:bottom w:w="0" w:type="dxa"/>
              <w:right w:w="108" w:type="dxa"/>
            </w:tcMar>
            <w:vAlign w:val="bottom"/>
          </w:tcPr>
          <w:p w14:paraId="55120BF5" w14:textId="70BEDBE2" w:rsidR="00EB2863" w:rsidRPr="004F0C24" w:rsidRDefault="00EB2863" w:rsidP="00EB2863">
            <w:pPr>
              <w:pStyle w:val="ListParagraph"/>
              <w:rPr>
                <w:szCs w:val="20"/>
              </w:rPr>
            </w:pPr>
            <w:r w:rsidRPr="004F0C24">
              <w:rPr>
                <w:szCs w:val="20"/>
              </w:rPr>
              <w:t>2120</w:t>
            </w:r>
          </w:p>
        </w:tc>
      </w:tr>
      <w:tr w:rsidR="00EB2863" w:rsidRPr="004F0C24" w14:paraId="05DFA468" w14:textId="77777777" w:rsidTr="00EB2863">
        <w:trPr>
          <w:trHeight w:hRule="exact" w:val="510"/>
        </w:trPr>
        <w:tc>
          <w:tcPr>
            <w:tcW w:w="2906" w:type="dxa"/>
            <w:shd w:val="clear" w:color="auto" w:fill="auto"/>
            <w:tcMar>
              <w:top w:w="12" w:type="dxa"/>
              <w:left w:w="12" w:type="dxa"/>
              <w:bottom w:w="0" w:type="dxa"/>
              <w:right w:w="12" w:type="dxa"/>
            </w:tcMar>
            <w:vAlign w:val="bottom"/>
          </w:tcPr>
          <w:p w14:paraId="2B0315B1" w14:textId="6F98E49C" w:rsidR="00EB2863" w:rsidRPr="004F0C24" w:rsidRDefault="00EB2863" w:rsidP="00EB2863">
            <w:pPr>
              <w:pStyle w:val="ListParagraph"/>
            </w:pPr>
            <w:r w:rsidRPr="004F0C24">
              <w:rPr>
                <w:color w:val="000000"/>
              </w:rPr>
              <w:t>Bellevue</w:t>
            </w:r>
          </w:p>
        </w:tc>
        <w:tc>
          <w:tcPr>
            <w:tcW w:w="2290" w:type="dxa"/>
            <w:shd w:val="clear" w:color="auto" w:fill="auto"/>
            <w:tcMar>
              <w:top w:w="12" w:type="dxa"/>
              <w:left w:w="12" w:type="dxa"/>
              <w:bottom w:w="0" w:type="dxa"/>
              <w:right w:w="12" w:type="dxa"/>
            </w:tcMar>
            <w:vAlign w:val="bottom"/>
          </w:tcPr>
          <w:p w14:paraId="3063FA19" w14:textId="578723F0" w:rsidR="00EB2863" w:rsidRPr="004F0C24" w:rsidRDefault="00EB2863" w:rsidP="00EB2863">
            <w:pPr>
              <w:pStyle w:val="ListParagraph"/>
            </w:pPr>
            <w:r w:rsidRPr="004F0C24">
              <w:rPr>
                <w:color w:val="000000"/>
              </w:rPr>
              <w:t>3550</w:t>
            </w:r>
          </w:p>
        </w:tc>
        <w:tc>
          <w:tcPr>
            <w:tcW w:w="478" w:type="dxa"/>
            <w:shd w:val="clear" w:color="auto" w:fill="auto"/>
            <w:tcMar>
              <w:top w:w="15" w:type="dxa"/>
              <w:left w:w="108" w:type="dxa"/>
              <w:bottom w:w="0" w:type="dxa"/>
              <w:right w:w="108" w:type="dxa"/>
            </w:tcMar>
            <w:vAlign w:val="bottom"/>
            <w:hideMark/>
          </w:tcPr>
          <w:p w14:paraId="067E5FE9" w14:textId="77777777" w:rsidR="00EB2863" w:rsidRPr="004F0C24" w:rsidRDefault="00EB2863" w:rsidP="00EB2863">
            <w:pPr>
              <w:pStyle w:val="ListParagraph"/>
            </w:pPr>
          </w:p>
        </w:tc>
        <w:tc>
          <w:tcPr>
            <w:tcW w:w="2771" w:type="dxa"/>
            <w:shd w:val="clear" w:color="auto" w:fill="auto"/>
            <w:tcMar>
              <w:top w:w="12" w:type="dxa"/>
              <w:left w:w="12" w:type="dxa"/>
              <w:bottom w:w="0" w:type="dxa"/>
              <w:right w:w="12" w:type="dxa"/>
            </w:tcMar>
            <w:vAlign w:val="bottom"/>
          </w:tcPr>
          <w:p w14:paraId="3932246B" w14:textId="65065E3E" w:rsidR="00EB2863" w:rsidRPr="004F0C24" w:rsidRDefault="00EB2863" w:rsidP="00EB2863">
            <w:pPr>
              <w:pStyle w:val="ListParagraph"/>
            </w:pPr>
            <w:r w:rsidRPr="004F0C24">
              <w:rPr>
                <w:color w:val="000000"/>
              </w:rPr>
              <w:t>Innisfayle</w:t>
            </w:r>
          </w:p>
        </w:tc>
        <w:tc>
          <w:tcPr>
            <w:tcW w:w="2375" w:type="dxa"/>
            <w:gridSpan w:val="2"/>
            <w:shd w:val="clear" w:color="auto" w:fill="auto"/>
            <w:tcMar>
              <w:top w:w="15" w:type="dxa"/>
              <w:left w:w="108" w:type="dxa"/>
              <w:bottom w:w="0" w:type="dxa"/>
              <w:right w:w="108" w:type="dxa"/>
            </w:tcMar>
            <w:vAlign w:val="bottom"/>
          </w:tcPr>
          <w:p w14:paraId="53ABEE3E" w14:textId="405A5527" w:rsidR="00EB2863" w:rsidRPr="004F0C24" w:rsidRDefault="00EB2863" w:rsidP="00EB2863">
            <w:pPr>
              <w:pStyle w:val="ListParagraph"/>
              <w:rPr>
                <w:szCs w:val="20"/>
              </w:rPr>
            </w:pPr>
            <w:r w:rsidRPr="004F0C24">
              <w:rPr>
                <w:szCs w:val="20"/>
              </w:rPr>
              <w:t>3922</w:t>
            </w:r>
          </w:p>
        </w:tc>
      </w:tr>
      <w:tr w:rsidR="00EB2863" w:rsidRPr="004F0C24" w14:paraId="2A944FF8" w14:textId="77777777" w:rsidTr="00EB2863">
        <w:trPr>
          <w:trHeight w:hRule="exact" w:val="510"/>
        </w:trPr>
        <w:tc>
          <w:tcPr>
            <w:tcW w:w="2906" w:type="dxa"/>
            <w:shd w:val="clear" w:color="auto" w:fill="auto"/>
            <w:tcMar>
              <w:top w:w="12" w:type="dxa"/>
              <w:left w:w="12" w:type="dxa"/>
              <w:bottom w:w="0" w:type="dxa"/>
              <w:right w:w="12" w:type="dxa"/>
            </w:tcMar>
            <w:vAlign w:val="bottom"/>
          </w:tcPr>
          <w:p w14:paraId="6FB2E220" w14:textId="767AA459" w:rsidR="00EB2863" w:rsidRPr="004F0C24" w:rsidRDefault="00EB2863" w:rsidP="00EB2863">
            <w:pPr>
              <w:pStyle w:val="ListParagraph"/>
            </w:pPr>
            <w:r w:rsidRPr="004F0C24">
              <w:rPr>
                <w:color w:val="000000"/>
              </w:rPr>
              <w:t>Carnmoney Hill</w:t>
            </w:r>
          </w:p>
        </w:tc>
        <w:tc>
          <w:tcPr>
            <w:tcW w:w="2290" w:type="dxa"/>
            <w:shd w:val="clear" w:color="auto" w:fill="auto"/>
            <w:tcMar>
              <w:top w:w="12" w:type="dxa"/>
              <w:left w:w="12" w:type="dxa"/>
              <w:bottom w:w="0" w:type="dxa"/>
              <w:right w:w="12" w:type="dxa"/>
            </w:tcMar>
            <w:vAlign w:val="bottom"/>
          </w:tcPr>
          <w:p w14:paraId="3C99D63E" w14:textId="59FFD554" w:rsidR="00EB2863" w:rsidRPr="004F0C24" w:rsidRDefault="00EB2863" w:rsidP="00EB2863">
            <w:pPr>
              <w:pStyle w:val="ListParagraph"/>
            </w:pPr>
            <w:r w:rsidRPr="004F0C24">
              <w:rPr>
                <w:color w:val="000000"/>
              </w:rPr>
              <w:t>2317</w:t>
            </w:r>
          </w:p>
        </w:tc>
        <w:tc>
          <w:tcPr>
            <w:tcW w:w="478" w:type="dxa"/>
            <w:shd w:val="clear" w:color="auto" w:fill="auto"/>
            <w:tcMar>
              <w:top w:w="15" w:type="dxa"/>
              <w:left w:w="108" w:type="dxa"/>
              <w:bottom w:w="0" w:type="dxa"/>
              <w:right w:w="108" w:type="dxa"/>
            </w:tcMar>
            <w:vAlign w:val="bottom"/>
            <w:hideMark/>
          </w:tcPr>
          <w:p w14:paraId="74BCE2A9" w14:textId="77777777" w:rsidR="00EB2863" w:rsidRPr="004F0C24" w:rsidRDefault="00EB2863" w:rsidP="00EB2863">
            <w:pPr>
              <w:pStyle w:val="ListParagraph"/>
            </w:pPr>
          </w:p>
        </w:tc>
        <w:tc>
          <w:tcPr>
            <w:tcW w:w="2771" w:type="dxa"/>
            <w:shd w:val="clear" w:color="auto" w:fill="auto"/>
            <w:tcMar>
              <w:top w:w="12" w:type="dxa"/>
              <w:left w:w="12" w:type="dxa"/>
              <w:bottom w:w="0" w:type="dxa"/>
              <w:right w:w="12" w:type="dxa"/>
            </w:tcMar>
            <w:vAlign w:val="bottom"/>
          </w:tcPr>
          <w:p w14:paraId="0D505AF1" w14:textId="648190D5" w:rsidR="00EB2863" w:rsidRPr="004F0C24" w:rsidRDefault="00EB2863" w:rsidP="00EB2863">
            <w:pPr>
              <w:pStyle w:val="ListParagraph"/>
            </w:pPr>
            <w:r w:rsidRPr="004F0C24">
              <w:rPr>
                <w:color w:val="000000"/>
              </w:rPr>
              <w:t>Legoniel</w:t>
            </w:r>
          </w:p>
        </w:tc>
        <w:tc>
          <w:tcPr>
            <w:tcW w:w="2375" w:type="dxa"/>
            <w:gridSpan w:val="2"/>
            <w:shd w:val="clear" w:color="auto" w:fill="auto"/>
            <w:tcMar>
              <w:top w:w="15" w:type="dxa"/>
              <w:left w:w="108" w:type="dxa"/>
              <w:bottom w:w="0" w:type="dxa"/>
              <w:right w:w="108" w:type="dxa"/>
            </w:tcMar>
            <w:vAlign w:val="bottom"/>
          </w:tcPr>
          <w:p w14:paraId="5EBD989B" w14:textId="599E2926" w:rsidR="00EB2863" w:rsidRPr="004F0C24" w:rsidRDefault="00EB2863" w:rsidP="00EB2863">
            <w:pPr>
              <w:pStyle w:val="ListParagraph"/>
              <w:rPr>
                <w:szCs w:val="20"/>
              </w:rPr>
            </w:pPr>
            <w:r w:rsidRPr="004F0C24">
              <w:rPr>
                <w:szCs w:val="20"/>
              </w:rPr>
              <w:t>3814</w:t>
            </w:r>
          </w:p>
        </w:tc>
      </w:tr>
      <w:tr w:rsidR="00EB2863" w:rsidRPr="004F0C24" w14:paraId="2F0D9FD6" w14:textId="77777777" w:rsidTr="00EB2863">
        <w:trPr>
          <w:trHeight w:hRule="exact" w:val="510"/>
        </w:trPr>
        <w:tc>
          <w:tcPr>
            <w:tcW w:w="2906" w:type="dxa"/>
            <w:shd w:val="clear" w:color="auto" w:fill="auto"/>
            <w:tcMar>
              <w:top w:w="12" w:type="dxa"/>
              <w:left w:w="12" w:type="dxa"/>
              <w:bottom w:w="0" w:type="dxa"/>
              <w:right w:w="12" w:type="dxa"/>
            </w:tcMar>
            <w:vAlign w:val="bottom"/>
          </w:tcPr>
          <w:p w14:paraId="16CCB8E2" w14:textId="46A7E00A" w:rsidR="00EB2863" w:rsidRPr="004F0C24" w:rsidRDefault="00EB2863" w:rsidP="00EB2863">
            <w:pPr>
              <w:pStyle w:val="ListParagraph"/>
            </w:pPr>
            <w:r w:rsidRPr="004F0C24">
              <w:rPr>
                <w:color w:val="000000"/>
              </w:rPr>
              <w:t>Cavehill</w:t>
            </w:r>
          </w:p>
        </w:tc>
        <w:tc>
          <w:tcPr>
            <w:tcW w:w="2290" w:type="dxa"/>
            <w:shd w:val="clear" w:color="auto" w:fill="auto"/>
            <w:tcMar>
              <w:top w:w="12" w:type="dxa"/>
              <w:left w:w="12" w:type="dxa"/>
              <w:bottom w:w="0" w:type="dxa"/>
              <w:right w:w="12" w:type="dxa"/>
            </w:tcMar>
            <w:vAlign w:val="bottom"/>
          </w:tcPr>
          <w:p w14:paraId="46DD7D22" w14:textId="314AC862" w:rsidR="00EB2863" w:rsidRPr="004F0C24" w:rsidRDefault="00EB2863" w:rsidP="00EB2863">
            <w:pPr>
              <w:pStyle w:val="ListParagraph"/>
            </w:pPr>
            <w:r w:rsidRPr="004F0C24">
              <w:rPr>
                <w:color w:val="000000"/>
              </w:rPr>
              <w:t>3398</w:t>
            </w:r>
          </w:p>
        </w:tc>
        <w:tc>
          <w:tcPr>
            <w:tcW w:w="478" w:type="dxa"/>
            <w:shd w:val="clear" w:color="auto" w:fill="auto"/>
            <w:tcMar>
              <w:top w:w="15" w:type="dxa"/>
              <w:left w:w="108" w:type="dxa"/>
              <w:bottom w:w="0" w:type="dxa"/>
              <w:right w:w="108" w:type="dxa"/>
            </w:tcMar>
            <w:vAlign w:val="bottom"/>
            <w:hideMark/>
          </w:tcPr>
          <w:p w14:paraId="3A1662AF" w14:textId="77777777" w:rsidR="00EB2863" w:rsidRPr="004F0C24" w:rsidRDefault="00EB2863" w:rsidP="00EB2863">
            <w:pPr>
              <w:pStyle w:val="ListParagraph"/>
            </w:pPr>
          </w:p>
        </w:tc>
        <w:tc>
          <w:tcPr>
            <w:tcW w:w="2771" w:type="dxa"/>
            <w:shd w:val="clear" w:color="auto" w:fill="auto"/>
            <w:tcMar>
              <w:top w:w="12" w:type="dxa"/>
              <w:left w:w="12" w:type="dxa"/>
              <w:bottom w:w="0" w:type="dxa"/>
              <w:right w:w="12" w:type="dxa"/>
            </w:tcMar>
            <w:vAlign w:val="bottom"/>
          </w:tcPr>
          <w:p w14:paraId="07D4AB8B" w14:textId="239D749E" w:rsidR="00EB2863" w:rsidRPr="004F0C24" w:rsidRDefault="00EB2863" w:rsidP="00EB2863">
            <w:pPr>
              <w:pStyle w:val="ListParagraph"/>
            </w:pPr>
            <w:r w:rsidRPr="004F0C24">
              <w:rPr>
                <w:color w:val="000000"/>
              </w:rPr>
              <w:t>New Lodge</w:t>
            </w:r>
          </w:p>
        </w:tc>
        <w:tc>
          <w:tcPr>
            <w:tcW w:w="2375" w:type="dxa"/>
            <w:gridSpan w:val="2"/>
            <w:shd w:val="clear" w:color="auto" w:fill="auto"/>
            <w:tcMar>
              <w:top w:w="15" w:type="dxa"/>
              <w:left w:w="108" w:type="dxa"/>
              <w:bottom w:w="0" w:type="dxa"/>
              <w:right w:w="108" w:type="dxa"/>
            </w:tcMar>
            <w:vAlign w:val="bottom"/>
          </w:tcPr>
          <w:p w14:paraId="04C5B06B" w14:textId="6A8F94C2" w:rsidR="00EB2863" w:rsidRPr="004F0C24" w:rsidRDefault="00EB2863" w:rsidP="00EB2863">
            <w:pPr>
              <w:pStyle w:val="ListParagraph"/>
              <w:rPr>
                <w:szCs w:val="20"/>
              </w:rPr>
            </w:pPr>
            <w:r w:rsidRPr="004F0C24">
              <w:rPr>
                <w:szCs w:val="20"/>
              </w:rPr>
              <w:t>3408</w:t>
            </w:r>
          </w:p>
        </w:tc>
      </w:tr>
      <w:tr w:rsidR="00EB2863" w:rsidRPr="004F0C24" w14:paraId="0BE4EA26" w14:textId="77777777" w:rsidTr="00EB2863">
        <w:trPr>
          <w:trHeight w:hRule="exact" w:val="510"/>
        </w:trPr>
        <w:tc>
          <w:tcPr>
            <w:tcW w:w="2906" w:type="dxa"/>
            <w:shd w:val="clear" w:color="auto" w:fill="auto"/>
            <w:tcMar>
              <w:top w:w="12" w:type="dxa"/>
              <w:left w:w="12" w:type="dxa"/>
              <w:bottom w:w="0" w:type="dxa"/>
              <w:right w:w="12" w:type="dxa"/>
            </w:tcMar>
            <w:vAlign w:val="bottom"/>
          </w:tcPr>
          <w:p w14:paraId="38B9999A" w14:textId="1CF62EE5" w:rsidR="00EB2863" w:rsidRPr="004F0C24" w:rsidRDefault="00EB2863" w:rsidP="00EB2863">
            <w:pPr>
              <w:pStyle w:val="ListParagraph"/>
            </w:pPr>
            <w:r w:rsidRPr="004F0C24">
              <w:rPr>
                <w:color w:val="000000"/>
              </w:rPr>
              <w:t>Chichester Park</w:t>
            </w:r>
          </w:p>
        </w:tc>
        <w:tc>
          <w:tcPr>
            <w:tcW w:w="2290" w:type="dxa"/>
            <w:shd w:val="clear" w:color="auto" w:fill="auto"/>
            <w:tcMar>
              <w:top w:w="12" w:type="dxa"/>
              <w:left w:w="12" w:type="dxa"/>
              <w:bottom w:w="0" w:type="dxa"/>
              <w:right w:w="12" w:type="dxa"/>
            </w:tcMar>
            <w:vAlign w:val="bottom"/>
          </w:tcPr>
          <w:p w14:paraId="43468003" w14:textId="2B71D21F" w:rsidR="00EB2863" w:rsidRPr="004F0C24" w:rsidRDefault="00EB2863" w:rsidP="00EB2863">
            <w:pPr>
              <w:pStyle w:val="ListParagraph"/>
            </w:pPr>
            <w:r w:rsidRPr="004F0C24">
              <w:rPr>
                <w:color w:val="000000"/>
              </w:rPr>
              <w:t>3903</w:t>
            </w:r>
          </w:p>
        </w:tc>
        <w:tc>
          <w:tcPr>
            <w:tcW w:w="478" w:type="dxa"/>
            <w:shd w:val="clear" w:color="auto" w:fill="auto"/>
            <w:tcMar>
              <w:top w:w="15" w:type="dxa"/>
              <w:left w:w="108" w:type="dxa"/>
              <w:bottom w:w="0" w:type="dxa"/>
              <w:right w:w="108" w:type="dxa"/>
            </w:tcMar>
            <w:vAlign w:val="bottom"/>
            <w:hideMark/>
          </w:tcPr>
          <w:p w14:paraId="02A9CF7B" w14:textId="77777777" w:rsidR="00EB2863" w:rsidRPr="004F0C24" w:rsidRDefault="00EB2863" w:rsidP="00EB2863">
            <w:pPr>
              <w:pStyle w:val="ListParagraph"/>
            </w:pPr>
          </w:p>
        </w:tc>
        <w:tc>
          <w:tcPr>
            <w:tcW w:w="2771" w:type="dxa"/>
            <w:shd w:val="clear" w:color="auto" w:fill="auto"/>
            <w:tcMar>
              <w:top w:w="12" w:type="dxa"/>
              <w:left w:w="12" w:type="dxa"/>
              <w:bottom w:w="0" w:type="dxa"/>
              <w:right w:w="12" w:type="dxa"/>
            </w:tcMar>
            <w:vAlign w:val="bottom"/>
          </w:tcPr>
          <w:p w14:paraId="478953BC" w14:textId="214ABBA2" w:rsidR="00EB2863" w:rsidRPr="004F0C24" w:rsidRDefault="00EB2863" w:rsidP="00EB2863">
            <w:pPr>
              <w:pStyle w:val="ListParagraph"/>
            </w:pPr>
            <w:r w:rsidRPr="004F0C24">
              <w:rPr>
                <w:color w:val="000000"/>
              </w:rPr>
              <w:t>O'Neill</w:t>
            </w:r>
          </w:p>
        </w:tc>
        <w:tc>
          <w:tcPr>
            <w:tcW w:w="2375" w:type="dxa"/>
            <w:gridSpan w:val="2"/>
            <w:shd w:val="clear" w:color="auto" w:fill="auto"/>
            <w:tcMar>
              <w:top w:w="15" w:type="dxa"/>
              <w:left w:w="108" w:type="dxa"/>
              <w:bottom w:w="0" w:type="dxa"/>
              <w:right w:w="108" w:type="dxa"/>
            </w:tcMar>
            <w:vAlign w:val="bottom"/>
          </w:tcPr>
          <w:p w14:paraId="7A5E3A06" w14:textId="4B0CF192" w:rsidR="00EB2863" w:rsidRPr="004F0C24" w:rsidRDefault="00EB2863" w:rsidP="00EB2863">
            <w:pPr>
              <w:pStyle w:val="ListParagraph"/>
              <w:rPr>
                <w:szCs w:val="20"/>
              </w:rPr>
            </w:pPr>
            <w:r w:rsidRPr="004F0C24">
              <w:rPr>
                <w:szCs w:val="20"/>
              </w:rPr>
              <w:t>2265</w:t>
            </w:r>
          </w:p>
        </w:tc>
      </w:tr>
      <w:tr w:rsidR="00EB2863" w:rsidRPr="004F0C24" w14:paraId="70E88F73" w14:textId="77777777" w:rsidTr="00EB2863">
        <w:trPr>
          <w:trHeight w:hRule="exact" w:val="510"/>
        </w:trPr>
        <w:tc>
          <w:tcPr>
            <w:tcW w:w="2906" w:type="dxa"/>
            <w:shd w:val="clear" w:color="auto" w:fill="auto"/>
            <w:tcMar>
              <w:top w:w="12" w:type="dxa"/>
              <w:left w:w="12" w:type="dxa"/>
              <w:bottom w:w="0" w:type="dxa"/>
              <w:right w:w="12" w:type="dxa"/>
            </w:tcMar>
            <w:vAlign w:val="bottom"/>
          </w:tcPr>
          <w:p w14:paraId="67F771EB" w14:textId="4896BB50" w:rsidR="00EB2863" w:rsidRPr="004F0C24" w:rsidRDefault="00EB2863" w:rsidP="00EB2863">
            <w:pPr>
              <w:pStyle w:val="ListParagraph"/>
            </w:pPr>
            <w:r w:rsidRPr="004F0C24">
              <w:rPr>
                <w:color w:val="000000"/>
              </w:rPr>
              <w:t>Cliftonville</w:t>
            </w:r>
          </w:p>
        </w:tc>
        <w:tc>
          <w:tcPr>
            <w:tcW w:w="2290" w:type="dxa"/>
            <w:shd w:val="clear" w:color="auto" w:fill="auto"/>
            <w:tcMar>
              <w:top w:w="12" w:type="dxa"/>
              <w:left w:w="12" w:type="dxa"/>
              <w:bottom w:w="0" w:type="dxa"/>
              <w:right w:w="12" w:type="dxa"/>
            </w:tcMar>
            <w:vAlign w:val="bottom"/>
          </w:tcPr>
          <w:p w14:paraId="1ADA3477" w14:textId="599CD3E9" w:rsidR="00EB2863" w:rsidRPr="004F0C24" w:rsidRDefault="00EB2863" w:rsidP="00EB2863">
            <w:pPr>
              <w:pStyle w:val="ListParagraph"/>
            </w:pPr>
            <w:r w:rsidRPr="004F0C24">
              <w:rPr>
                <w:color w:val="000000"/>
              </w:rPr>
              <w:t>3821</w:t>
            </w:r>
          </w:p>
        </w:tc>
        <w:tc>
          <w:tcPr>
            <w:tcW w:w="478" w:type="dxa"/>
            <w:shd w:val="clear" w:color="auto" w:fill="auto"/>
            <w:tcMar>
              <w:top w:w="15" w:type="dxa"/>
              <w:left w:w="108" w:type="dxa"/>
              <w:bottom w:w="0" w:type="dxa"/>
              <w:right w:w="108" w:type="dxa"/>
            </w:tcMar>
            <w:vAlign w:val="bottom"/>
            <w:hideMark/>
          </w:tcPr>
          <w:p w14:paraId="401B88E1" w14:textId="77777777" w:rsidR="00EB2863" w:rsidRPr="004F0C24" w:rsidRDefault="00EB2863" w:rsidP="00EB2863">
            <w:pPr>
              <w:pStyle w:val="ListParagraph"/>
            </w:pPr>
          </w:p>
        </w:tc>
        <w:tc>
          <w:tcPr>
            <w:tcW w:w="2771" w:type="dxa"/>
            <w:shd w:val="clear" w:color="auto" w:fill="auto"/>
            <w:tcMar>
              <w:top w:w="12" w:type="dxa"/>
              <w:left w:w="12" w:type="dxa"/>
              <w:bottom w:w="0" w:type="dxa"/>
              <w:right w:w="12" w:type="dxa"/>
            </w:tcMar>
            <w:vAlign w:val="bottom"/>
          </w:tcPr>
          <w:p w14:paraId="7B5EFCCC" w14:textId="4A9C3EF6" w:rsidR="00EB2863" w:rsidRPr="004F0C24" w:rsidRDefault="00EB2863" w:rsidP="00EB2863">
            <w:pPr>
              <w:pStyle w:val="ListParagraph"/>
            </w:pPr>
            <w:r w:rsidRPr="004F0C24">
              <w:rPr>
                <w:color w:val="000000"/>
              </w:rPr>
              <w:t>Rathcoole</w:t>
            </w:r>
          </w:p>
        </w:tc>
        <w:tc>
          <w:tcPr>
            <w:tcW w:w="2375" w:type="dxa"/>
            <w:gridSpan w:val="2"/>
            <w:shd w:val="clear" w:color="auto" w:fill="auto"/>
            <w:tcMar>
              <w:top w:w="15" w:type="dxa"/>
              <w:left w:w="108" w:type="dxa"/>
              <w:bottom w:w="0" w:type="dxa"/>
              <w:right w:w="108" w:type="dxa"/>
            </w:tcMar>
            <w:vAlign w:val="bottom"/>
          </w:tcPr>
          <w:p w14:paraId="06150EE1" w14:textId="672843CC" w:rsidR="00EB2863" w:rsidRPr="004F0C24" w:rsidRDefault="00EB2863" w:rsidP="00EB2863">
            <w:pPr>
              <w:pStyle w:val="ListParagraph"/>
              <w:rPr>
                <w:szCs w:val="20"/>
              </w:rPr>
            </w:pPr>
            <w:r w:rsidRPr="004F0C24">
              <w:rPr>
                <w:szCs w:val="20"/>
              </w:rPr>
              <w:t>2280</w:t>
            </w:r>
          </w:p>
        </w:tc>
      </w:tr>
      <w:tr w:rsidR="00EB2863" w:rsidRPr="004F0C24" w14:paraId="470AC7BF" w14:textId="77777777" w:rsidTr="00EB2863">
        <w:trPr>
          <w:trHeight w:hRule="exact" w:val="510"/>
        </w:trPr>
        <w:tc>
          <w:tcPr>
            <w:tcW w:w="2906" w:type="dxa"/>
            <w:shd w:val="clear" w:color="auto" w:fill="auto"/>
            <w:tcMar>
              <w:top w:w="12" w:type="dxa"/>
              <w:left w:w="12" w:type="dxa"/>
              <w:bottom w:w="0" w:type="dxa"/>
              <w:right w:w="12" w:type="dxa"/>
            </w:tcMar>
            <w:vAlign w:val="bottom"/>
          </w:tcPr>
          <w:p w14:paraId="24D41415" w14:textId="707A8867" w:rsidR="00EB2863" w:rsidRPr="004F0C24" w:rsidRDefault="00EB2863" w:rsidP="00EB2863">
            <w:pPr>
              <w:pStyle w:val="ListParagraph"/>
            </w:pPr>
            <w:r w:rsidRPr="004F0C24">
              <w:rPr>
                <w:color w:val="000000"/>
              </w:rPr>
              <w:t>Collinbridge</w:t>
            </w:r>
          </w:p>
        </w:tc>
        <w:tc>
          <w:tcPr>
            <w:tcW w:w="2290" w:type="dxa"/>
            <w:shd w:val="clear" w:color="auto" w:fill="auto"/>
            <w:tcMar>
              <w:top w:w="12" w:type="dxa"/>
              <w:left w:w="12" w:type="dxa"/>
              <w:bottom w:w="0" w:type="dxa"/>
              <w:right w:w="12" w:type="dxa"/>
            </w:tcMar>
            <w:vAlign w:val="bottom"/>
          </w:tcPr>
          <w:p w14:paraId="77133348" w14:textId="27CFD3CD" w:rsidR="00EB2863" w:rsidRPr="004F0C24" w:rsidRDefault="00EB2863" w:rsidP="00EB2863">
            <w:pPr>
              <w:pStyle w:val="ListParagraph"/>
            </w:pPr>
            <w:r w:rsidRPr="004F0C24">
              <w:rPr>
                <w:color w:val="000000"/>
              </w:rPr>
              <w:t>2327</w:t>
            </w:r>
          </w:p>
        </w:tc>
        <w:tc>
          <w:tcPr>
            <w:tcW w:w="478" w:type="dxa"/>
            <w:shd w:val="clear" w:color="auto" w:fill="auto"/>
            <w:tcMar>
              <w:top w:w="15" w:type="dxa"/>
              <w:left w:w="108" w:type="dxa"/>
              <w:bottom w:w="0" w:type="dxa"/>
              <w:right w:w="108" w:type="dxa"/>
            </w:tcMar>
            <w:vAlign w:val="bottom"/>
            <w:hideMark/>
          </w:tcPr>
          <w:p w14:paraId="36A34033" w14:textId="77777777" w:rsidR="00EB2863" w:rsidRPr="004F0C24" w:rsidRDefault="00EB2863" w:rsidP="00EB2863">
            <w:pPr>
              <w:pStyle w:val="ListParagraph"/>
            </w:pPr>
          </w:p>
        </w:tc>
        <w:tc>
          <w:tcPr>
            <w:tcW w:w="2771" w:type="dxa"/>
            <w:shd w:val="clear" w:color="auto" w:fill="auto"/>
            <w:tcMar>
              <w:top w:w="12" w:type="dxa"/>
              <w:left w:w="12" w:type="dxa"/>
              <w:bottom w:w="0" w:type="dxa"/>
              <w:right w:w="12" w:type="dxa"/>
            </w:tcMar>
            <w:vAlign w:val="bottom"/>
          </w:tcPr>
          <w:p w14:paraId="2FE2C5DC" w14:textId="0EBDE08C" w:rsidR="00EB2863" w:rsidRPr="004F0C24" w:rsidRDefault="00EB2863" w:rsidP="00EB2863">
            <w:pPr>
              <w:pStyle w:val="ListParagraph"/>
            </w:pPr>
            <w:r w:rsidRPr="004F0C24">
              <w:rPr>
                <w:color w:val="000000"/>
              </w:rPr>
              <w:t xml:space="preserve">Valley </w:t>
            </w:r>
          </w:p>
        </w:tc>
        <w:tc>
          <w:tcPr>
            <w:tcW w:w="2375" w:type="dxa"/>
            <w:gridSpan w:val="2"/>
            <w:shd w:val="clear" w:color="auto" w:fill="auto"/>
            <w:tcMar>
              <w:top w:w="15" w:type="dxa"/>
              <w:left w:w="108" w:type="dxa"/>
              <w:bottom w:w="0" w:type="dxa"/>
              <w:right w:w="108" w:type="dxa"/>
            </w:tcMar>
            <w:vAlign w:val="bottom"/>
          </w:tcPr>
          <w:p w14:paraId="29CD60E4" w14:textId="255C22DE" w:rsidR="00EB2863" w:rsidRPr="004F0C24" w:rsidRDefault="00EB2863" w:rsidP="00EB2863">
            <w:pPr>
              <w:pStyle w:val="ListParagraph"/>
              <w:rPr>
                <w:szCs w:val="20"/>
              </w:rPr>
            </w:pPr>
            <w:r w:rsidRPr="004F0C24">
              <w:rPr>
                <w:szCs w:val="20"/>
              </w:rPr>
              <w:t>2286</w:t>
            </w:r>
          </w:p>
        </w:tc>
      </w:tr>
      <w:tr w:rsidR="00EB2863" w:rsidRPr="004F0C24" w14:paraId="713B9152" w14:textId="77777777" w:rsidTr="00EB2863">
        <w:trPr>
          <w:trHeight w:hRule="exact" w:val="510"/>
        </w:trPr>
        <w:tc>
          <w:tcPr>
            <w:tcW w:w="2906" w:type="dxa"/>
            <w:shd w:val="clear" w:color="auto" w:fill="auto"/>
            <w:tcMar>
              <w:top w:w="12" w:type="dxa"/>
              <w:left w:w="12" w:type="dxa"/>
              <w:bottom w:w="0" w:type="dxa"/>
              <w:right w:w="12" w:type="dxa"/>
            </w:tcMar>
            <w:vAlign w:val="bottom"/>
          </w:tcPr>
          <w:p w14:paraId="039DB7B7" w14:textId="6AFD2707" w:rsidR="00EB2863" w:rsidRPr="004F0C24" w:rsidRDefault="00EB2863" w:rsidP="00EB2863">
            <w:pPr>
              <w:pStyle w:val="ListParagraph"/>
            </w:pPr>
            <w:r w:rsidRPr="004F0C24">
              <w:rPr>
                <w:color w:val="000000"/>
              </w:rPr>
              <w:t>Duncairn</w:t>
            </w:r>
          </w:p>
        </w:tc>
        <w:tc>
          <w:tcPr>
            <w:tcW w:w="2290" w:type="dxa"/>
            <w:shd w:val="clear" w:color="auto" w:fill="auto"/>
            <w:tcMar>
              <w:top w:w="12" w:type="dxa"/>
              <w:left w:w="12" w:type="dxa"/>
              <w:bottom w:w="0" w:type="dxa"/>
              <w:right w:w="12" w:type="dxa"/>
            </w:tcMar>
            <w:vAlign w:val="bottom"/>
          </w:tcPr>
          <w:p w14:paraId="549DAC57" w14:textId="0CCF234B" w:rsidR="00EB2863" w:rsidRPr="004F0C24" w:rsidRDefault="00EB2863" w:rsidP="00EB2863">
            <w:pPr>
              <w:pStyle w:val="ListParagraph"/>
            </w:pPr>
            <w:r w:rsidRPr="004F0C24">
              <w:rPr>
                <w:color w:val="000000"/>
              </w:rPr>
              <w:t>4243</w:t>
            </w:r>
          </w:p>
        </w:tc>
        <w:tc>
          <w:tcPr>
            <w:tcW w:w="478" w:type="dxa"/>
            <w:shd w:val="clear" w:color="auto" w:fill="auto"/>
            <w:tcMar>
              <w:top w:w="72" w:type="dxa"/>
              <w:left w:w="144" w:type="dxa"/>
              <w:bottom w:w="72" w:type="dxa"/>
              <w:right w:w="144" w:type="dxa"/>
            </w:tcMar>
            <w:hideMark/>
          </w:tcPr>
          <w:p w14:paraId="3FE95CAC" w14:textId="77777777" w:rsidR="00EB2863" w:rsidRPr="004F0C24" w:rsidRDefault="00EB2863" w:rsidP="00EB2863">
            <w:pPr>
              <w:pStyle w:val="ListParagraph"/>
            </w:pPr>
          </w:p>
        </w:tc>
        <w:tc>
          <w:tcPr>
            <w:tcW w:w="2771" w:type="dxa"/>
            <w:shd w:val="clear" w:color="auto" w:fill="auto"/>
            <w:tcMar>
              <w:top w:w="12" w:type="dxa"/>
              <w:left w:w="12" w:type="dxa"/>
              <w:bottom w:w="0" w:type="dxa"/>
              <w:right w:w="12" w:type="dxa"/>
            </w:tcMar>
            <w:vAlign w:val="bottom"/>
          </w:tcPr>
          <w:p w14:paraId="76950EDE" w14:textId="5AB2677A" w:rsidR="00EB2863" w:rsidRPr="004F0C24" w:rsidRDefault="00EB2863" w:rsidP="00EB2863">
            <w:pPr>
              <w:pStyle w:val="ListParagraph"/>
            </w:pPr>
            <w:r w:rsidRPr="004F0C24">
              <w:rPr>
                <w:color w:val="000000"/>
              </w:rPr>
              <w:t>Water Works</w:t>
            </w:r>
          </w:p>
        </w:tc>
        <w:tc>
          <w:tcPr>
            <w:tcW w:w="2375" w:type="dxa"/>
            <w:gridSpan w:val="2"/>
            <w:shd w:val="clear" w:color="auto" w:fill="auto"/>
            <w:tcMar>
              <w:top w:w="72" w:type="dxa"/>
              <w:left w:w="144" w:type="dxa"/>
              <w:bottom w:w="72" w:type="dxa"/>
              <w:right w:w="144" w:type="dxa"/>
            </w:tcMar>
            <w:vAlign w:val="bottom"/>
          </w:tcPr>
          <w:p w14:paraId="4F68596D" w14:textId="0938A271" w:rsidR="00EB2863" w:rsidRPr="004F0C24" w:rsidRDefault="00EB2863" w:rsidP="00EB2863">
            <w:pPr>
              <w:pStyle w:val="ListParagraph"/>
              <w:rPr>
                <w:szCs w:val="20"/>
              </w:rPr>
            </w:pPr>
            <w:r w:rsidRPr="004F0C24">
              <w:rPr>
                <w:szCs w:val="20"/>
              </w:rPr>
              <w:t>4134</w:t>
            </w:r>
          </w:p>
        </w:tc>
      </w:tr>
      <w:tr w:rsidR="00EB2863" w:rsidRPr="004F0C24" w14:paraId="63A0C07C" w14:textId="77777777" w:rsidTr="00EB2863">
        <w:trPr>
          <w:trHeight w:hRule="exact" w:val="510"/>
        </w:trPr>
        <w:tc>
          <w:tcPr>
            <w:tcW w:w="2906" w:type="dxa"/>
            <w:shd w:val="clear" w:color="auto" w:fill="auto"/>
            <w:tcMar>
              <w:top w:w="12" w:type="dxa"/>
              <w:left w:w="12" w:type="dxa"/>
              <w:bottom w:w="0" w:type="dxa"/>
              <w:right w:w="12" w:type="dxa"/>
            </w:tcMar>
            <w:vAlign w:val="bottom"/>
          </w:tcPr>
          <w:p w14:paraId="1542F81E" w14:textId="0189AF85" w:rsidR="00EB2863" w:rsidRPr="004F0C24" w:rsidRDefault="00EB2863" w:rsidP="00EB2863">
            <w:pPr>
              <w:pStyle w:val="ListParagraph"/>
            </w:pPr>
            <w:r w:rsidRPr="004F0C24">
              <w:rPr>
                <w:color w:val="000000"/>
              </w:rPr>
              <w:t>Forth River</w:t>
            </w:r>
          </w:p>
        </w:tc>
        <w:tc>
          <w:tcPr>
            <w:tcW w:w="2290" w:type="dxa"/>
            <w:shd w:val="clear" w:color="auto" w:fill="auto"/>
            <w:tcMar>
              <w:top w:w="12" w:type="dxa"/>
              <w:left w:w="12" w:type="dxa"/>
              <w:bottom w:w="0" w:type="dxa"/>
              <w:right w:w="12" w:type="dxa"/>
            </w:tcMar>
            <w:vAlign w:val="bottom"/>
          </w:tcPr>
          <w:p w14:paraId="45355E28" w14:textId="1A1F286E" w:rsidR="00EB2863" w:rsidRPr="004F0C24" w:rsidRDefault="00EB2863" w:rsidP="00EB2863">
            <w:pPr>
              <w:pStyle w:val="ListParagraph"/>
            </w:pPr>
            <w:r w:rsidRPr="004F0C24">
              <w:rPr>
                <w:color w:val="000000"/>
              </w:rPr>
              <w:t>3281</w:t>
            </w:r>
          </w:p>
        </w:tc>
        <w:tc>
          <w:tcPr>
            <w:tcW w:w="478" w:type="dxa"/>
            <w:shd w:val="clear" w:color="auto" w:fill="auto"/>
            <w:tcMar>
              <w:top w:w="72" w:type="dxa"/>
              <w:left w:w="144" w:type="dxa"/>
              <w:bottom w:w="72" w:type="dxa"/>
              <w:right w:w="144" w:type="dxa"/>
            </w:tcMar>
            <w:hideMark/>
          </w:tcPr>
          <w:p w14:paraId="2B69F468" w14:textId="77777777" w:rsidR="00EB2863" w:rsidRPr="004F0C24" w:rsidRDefault="00EB2863" w:rsidP="00EB2863">
            <w:pPr>
              <w:pStyle w:val="ListParagraph"/>
            </w:pPr>
          </w:p>
        </w:tc>
        <w:tc>
          <w:tcPr>
            <w:tcW w:w="2771" w:type="dxa"/>
            <w:shd w:val="clear" w:color="auto" w:fill="auto"/>
            <w:tcMar>
              <w:top w:w="12" w:type="dxa"/>
              <w:left w:w="12" w:type="dxa"/>
              <w:bottom w:w="0" w:type="dxa"/>
              <w:right w:w="12" w:type="dxa"/>
            </w:tcMar>
            <w:vAlign w:val="bottom"/>
            <w:hideMark/>
          </w:tcPr>
          <w:p w14:paraId="1AD20563" w14:textId="5CBC8AD6" w:rsidR="00EB2863" w:rsidRPr="004F0C24" w:rsidRDefault="00EB2863" w:rsidP="00EB2863">
            <w:pPr>
              <w:pStyle w:val="ListParagraph"/>
            </w:pPr>
            <w:r w:rsidRPr="004F0C24">
              <w:rPr>
                <w:color w:val="000000"/>
              </w:rPr>
              <w:t>Whitehouse</w:t>
            </w:r>
          </w:p>
        </w:tc>
        <w:tc>
          <w:tcPr>
            <w:tcW w:w="2375" w:type="dxa"/>
            <w:gridSpan w:val="2"/>
            <w:shd w:val="clear" w:color="auto" w:fill="auto"/>
            <w:tcMar>
              <w:top w:w="72" w:type="dxa"/>
              <w:left w:w="144" w:type="dxa"/>
              <w:bottom w:w="72" w:type="dxa"/>
              <w:right w:w="144" w:type="dxa"/>
            </w:tcMar>
            <w:vAlign w:val="bottom"/>
            <w:hideMark/>
          </w:tcPr>
          <w:p w14:paraId="06256502" w14:textId="48272003" w:rsidR="00EB2863" w:rsidRPr="004F0C24" w:rsidRDefault="00EB2863" w:rsidP="00EB2863">
            <w:pPr>
              <w:pStyle w:val="ListParagraph"/>
              <w:rPr>
                <w:sz w:val="20"/>
                <w:szCs w:val="20"/>
              </w:rPr>
            </w:pPr>
            <w:r w:rsidRPr="004F0C24">
              <w:rPr>
                <w:szCs w:val="20"/>
              </w:rPr>
              <w:t>2203</w:t>
            </w:r>
          </w:p>
        </w:tc>
      </w:tr>
    </w:tbl>
    <w:p w14:paraId="29054F2F" w14:textId="77777777" w:rsidR="00275211" w:rsidRPr="004F0C24" w:rsidRDefault="00275211" w:rsidP="00275211">
      <w:pPr>
        <w:rPr>
          <w:rFonts w:cs="Arial"/>
          <w:color w:val="000000"/>
        </w:rPr>
      </w:pPr>
    </w:p>
    <w:p w14:paraId="4BBB7466" w14:textId="77777777" w:rsidR="00275211" w:rsidRPr="004F0C24" w:rsidRDefault="00275211" w:rsidP="00275211">
      <w:pPr>
        <w:rPr>
          <w:rFonts w:eastAsia="Cambria"/>
          <w:b/>
          <w:bCs/>
          <w:color w:val="44546A" w:themeColor="text2"/>
          <w:sz w:val="28"/>
        </w:rPr>
      </w:pPr>
    </w:p>
    <w:p w14:paraId="4ABF207D" w14:textId="77777777" w:rsidR="00B2757F" w:rsidRPr="004F0C24" w:rsidRDefault="00B2757F">
      <w:pPr>
        <w:rPr>
          <w:rFonts w:eastAsia="Cambria" w:cs="Times New Roman"/>
          <w:b/>
          <w:color w:val="1F3864" w:themeColor="accent1" w:themeShade="80"/>
          <w:sz w:val="28"/>
          <w:lang w:eastAsia="en-GB"/>
        </w:rPr>
      </w:pPr>
      <w:r w:rsidRPr="004F0C24">
        <w:rPr>
          <w:rFonts w:eastAsia="Cambria"/>
        </w:rPr>
        <w:br w:type="page"/>
      </w:r>
    </w:p>
    <w:p w14:paraId="716D3AFA" w14:textId="23EA9D42" w:rsidR="00275211" w:rsidRPr="004F0C24" w:rsidRDefault="00007E26" w:rsidP="004C1812">
      <w:pPr>
        <w:pStyle w:val="Heading20"/>
      </w:pPr>
      <w:r w:rsidRPr="00EA1E6E">
        <w:lastRenderedPageBreak/>
        <w:t xml:space="preserve">Belfast South </w:t>
      </w:r>
      <w:r w:rsidR="006E30AB">
        <w:t>and</w:t>
      </w:r>
      <w:r w:rsidRPr="00EA1E6E">
        <w:t xml:space="preserve"> Mid Down Borough</w:t>
      </w:r>
      <w:r w:rsidR="00275211" w:rsidRPr="00EA1E6E">
        <w:t xml:space="preserve"> Constituency</w:t>
      </w:r>
    </w:p>
    <w:p w14:paraId="067C856E" w14:textId="77777777" w:rsidR="00275211" w:rsidRPr="004F0C24" w:rsidRDefault="00275211" w:rsidP="00275211">
      <w:pPr>
        <w:rPr>
          <w:rFonts w:eastAsia="Cambria" w:cs="Arial"/>
          <w:b/>
          <w:bCs/>
          <w:color w:val="44546A" w:themeColor="text2"/>
        </w:rPr>
      </w:pPr>
      <w:r w:rsidRPr="004F0C24">
        <w:rPr>
          <w:rFonts w:eastAsia="Cambria" w:cs="Arial"/>
          <w:b/>
          <w:bCs/>
          <w:color w:val="44546A" w:themeColor="text2"/>
        </w:rPr>
        <w:t>Total constituency electorate – 71,978</w:t>
      </w:r>
    </w:p>
    <w:p w14:paraId="72178322" w14:textId="77777777" w:rsidR="00275211" w:rsidRPr="004F0C24" w:rsidRDefault="00275211" w:rsidP="00275211">
      <w:pPr>
        <w:rPr>
          <w:rFonts w:eastAsia="Cambria"/>
          <w:b/>
          <w:bCs/>
          <w:color w:val="44546A" w:themeColor="text2"/>
        </w:rPr>
      </w:pPr>
    </w:p>
    <w:tbl>
      <w:tblPr>
        <w:tblW w:w="10820" w:type="dxa"/>
        <w:tblCellMar>
          <w:left w:w="0" w:type="dxa"/>
          <w:right w:w="0" w:type="dxa"/>
        </w:tblCellMar>
        <w:tblLook w:val="0420" w:firstRow="1" w:lastRow="0" w:firstColumn="0" w:lastColumn="0" w:noHBand="0" w:noVBand="1"/>
      </w:tblPr>
      <w:tblGrid>
        <w:gridCol w:w="3400"/>
        <w:gridCol w:w="1720"/>
        <w:gridCol w:w="580"/>
        <w:gridCol w:w="3400"/>
        <w:gridCol w:w="1720"/>
      </w:tblGrid>
      <w:tr w:rsidR="00275211" w:rsidRPr="004F0C24" w14:paraId="3ED6551E" w14:textId="77777777" w:rsidTr="008B1930">
        <w:trPr>
          <w:trHeight w:hRule="exact" w:val="510"/>
        </w:trPr>
        <w:tc>
          <w:tcPr>
            <w:tcW w:w="3400"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0B0E95B5" w14:textId="66C770E8" w:rsidR="00275211" w:rsidRPr="00E769D4" w:rsidRDefault="00E769D4" w:rsidP="00E769D4">
            <w:pPr>
              <w:rPr>
                <w:b/>
                <w:color w:val="FFFFFF" w:themeColor="background1"/>
                <w:sz w:val="28"/>
                <w:szCs w:val="36"/>
              </w:rPr>
            </w:pPr>
            <w:r>
              <w:rPr>
                <w:b/>
                <w:color w:val="FFFFFF" w:themeColor="background1"/>
                <w:sz w:val="28"/>
              </w:rPr>
              <w:t xml:space="preserve">        </w:t>
            </w:r>
            <w:r w:rsidR="00275211" w:rsidRPr="00E769D4">
              <w:rPr>
                <w:b/>
                <w:color w:val="FFFFFF" w:themeColor="background1"/>
                <w:sz w:val="28"/>
              </w:rPr>
              <w:t>Ward name</w:t>
            </w:r>
          </w:p>
        </w:tc>
        <w:tc>
          <w:tcPr>
            <w:tcW w:w="1720"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4991F906" w14:textId="1A55B73C" w:rsidR="00275211" w:rsidRPr="00E769D4" w:rsidRDefault="00E769D4" w:rsidP="00E769D4">
            <w:pPr>
              <w:rPr>
                <w:b/>
                <w:color w:val="FFFFFF" w:themeColor="background1"/>
                <w:sz w:val="28"/>
                <w:szCs w:val="36"/>
              </w:rPr>
            </w:pPr>
            <w:r>
              <w:rPr>
                <w:b/>
                <w:color w:val="FFFFFF" w:themeColor="background1"/>
                <w:sz w:val="28"/>
              </w:rPr>
              <w:t xml:space="preserve"> </w:t>
            </w:r>
            <w:r w:rsidR="00275211" w:rsidRPr="00E769D4">
              <w:rPr>
                <w:b/>
                <w:color w:val="FFFFFF" w:themeColor="background1"/>
                <w:sz w:val="28"/>
              </w:rPr>
              <w:t>Electorate</w:t>
            </w:r>
          </w:p>
        </w:tc>
        <w:tc>
          <w:tcPr>
            <w:tcW w:w="580"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000B44D5" w14:textId="77777777" w:rsidR="00275211" w:rsidRPr="004F0C24" w:rsidRDefault="00275211" w:rsidP="005755F4">
            <w:pPr>
              <w:pStyle w:val="ListParagraph"/>
              <w:rPr>
                <w:b/>
                <w:color w:val="FFFFFF" w:themeColor="background1"/>
                <w:sz w:val="28"/>
                <w:szCs w:val="36"/>
              </w:rPr>
            </w:pPr>
          </w:p>
        </w:tc>
        <w:tc>
          <w:tcPr>
            <w:tcW w:w="3400"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4B5C5733" w14:textId="1B78BD71" w:rsidR="00275211" w:rsidRPr="00E769D4" w:rsidRDefault="00E769D4" w:rsidP="00E769D4">
            <w:pPr>
              <w:rPr>
                <w:b/>
                <w:color w:val="FFFFFF" w:themeColor="background1"/>
                <w:sz w:val="28"/>
                <w:szCs w:val="36"/>
              </w:rPr>
            </w:pPr>
            <w:r>
              <w:rPr>
                <w:b/>
                <w:color w:val="FFFFFF" w:themeColor="background1"/>
                <w:sz w:val="28"/>
              </w:rPr>
              <w:t xml:space="preserve">       </w:t>
            </w:r>
            <w:r w:rsidR="00275211" w:rsidRPr="00E769D4">
              <w:rPr>
                <w:b/>
                <w:color w:val="FFFFFF" w:themeColor="background1"/>
                <w:sz w:val="28"/>
              </w:rPr>
              <w:t>Ward name</w:t>
            </w:r>
          </w:p>
        </w:tc>
        <w:tc>
          <w:tcPr>
            <w:tcW w:w="1720"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308A25BB" w14:textId="591A14BB" w:rsidR="00275211" w:rsidRPr="00E769D4" w:rsidRDefault="00E769D4" w:rsidP="00E769D4">
            <w:pPr>
              <w:rPr>
                <w:b/>
                <w:color w:val="FFFFFF" w:themeColor="background1"/>
                <w:sz w:val="28"/>
                <w:szCs w:val="36"/>
              </w:rPr>
            </w:pPr>
            <w:r>
              <w:rPr>
                <w:b/>
                <w:color w:val="FFFFFF" w:themeColor="background1"/>
                <w:sz w:val="28"/>
              </w:rPr>
              <w:t xml:space="preserve"> </w:t>
            </w:r>
            <w:r w:rsidR="00275211" w:rsidRPr="00E769D4">
              <w:rPr>
                <w:b/>
                <w:color w:val="FFFFFF" w:themeColor="background1"/>
                <w:sz w:val="28"/>
              </w:rPr>
              <w:t>Electorate</w:t>
            </w:r>
          </w:p>
        </w:tc>
      </w:tr>
      <w:tr w:rsidR="00275211" w:rsidRPr="004F0C24" w14:paraId="11F3548B" w14:textId="77777777" w:rsidTr="00750646">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3F8C461A" w14:textId="77777777" w:rsidR="00275211" w:rsidRPr="004F0C24" w:rsidRDefault="00275211" w:rsidP="005755F4">
            <w:pPr>
              <w:pStyle w:val="ListParagraph"/>
            </w:pPr>
            <w:r w:rsidRPr="004F0C24">
              <w:rPr>
                <w:color w:val="000000"/>
              </w:rPr>
              <w:t>Beechill</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036A23FF" w14:textId="77777777" w:rsidR="00275211" w:rsidRPr="004F0C24" w:rsidRDefault="00275211" w:rsidP="005755F4">
            <w:pPr>
              <w:pStyle w:val="ListParagraph"/>
            </w:pPr>
            <w:r w:rsidRPr="004F0C24">
              <w:rPr>
                <w:color w:val="000000"/>
              </w:rPr>
              <w:t>2523</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19F3AB3B"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33FCB5C0" w14:textId="77777777" w:rsidR="00275211" w:rsidRPr="004F0C24" w:rsidRDefault="00275211" w:rsidP="005755F4">
            <w:pPr>
              <w:pStyle w:val="ListParagraph"/>
            </w:pPr>
            <w:r w:rsidRPr="004F0C24">
              <w:rPr>
                <w:color w:val="000000"/>
              </w:rPr>
              <w:t>Malone</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00D54CE3" w14:textId="77777777" w:rsidR="00275211" w:rsidRPr="004F0C24" w:rsidRDefault="00275211" w:rsidP="005755F4">
            <w:pPr>
              <w:pStyle w:val="ListParagraph"/>
            </w:pPr>
            <w:r w:rsidRPr="004F0C24">
              <w:rPr>
                <w:color w:val="000000"/>
              </w:rPr>
              <w:t>3730</w:t>
            </w:r>
          </w:p>
        </w:tc>
      </w:tr>
      <w:tr w:rsidR="00275211" w:rsidRPr="004F0C24" w14:paraId="5CBC5742" w14:textId="77777777" w:rsidTr="00750646">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3EFF1531" w14:textId="77777777" w:rsidR="00275211" w:rsidRPr="004F0C24" w:rsidRDefault="00275211" w:rsidP="005755F4">
            <w:pPr>
              <w:pStyle w:val="ListParagraph"/>
            </w:pPr>
            <w:r w:rsidRPr="004F0C24">
              <w:rPr>
                <w:color w:val="000000"/>
              </w:rPr>
              <w:t>Belvoir</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5ADCBCB9" w14:textId="77777777" w:rsidR="00275211" w:rsidRPr="004F0C24" w:rsidRDefault="00275211" w:rsidP="005755F4">
            <w:pPr>
              <w:pStyle w:val="ListParagraph"/>
            </w:pPr>
            <w:r w:rsidRPr="004F0C24">
              <w:rPr>
                <w:color w:val="000000"/>
              </w:rPr>
              <w:t>3610</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6140E51D"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11A2768F" w14:textId="77777777" w:rsidR="00275211" w:rsidRPr="004F0C24" w:rsidRDefault="00275211" w:rsidP="005755F4">
            <w:pPr>
              <w:pStyle w:val="ListParagraph"/>
            </w:pPr>
            <w:r w:rsidRPr="004F0C24">
              <w:rPr>
                <w:color w:val="000000"/>
              </w:rPr>
              <w:t>Moneyreagh</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20AB0A71" w14:textId="77777777" w:rsidR="00275211" w:rsidRPr="004F0C24" w:rsidRDefault="00275211" w:rsidP="005755F4">
            <w:pPr>
              <w:pStyle w:val="ListParagraph"/>
            </w:pPr>
            <w:r w:rsidRPr="004F0C24">
              <w:rPr>
                <w:color w:val="000000"/>
              </w:rPr>
              <w:t>2290</w:t>
            </w:r>
          </w:p>
        </w:tc>
      </w:tr>
      <w:tr w:rsidR="00275211" w:rsidRPr="004F0C24" w14:paraId="124A100C" w14:textId="77777777" w:rsidTr="00750646">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406C6062" w14:textId="77777777" w:rsidR="00275211" w:rsidRPr="004F0C24" w:rsidRDefault="00275211" w:rsidP="005755F4">
            <w:pPr>
              <w:pStyle w:val="ListParagraph"/>
            </w:pPr>
            <w:r w:rsidRPr="004F0C24">
              <w:rPr>
                <w:color w:val="000000"/>
              </w:rPr>
              <w:t>Blackstaff</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18BA6E8A" w14:textId="77777777" w:rsidR="00275211" w:rsidRPr="004F0C24" w:rsidRDefault="00275211" w:rsidP="005755F4">
            <w:pPr>
              <w:pStyle w:val="ListParagraph"/>
            </w:pPr>
            <w:r w:rsidRPr="004F0C24">
              <w:rPr>
                <w:color w:val="000000"/>
              </w:rPr>
              <w:t>3938</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432F5CEE"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0B0CE42A" w14:textId="77777777" w:rsidR="00275211" w:rsidRPr="004F0C24" w:rsidRDefault="00275211" w:rsidP="005755F4">
            <w:pPr>
              <w:pStyle w:val="ListParagraph"/>
            </w:pPr>
            <w:r w:rsidRPr="004F0C24">
              <w:rPr>
                <w:color w:val="000000"/>
              </w:rPr>
              <w:t>Musgrave</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0899E099" w14:textId="77777777" w:rsidR="00275211" w:rsidRPr="004F0C24" w:rsidRDefault="00275211" w:rsidP="005755F4">
            <w:pPr>
              <w:pStyle w:val="ListParagraph"/>
            </w:pPr>
            <w:r w:rsidRPr="004F0C24">
              <w:rPr>
                <w:color w:val="000000"/>
              </w:rPr>
              <w:t>3677</w:t>
            </w:r>
          </w:p>
        </w:tc>
      </w:tr>
      <w:tr w:rsidR="00275211" w:rsidRPr="004F0C24" w14:paraId="3EEA719A" w14:textId="77777777" w:rsidTr="00750646">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3E565442" w14:textId="77777777" w:rsidR="00275211" w:rsidRPr="004F0C24" w:rsidRDefault="00275211" w:rsidP="005755F4">
            <w:pPr>
              <w:pStyle w:val="ListParagraph"/>
            </w:pPr>
            <w:r w:rsidRPr="004F0C24">
              <w:rPr>
                <w:color w:val="000000"/>
              </w:rPr>
              <w:t>Cairnshill</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10EB2EC9" w14:textId="77777777" w:rsidR="00275211" w:rsidRPr="004F0C24" w:rsidRDefault="00275211" w:rsidP="005755F4">
            <w:pPr>
              <w:pStyle w:val="ListParagraph"/>
            </w:pPr>
            <w:r w:rsidRPr="004F0C24">
              <w:rPr>
                <w:color w:val="000000"/>
              </w:rPr>
              <w:t>2640</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296EA173"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143476BF" w14:textId="77777777" w:rsidR="00275211" w:rsidRPr="004F0C24" w:rsidRDefault="00275211" w:rsidP="005755F4">
            <w:pPr>
              <w:pStyle w:val="ListParagraph"/>
            </w:pPr>
            <w:r w:rsidRPr="004F0C24">
              <w:rPr>
                <w:color w:val="000000"/>
              </w:rPr>
              <w:t>Newtownbreda</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3BBC392E" w14:textId="77777777" w:rsidR="00275211" w:rsidRPr="004F0C24" w:rsidRDefault="00275211" w:rsidP="005755F4">
            <w:pPr>
              <w:pStyle w:val="ListParagraph"/>
            </w:pPr>
            <w:r w:rsidRPr="004F0C24">
              <w:rPr>
                <w:color w:val="000000"/>
              </w:rPr>
              <w:t>2091</w:t>
            </w:r>
          </w:p>
        </w:tc>
      </w:tr>
      <w:tr w:rsidR="00275211" w:rsidRPr="004F0C24" w14:paraId="32C05D00" w14:textId="77777777" w:rsidTr="00750646">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4314FD42" w14:textId="77777777" w:rsidR="00275211" w:rsidRPr="004F0C24" w:rsidRDefault="00275211" w:rsidP="005755F4">
            <w:pPr>
              <w:pStyle w:val="ListParagraph"/>
            </w:pPr>
            <w:r w:rsidRPr="004F0C24">
              <w:rPr>
                <w:color w:val="000000"/>
              </w:rPr>
              <w:t>Carryduff East</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17449E6D" w14:textId="77777777" w:rsidR="00275211" w:rsidRPr="004F0C24" w:rsidRDefault="00275211" w:rsidP="005755F4">
            <w:pPr>
              <w:pStyle w:val="ListParagraph"/>
            </w:pPr>
            <w:r w:rsidRPr="004F0C24">
              <w:rPr>
                <w:color w:val="000000"/>
              </w:rPr>
              <w:t>2723</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3E7E8015"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16048038" w14:textId="77777777" w:rsidR="00275211" w:rsidRPr="004F0C24" w:rsidRDefault="00275211" w:rsidP="005755F4">
            <w:pPr>
              <w:pStyle w:val="ListParagraph"/>
            </w:pPr>
            <w:r w:rsidRPr="004F0C24">
              <w:rPr>
                <w:color w:val="000000"/>
              </w:rPr>
              <w:t>Ormeau</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45B7AEF9" w14:textId="77777777" w:rsidR="00275211" w:rsidRPr="004F0C24" w:rsidRDefault="00275211" w:rsidP="005755F4">
            <w:pPr>
              <w:pStyle w:val="ListParagraph"/>
            </w:pPr>
            <w:r w:rsidRPr="004F0C24">
              <w:rPr>
                <w:color w:val="000000"/>
              </w:rPr>
              <w:t>3924</w:t>
            </w:r>
          </w:p>
        </w:tc>
      </w:tr>
      <w:tr w:rsidR="00275211" w:rsidRPr="004F0C24" w14:paraId="5EC808BE" w14:textId="77777777" w:rsidTr="00750646">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18BC9AF9" w14:textId="77777777" w:rsidR="00275211" w:rsidRPr="004F0C24" w:rsidRDefault="00275211" w:rsidP="005755F4">
            <w:pPr>
              <w:pStyle w:val="ListParagraph"/>
            </w:pPr>
            <w:r w:rsidRPr="004F0C24">
              <w:rPr>
                <w:color w:val="000000"/>
              </w:rPr>
              <w:t>Carryduff West</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1692115C" w14:textId="77777777" w:rsidR="00275211" w:rsidRPr="004F0C24" w:rsidRDefault="00275211" w:rsidP="005755F4">
            <w:pPr>
              <w:pStyle w:val="ListParagraph"/>
            </w:pPr>
            <w:r w:rsidRPr="004F0C24">
              <w:rPr>
                <w:color w:val="000000"/>
              </w:rPr>
              <w:t>2498</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7CB0B429"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21FC7C83" w14:textId="77777777" w:rsidR="00275211" w:rsidRPr="004F0C24" w:rsidRDefault="00275211" w:rsidP="005755F4">
            <w:pPr>
              <w:pStyle w:val="ListParagraph"/>
            </w:pPr>
            <w:r w:rsidRPr="004F0C24">
              <w:rPr>
                <w:color w:val="000000"/>
              </w:rPr>
              <w:t>Ravenhill</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6E416B8E" w14:textId="77777777" w:rsidR="00275211" w:rsidRPr="004F0C24" w:rsidRDefault="00275211" w:rsidP="005755F4">
            <w:pPr>
              <w:pStyle w:val="ListParagraph"/>
            </w:pPr>
            <w:r w:rsidRPr="004F0C24">
              <w:rPr>
                <w:color w:val="000000"/>
              </w:rPr>
              <w:t>3274</w:t>
            </w:r>
          </w:p>
        </w:tc>
      </w:tr>
      <w:tr w:rsidR="00275211" w:rsidRPr="004F0C24" w14:paraId="712079D8" w14:textId="77777777" w:rsidTr="00750646">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3B043911" w14:textId="77777777" w:rsidR="00275211" w:rsidRPr="004F0C24" w:rsidRDefault="00275211" w:rsidP="005755F4">
            <w:pPr>
              <w:pStyle w:val="ListParagraph"/>
            </w:pPr>
            <w:r w:rsidRPr="004F0C24">
              <w:rPr>
                <w:color w:val="000000"/>
              </w:rPr>
              <w:t>Central</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2C0E0510" w14:textId="77777777" w:rsidR="00275211" w:rsidRPr="004F0C24" w:rsidRDefault="00275211" w:rsidP="005755F4">
            <w:pPr>
              <w:pStyle w:val="ListParagraph"/>
            </w:pPr>
            <w:r w:rsidRPr="004F0C24">
              <w:rPr>
                <w:color w:val="000000"/>
              </w:rPr>
              <w:t>4760</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30E50005"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5C3E850C" w14:textId="77777777" w:rsidR="00275211" w:rsidRPr="004F0C24" w:rsidRDefault="00275211" w:rsidP="005755F4">
            <w:pPr>
              <w:pStyle w:val="ListParagraph"/>
            </w:pPr>
            <w:r w:rsidRPr="004F0C24">
              <w:rPr>
                <w:color w:val="000000"/>
              </w:rPr>
              <w:t>Rosetta</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65831744" w14:textId="77777777" w:rsidR="00275211" w:rsidRPr="004F0C24" w:rsidRDefault="00275211" w:rsidP="005755F4">
            <w:pPr>
              <w:pStyle w:val="ListParagraph"/>
            </w:pPr>
            <w:r w:rsidRPr="004F0C24">
              <w:rPr>
                <w:color w:val="000000"/>
              </w:rPr>
              <w:t>3961</w:t>
            </w:r>
          </w:p>
        </w:tc>
      </w:tr>
      <w:tr w:rsidR="00275211" w:rsidRPr="004F0C24" w14:paraId="614D2432" w14:textId="77777777" w:rsidTr="00750646">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05EF5420" w14:textId="77777777" w:rsidR="00275211" w:rsidRPr="004F0C24" w:rsidRDefault="00275211" w:rsidP="005755F4">
            <w:pPr>
              <w:pStyle w:val="ListParagraph"/>
            </w:pPr>
            <w:r w:rsidRPr="004F0C24">
              <w:rPr>
                <w:color w:val="000000"/>
              </w:rPr>
              <w:t>Drumbo</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497AFE74" w14:textId="77777777" w:rsidR="00275211" w:rsidRPr="004F0C24" w:rsidRDefault="00275211" w:rsidP="005755F4">
            <w:pPr>
              <w:pStyle w:val="ListParagraph"/>
            </w:pPr>
            <w:r w:rsidRPr="004F0C24">
              <w:rPr>
                <w:color w:val="000000"/>
              </w:rPr>
              <w:t>2318</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0E809624"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760C8910" w14:textId="77777777" w:rsidR="00275211" w:rsidRPr="004F0C24" w:rsidRDefault="00275211" w:rsidP="005755F4">
            <w:pPr>
              <w:pStyle w:val="ListParagraph"/>
            </w:pPr>
            <w:r w:rsidRPr="004F0C24">
              <w:rPr>
                <w:color w:val="000000"/>
              </w:rPr>
              <w:t>Saintfield</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59F32E89" w14:textId="77777777" w:rsidR="00275211" w:rsidRPr="004F0C24" w:rsidRDefault="00275211" w:rsidP="005755F4">
            <w:pPr>
              <w:pStyle w:val="ListParagraph"/>
            </w:pPr>
            <w:r w:rsidRPr="004F0C24">
              <w:rPr>
                <w:color w:val="000000"/>
              </w:rPr>
              <w:t>3033</w:t>
            </w:r>
          </w:p>
        </w:tc>
      </w:tr>
      <w:tr w:rsidR="00275211" w:rsidRPr="004F0C24" w14:paraId="2933306E" w14:textId="77777777" w:rsidTr="00750646">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6772779D" w14:textId="77777777" w:rsidR="00275211" w:rsidRPr="004F0C24" w:rsidRDefault="00275211" w:rsidP="005755F4">
            <w:pPr>
              <w:pStyle w:val="ListParagraph"/>
            </w:pPr>
            <w:r w:rsidRPr="004F0C24">
              <w:rPr>
                <w:color w:val="000000"/>
              </w:rPr>
              <w:t>Finaghy</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2D63BFFE" w14:textId="77777777" w:rsidR="00275211" w:rsidRPr="004F0C24" w:rsidRDefault="00275211" w:rsidP="005755F4">
            <w:pPr>
              <w:pStyle w:val="ListParagraph"/>
            </w:pPr>
            <w:r w:rsidRPr="004F0C24">
              <w:rPr>
                <w:color w:val="000000"/>
              </w:rPr>
              <w:t>3488</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66C933B6"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4FD1AF0C" w14:textId="77777777" w:rsidR="00275211" w:rsidRPr="004F0C24" w:rsidRDefault="00275211" w:rsidP="005755F4">
            <w:pPr>
              <w:pStyle w:val="ListParagraph"/>
            </w:pPr>
            <w:r w:rsidRPr="004F0C24">
              <w:rPr>
                <w:color w:val="000000"/>
              </w:rPr>
              <w:t>Stranmillis</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3A3548B6" w14:textId="77777777" w:rsidR="00275211" w:rsidRPr="004F0C24" w:rsidRDefault="00275211" w:rsidP="005755F4">
            <w:pPr>
              <w:pStyle w:val="ListParagraph"/>
            </w:pPr>
            <w:r w:rsidRPr="004F0C24">
              <w:rPr>
                <w:color w:val="000000"/>
              </w:rPr>
              <w:t>4330</w:t>
            </w:r>
          </w:p>
        </w:tc>
      </w:tr>
      <w:tr w:rsidR="00275211" w:rsidRPr="004F0C24" w14:paraId="03244E8C" w14:textId="77777777" w:rsidTr="00750646">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2BD5BC49" w14:textId="77777777" w:rsidR="00275211" w:rsidRPr="004F0C24" w:rsidRDefault="00275211" w:rsidP="005755F4">
            <w:pPr>
              <w:pStyle w:val="ListParagraph"/>
            </w:pPr>
            <w:r w:rsidRPr="004F0C24">
              <w:rPr>
                <w:color w:val="000000"/>
              </w:rPr>
              <w:t>Galwally</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41A50B92" w14:textId="77777777" w:rsidR="00275211" w:rsidRPr="004F0C24" w:rsidRDefault="00275211" w:rsidP="005755F4">
            <w:pPr>
              <w:pStyle w:val="ListParagraph"/>
            </w:pPr>
            <w:r w:rsidRPr="004F0C24">
              <w:rPr>
                <w:color w:val="000000"/>
              </w:rPr>
              <w:t>2415</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73B9ABB7"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34FD76DB" w14:textId="77777777" w:rsidR="00275211" w:rsidRPr="004F0C24" w:rsidRDefault="00275211" w:rsidP="005755F4">
            <w:pPr>
              <w:pStyle w:val="ListParagraph"/>
            </w:pPr>
            <w:r w:rsidRPr="004F0C24">
              <w:rPr>
                <w:color w:val="000000"/>
              </w:rPr>
              <w:t>Upper Malone</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7AC56E45" w14:textId="77777777" w:rsidR="00275211" w:rsidRPr="004F0C24" w:rsidRDefault="00275211" w:rsidP="005755F4">
            <w:pPr>
              <w:pStyle w:val="ListParagraph"/>
            </w:pPr>
            <w:r w:rsidRPr="004F0C24">
              <w:rPr>
                <w:color w:val="000000"/>
              </w:rPr>
              <w:t>3657</w:t>
            </w:r>
          </w:p>
        </w:tc>
      </w:tr>
      <w:tr w:rsidR="00275211" w:rsidRPr="004F0C24" w14:paraId="3AE494DD" w14:textId="77777777" w:rsidTr="00750646">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22E5FF8B" w14:textId="77777777" w:rsidR="00275211" w:rsidRPr="004F0C24" w:rsidRDefault="00275211" w:rsidP="005755F4">
            <w:pPr>
              <w:pStyle w:val="ListParagraph"/>
            </w:pPr>
            <w:r w:rsidRPr="004F0C24">
              <w:rPr>
                <w:color w:val="000000"/>
              </w:rPr>
              <w:t>Knockbracken</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6C893131" w14:textId="77777777" w:rsidR="00275211" w:rsidRPr="004F0C24" w:rsidRDefault="00275211" w:rsidP="005755F4">
            <w:pPr>
              <w:pStyle w:val="ListParagraph"/>
            </w:pPr>
            <w:r w:rsidRPr="004F0C24">
              <w:rPr>
                <w:color w:val="000000"/>
              </w:rPr>
              <w:t>2660</w:t>
            </w:r>
          </w:p>
        </w:tc>
        <w:tc>
          <w:tcPr>
            <w:tcW w:w="580" w:type="dxa"/>
            <w:tcBorders>
              <w:top w:val="nil"/>
              <w:left w:val="nil"/>
              <w:bottom w:val="nil"/>
              <w:right w:val="nil"/>
            </w:tcBorders>
            <w:shd w:val="clear" w:color="auto" w:fill="auto"/>
            <w:tcMar>
              <w:top w:w="72" w:type="dxa"/>
              <w:left w:w="144" w:type="dxa"/>
              <w:bottom w:w="72" w:type="dxa"/>
              <w:right w:w="144" w:type="dxa"/>
            </w:tcMar>
            <w:hideMark/>
          </w:tcPr>
          <w:p w14:paraId="66311065"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034EEC9B" w14:textId="77777777" w:rsidR="00275211" w:rsidRPr="004F0C24" w:rsidRDefault="00275211" w:rsidP="005755F4">
            <w:pPr>
              <w:pStyle w:val="ListParagraph"/>
            </w:pPr>
            <w:r w:rsidRPr="004F0C24">
              <w:rPr>
                <w:color w:val="000000"/>
              </w:rPr>
              <w:t>Windsor</w:t>
            </w:r>
          </w:p>
        </w:tc>
        <w:tc>
          <w:tcPr>
            <w:tcW w:w="1720" w:type="dxa"/>
            <w:tcBorders>
              <w:top w:val="nil"/>
              <w:left w:val="nil"/>
              <w:bottom w:val="nil"/>
              <w:right w:val="nil"/>
            </w:tcBorders>
            <w:shd w:val="clear" w:color="auto" w:fill="auto"/>
            <w:tcMar>
              <w:top w:w="72" w:type="dxa"/>
              <w:left w:w="144" w:type="dxa"/>
              <w:bottom w:w="72" w:type="dxa"/>
              <w:right w:w="144" w:type="dxa"/>
            </w:tcMar>
            <w:hideMark/>
          </w:tcPr>
          <w:p w14:paraId="05D797BB" w14:textId="7F8B0FF1" w:rsidR="00275211" w:rsidRPr="004F0C24" w:rsidRDefault="00750646" w:rsidP="00F97328">
            <w:pPr>
              <w:ind w:left="-169"/>
            </w:pPr>
            <w:r w:rsidRPr="004F0C24">
              <w:rPr>
                <w:color w:val="000000"/>
              </w:rPr>
              <w:t xml:space="preserve">           </w:t>
            </w:r>
            <w:r w:rsidR="00275211" w:rsidRPr="004F0C24">
              <w:rPr>
                <w:color w:val="000000"/>
              </w:rPr>
              <w:t>4438</w:t>
            </w:r>
          </w:p>
        </w:tc>
      </w:tr>
      <w:tr w:rsidR="00750646" w:rsidRPr="004F0C24" w14:paraId="52AADA71" w14:textId="77777777" w:rsidTr="00750646">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tcPr>
          <w:p w14:paraId="4AB04903" w14:textId="77777777" w:rsidR="00750646" w:rsidRPr="004F0C24" w:rsidRDefault="00750646" w:rsidP="005755F4">
            <w:pPr>
              <w:pStyle w:val="ListParagraph"/>
              <w:rPr>
                <w:color w:val="000000"/>
              </w:rPr>
            </w:pPr>
          </w:p>
        </w:tc>
        <w:tc>
          <w:tcPr>
            <w:tcW w:w="1720" w:type="dxa"/>
            <w:tcBorders>
              <w:top w:val="nil"/>
              <w:left w:val="nil"/>
              <w:bottom w:val="nil"/>
              <w:right w:val="nil"/>
            </w:tcBorders>
            <w:shd w:val="clear" w:color="auto" w:fill="auto"/>
            <w:tcMar>
              <w:top w:w="12" w:type="dxa"/>
              <w:left w:w="12" w:type="dxa"/>
              <w:bottom w:w="0" w:type="dxa"/>
              <w:right w:w="12" w:type="dxa"/>
            </w:tcMar>
            <w:vAlign w:val="bottom"/>
          </w:tcPr>
          <w:p w14:paraId="67EDE243" w14:textId="77777777" w:rsidR="00750646" w:rsidRPr="004F0C24" w:rsidRDefault="00750646" w:rsidP="005755F4">
            <w:pPr>
              <w:pStyle w:val="ListParagraph"/>
              <w:rPr>
                <w:color w:val="000000"/>
              </w:rPr>
            </w:pPr>
          </w:p>
        </w:tc>
        <w:tc>
          <w:tcPr>
            <w:tcW w:w="580" w:type="dxa"/>
            <w:tcBorders>
              <w:top w:val="nil"/>
              <w:left w:val="nil"/>
              <w:bottom w:val="nil"/>
              <w:right w:val="nil"/>
            </w:tcBorders>
            <w:shd w:val="clear" w:color="auto" w:fill="auto"/>
            <w:tcMar>
              <w:top w:w="72" w:type="dxa"/>
              <w:left w:w="144" w:type="dxa"/>
              <w:bottom w:w="72" w:type="dxa"/>
              <w:right w:w="144" w:type="dxa"/>
            </w:tcMar>
          </w:tcPr>
          <w:p w14:paraId="2C0E0CF1" w14:textId="77777777" w:rsidR="00750646" w:rsidRPr="004F0C24" w:rsidRDefault="00750646"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tcPr>
          <w:p w14:paraId="321342E8" w14:textId="77777777" w:rsidR="00750646" w:rsidRPr="004F0C24" w:rsidRDefault="00750646" w:rsidP="005755F4">
            <w:pPr>
              <w:pStyle w:val="ListParagraph"/>
              <w:rPr>
                <w:color w:val="000000"/>
              </w:rPr>
            </w:pPr>
          </w:p>
        </w:tc>
        <w:tc>
          <w:tcPr>
            <w:tcW w:w="1720" w:type="dxa"/>
            <w:tcBorders>
              <w:top w:val="nil"/>
              <w:left w:val="nil"/>
              <w:bottom w:val="nil"/>
              <w:right w:val="nil"/>
            </w:tcBorders>
            <w:shd w:val="clear" w:color="auto" w:fill="auto"/>
            <w:tcMar>
              <w:top w:w="72" w:type="dxa"/>
              <w:left w:w="144" w:type="dxa"/>
              <w:bottom w:w="72" w:type="dxa"/>
              <w:right w:w="144" w:type="dxa"/>
            </w:tcMar>
          </w:tcPr>
          <w:p w14:paraId="27FA9174" w14:textId="77777777" w:rsidR="00750646" w:rsidRPr="004F0C24" w:rsidRDefault="00750646" w:rsidP="00750646">
            <w:pPr>
              <w:rPr>
                <w:color w:val="000000"/>
              </w:rPr>
            </w:pPr>
          </w:p>
        </w:tc>
      </w:tr>
    </w:tbl>
    <w:p w14:paraId="6E2FA808" w14:textId="77777777" w:rsidR="00275211" w:rsidRPr="004F0C24" w:rsidRDefault="00275211" w:rsidP="00275211"/>
    <w:p w14:paraId="13922644" w14:textId="77777777" w:rsidR="00275211" w:rsidRPr="004F0C24" w:rsidRDefault="00275211" w:rsidP="004C1812">
      <w:pPr>
        <w:pStyle w:val="Heading20"/>
      </w:pPr>
    </w:p>
    <w:p w14:paraId="087FF67B" w14:textId="77777777" w:rsidR="00B2757F" w:rsidRPr="004F0C24" w:rsidRDefault="00B2757F">
      <w:pPr>
        <w:rPr>
          <w:rFonts w:eastAsia="Cambria" w:cs="Times New Roman"/>
          <w:b/>
          <w:color w:val="1F3864" w:themeColor="accent1" w:themeShade="80"/>
          <w:sz w:val="28"/>
          <w:lang w:eastAsia="en-GB"/>
        </w:rPr>
      </w:pPr>
      <w:r w:rsidRPr="004F0C24">
        <w:rPr>
          <w:rFonts w:eastAsia="Cambria"/>
        </w:rPr>
        <w:br w:type="page"/>
      </w:r>
    </w:p>
    <w:p w14:paraId="68D2BFE3" w14:textId="06DA8729" w:rsidR="00275211" w:rsidRPr="004F0C24" w:rsidRDefault="00275211" w:rsidP="004C1812">
      <w:pPr>
        <w:pStyle w:val="Heading20"/>
      </w:pPr>
      <w:r w:rsidRPr="004F0C24">
        <w:lastRenderedPageBreak/>
        <w:t>Belfast West Borough Constituency</w:t>
      </w:r>
    </w:p>
    <w:p w14:paraId="781868B7" w14:textId="77777777" w:rsidR="00275211" w:rsidRPr="004F0C24" w:rsidRDefault="00275211" w:rsidP="00275211">
      <w:pPr>
        <w:rPr>
          <w:rFonts w:eastAsia="Cambria" w:cs="Arial"/>
          <w:b/>
          <w:bCs/>
          <w:color w:val="44546A" w:themeColor="text2"/>
        </w:rPr>
      </w:pPr>
      <w:r w:rsidRPr="004F0C24">
        <w:rPr>
          <w:rFonts w:eastAsia="Cambria" w:cs="Arial"/>
          <w:b/>
          <w:bCs/>
          <w:color w:val="44546A" w:themeColor="text2"/>
        </w:rPr>
        <w:t>Total constituency electorate – 71,921</w:t>
      </w:r>
    </w:p>
    <w:p w14:paraId="5B761AFB" w14:textId="77777777" w:rsidR="00275211" w:rsidRPr="004F0C24" w:rsidRDefault="00275211" w:rsidP="00275211">
      <w:pPr>
        <w:rPr>
          <w:rFonts w:eastAsia="Cambria"/>
          <w:b/>
          <w:bCs/>
          <w:color w:val="44546A" w:themeColor="text2"/>
        </w:rPr>
      </w:pPr>
    </w:p>
    <w:tbl>
      <w:tblPr>
        <w:tblW w:w="10820" w:type="dxa"/>
        <w:tblCellMar>
          <w:left w:w="0" w:type="dxa"/>
          <w:right w:w="0" w:type="dxa"/>
        </w:tblCellMar>
        <w:tblLook w:val="0420" w:firstRow="1" w:lastRow="0" w:firstColumn="0" w:lastColumn="0" w:noHBand="0" w:noVBand="1"/>
      </w:tblPr>
      <w:tblGrid>
        <w:gridCol w:w="3400"/>
        <w:gridCol w:w="1720"/>
        <w:gridCol w:w="580"/>
        <w:gridCol w:w="3400"/>
        <w:gridCol w:w="1720"/>
      </w:tblGrid>
      <w:tr w:rsidR="00275211" w:rsidRPr="004F0C24" w14:paraId="0F49E85C" w14:textId="77777777" w:rsidTr="008B1930">
        <w:trPr>
          <w:trHeight w:hRule="exact" w:val="510"/>
        </w:trPr>
        <w:tc>
          <w:tcPr>
            <w:tcW w:w="3400"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5CF5FB9A" w14:textId="7EAEEA1B" w:rsidR="00275211" w:rsidRPr="00D812A5" w:rsidRDefault="00D812A5" w:rsidP="00D812A5">
            <w:pPr>
              <w:rPr>
                <w:b/>
                <w:color w:val="FFFFFF" w:themeColor="background1"/>
                <w:sz w:val="28"/>
              </w:rPr>
            </w:pPr>
            <w:r>
              <w:rPr>
                <w:b/>
                <w:color w:val="FFFFFF" w:themeColor="background1"/>
                <w:sz w:val="28"/>
              </w:rPr>
              <w:t xml:space="preserve">        </w:t>
            </w:r>
            <w:r w:rsidR="00275211" w:rsidRPr="00D812A5">
              <w:rPr>
                <w:b/>
                <w:color w:val="FFFFFF" w:themeColor="background1"/>
                <w:sz w:val="28"/>
              </w:rPr>
              <w:t>Ward name</w:t>
            </w:r>
          </w:p>
        </w:tc>
        <w:tc>
          <w:tcPr>
            <w:tcW w:w="1720"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63C23CC7" w14:textId="2546D118" w:rsidR="00275211" w:rsidRPr="00D812A5" w:rsidRDefault="00D812A5" w:rsidP="00D812A5">
            <w:pPr>
              <w:rPr>
                <w:b/>
                <w:color w:val="FFFFFF" w:themeColor="background1"/>
                <w:sz w:val="28"/>
              </w:rPr>
            </w:pPr>
            <w:r>
              <w:rPr>
                <w:b/>
                <w:color w:val="FFFFFF" w:themeColor="background1"/>
                <w:sz w:val="28"/>
              </w:rPr>
              <w:t xml:space="preserve"> </w:t>
            </w:r>
            <w:r w:rsidR="00275211" w:rsidRPr="00D812A5">
              <w:rPr>
                <w:b/>
                <w:color w:val="FFFFFF" w:themeColor="background1"/>
                <w:sz w:val="28"/>
              </w:rPr>
              <w:t>Electorate</w:t>
            </w:r>
          </w:p>
        </w:tc>
        <w:tc>
          <w:tcPr>
            <w:tcW w:w="580"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2DA28578" w14:textId="77777777" w:rsidR="00275211" w:rsidRPr="004F0C24" w:rsidRDefault="00275211" w:rsidP="005755F4">
            <w:pPr>
              <w:pStyle w:val="ListParagraph"/>
              <w:rPr>
                <w:b/>
                <w:color w:val="FFFFFF" w:themeColor="background1"/>
                <w:sz w:val="28"/>
              </w:rPr>
            </w:pPr>
          </w:p>
        </w:tc>
        <w:tc>
          <w:tcPr>
            <w:tcW w:w="3400"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4EE72B01" w14:textId="2F3E9276" w:rsidR="00275211" w:rsidRPr="00D812A5" w:rsidRDefault="00D812A5" w:rsidP="00D812A5">
            <w:pPr>
              <w:rPr>
                <w:b/>
                <w:color w:val="FFFFFF" w:themeColor="background1"/>
                <w:sz w:val="28"/>
              </w:rPr>
            </w:pPr>
            <w:r>
              <w:rPr>
                <w:b/>
                <w:color w:val="FFFFFF" w:themeColor="background1"/>
                <w:sz w:val="28"/>
              </w:rPr>
              <w:t xml:space="preserve">       </w:t>
            </w:r>
            <w:r w:rsidR="00275211" w:rsidRPr="00D812A5">
              <w:rPr>
                <w:b/>
                <w:color w:val="FFFFFF" w:themeColor="background1"/>
                <w:sz w:val="28"/>
              </w:rPr>
              <w:t>Ward name</w:t>
            </w:r>
          </w:p>
        </w:tc>
        <w:tc>
          <w:tcPr>
            <w:tcW w:w="1720"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15699A1C" w14:textId="77777777" w:rsidR="00275211" w:rsidRPr="00D812A5" w:rsidRDefault="00275211" w:rsidP="00D812A5">
            <w:pPr>
              <w:rPr>
                <w:b/>
                <w:color w:val="FFFFFF" w:themeColor="background1"/>
                <w:sz w:val="28"/>
              </w:rPr>
            </w:pPr>
            <w:r w:rsidRPr="00D812A5">
              <w:rPr>
                <w:b/>
                <w:color w:val="FFFFFF" w:themeColor="background1"/>
                <w:sz w:val="28"/>
              </w:rPr>
              <w:t>Electorate</w:t>
            </w:r>
          </w:p>
        </w:tc>
      </w:tr>
      <w:tr w:rsidR="00275211" w:rsidRPr="004F0C24" w14:paraId="319159FA" w14:textId="77777777" w:rsidTr="00F9203A">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2163D024" w14:textId="77777777" w:rsidR="00275211" w:rsidRPr="004F0C24" w:rsidRDefault="00275211" w:rsidP="005755F4">
            <w:pPr>
              <w:pStyle w:val="ListParagraph"/>
            </w:pPr>
            <w:r w:rsidRPr="004F0C24">
              <w:rPr>
                <w:color w:val="000000"/>
              </w:rPr>
              <w:t>Andersonstown</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0D34A9D5" w14:textId="77777777" w:rsidR="00275211" w:rsidRPr="004F0C24" w:rsidRDefault="00275211" w:rsidP="005755F4">
            <w:pPr>
              <w:pStyle w:val="ListParagraph"/>
            </w:pPr>
            <w:r w:rsidRPr="004F0C24">
              <w:rPr>
                <w:color w:val="000000"/>
              </w:rPr>
              <w:t>3722</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3863FF0F"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6F3CC281" w14:textId="77777777" w:rsidR="00275211" w:rsidRPr="004F0C24" w:rsidRDefault="00275211" w:rsidP="005755F4">
            <w:pPr>
              <w:pStyle w:val="ListParagraph"/>
            </w:pPr>
            <w:r w:rsidRPr="004F0C24">
              <w:rPr>
                <w:color w:val="000000"/>
              </w:rPr>
              <w:t>Ladybrook</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08FEC9D3" w14:textId="77777777" w:rsidR="00275211" w:rsidRPr="004F0C24" w:rsidRDefault="00275211" w:rsidP="005755F4">
            <w:pPr>
              <w:pStyle w:val="ListParagraph"/>
            </w:pPr>
            <w:r w:rsidRPr="004F0C24">
              <w:rPr>
                <w:color w:val="000000"/>
              </w:rPr>
              <w:t>3689</w:t>
            </w:r>
          </w:p>
        </w:tc>
      </w:tr>
      <w:tr w:rsidR="00275211" w:rsidRPr="004F0C24" w14:paraId="6F08E056" w14:textId="77777777" w:rsidTr="00F9203A">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303599BF" w14:textId="77777777" w:rsidR="00275211" w:rsidRPr="004F0C24" w:rsidRDefault="00275211" w:rsidP="005755F4">
            <w:pPr>
              <w:pStyle w:val="ListParagraph"/>
            </w:pPr>
            <w:r w:rsidRPr="004F0C24">
              <w:rPr>
                <w:color w:val="000000"/>
              </w:rPr>
              <w:t>Ballygomartin</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13580AA2" w14:textId="77777777" w:rsidR="00275211" w:rsidRPr="004F0C24" w:rsidRDefault="00275211" w:rsidP="005755F4">
            <w:pPr>
              <w:pStyle w:val="ListParagraph"/>
            </w:pPr>
            <w:r w:rsidRPr="004F0C24">
              <w:rPr>
                <w:color w:val="000000"/>
              </w:rPr>
              <w:t>4132</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339C9EF3"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1A8AAFAA" w14:textId="77777777" w:rsidR="00275211" w:rsidRPr="004F0C24" w:rsidRDefault="00275211" w:rsidP="005755F4">
            <w:pPr>
              <w:pStyle w:val="ListParagraph"/>
            </w:pPr>
            <w:r w:rsidRPr="004F0C24">
              <w:rPr>
                <w:color w:val="000000"/>
              </w:rPr>
              <w:t>Lagmore</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5581C900" w14:textId="77777777" w:rsidR="00275211" w:rsidRPr="004F0C24" w:rsidRDefault="00275211" w:rsidP="005755F4">
            <w:pPr>
              <w:pStyle w:val="ListParagraph"/>
            </w:pPr>
            <w:r w:rsidRPr="004F0C24">
              <w:rPr>
                <w:color w:val="000000"/>
              </w:rPr>
              <w:t>5022</w:t>
            </w:r>
          </w:p>
        </w:tc>
      </w:tr>
      <w:tr w:rsidR="00275211" w:rsidRPr="004F0C24" w14:paraId="7D560CF0" w14:textId="77777777" w:rsidTr="00F9203A">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42932D31" w14:textId="77777777" w:rsidR="00275211" w:rsidRPr="004F0C24" w:rsidRDefault="00275211" w:rsidP="005755F4">
            <w:pPr>
              <w:pStyle w:val="ListParagraph"/>
            </w:pPr>
            <w:r w:rsidRPr="004F0C24">
              <w:rPr>
                <w:color w:val="000000"/>
              </w:rPr>
              <w:t>Ballymurphy</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233984A6" w14:textId="77777777" w:rsidR="00275211" w:rsidRPr="004F0C24" w:rsidRDefault="00275211" w:rsidP="005755F4">
            <w:pPr>
              <w:pStyle w:val="ListParagraph"/>
            </w:pPr>
            <w:r w:rsidRPr="004F0C24">
              <w:rPr>
                <w:color w:val="000000"/>
              </w:rPr>
              <w:t>3617</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70A29198"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27B86463" w14:textId="77777777" w:rsidR="00275211" w:rsidRPr="004F0C24" w:rsidRDefault="00275211" w:rsidP="005755F4">
            <w:pPr>
              <w:pStyle w:val="ListParagraph"/>
            </w:pPr>
            <w:r w:rsidRPr="004F0C24">
              <w:rPr>
                <w:color w:val="000000"/>
              </w:rPr>
              <w:t>Poleglass</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67F000A8" w14:textId="77777777" w:rsidR="00275211" w:rsidRPr="004F0C24" w:rsidRDefault="00275211" w:rsidP="005755F4">
            <w:pPr>
              <w:pStyle w:val="ListParagraph"/>
            </w:pPr>
            <w:r w:rsidRPr="004F0C24">
              <w:rPr>
                <w:color w:val="000000"/>
              </w:rPr>
              <w:t>3967</w:t>
            </w:r>
          </w:p>
        </w:tc>
      </w:tr>
      <w:tr w:rsidR="00275211" w:rsidRPr="004F0C24" w14:paraId="0CDB87E8" w14:textId="77777777" w:rsidTr="00F9203A">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693B4035" w14:textId="77777777" w:rsidR="00275211" w:rsidRPr="004F0C24" w:rsidRDefault="00275211" w:rsidP="005755F4">
            <w:pPr>
              <w:pStyle w:val="ListParagraph"/>
            </w:pPr>
            <w:r w:rsidRPr="004F0C24">
              <w:rPr>
                <w:color w:val="000000"/>
              </w:rPr>
              <w:t>Beechmount</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211B162F" w14:textId="77777777" w:rsidR="00275211" w:rsidRPr="004F0C24" w:rsidRDefault="00275211" w:rsidP="005755F4">
            <w:pPr>
              <w:pStyle w:val="ListParagraph"/>
            </w:pPr>
            <w:r w:rsidRPr="004F0C24">
              <w:rPr>
                <w:color w:val="000000"/>
              </w:rPr>
              <w:t>3589</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272ED641"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4ADE3289" w14:textId="77777777" w:rsidR="00275211" w:rsidRPr="004F0C24" w:rsidRDefault="00275211" w:rsidP="005755F4">
            <w:pPr>
              <w:pStyle w:val="ListParagraph"/>
            </w:pPr>
            <w:r w:rsidRPr="004F0C24">
              <w:rPr>
                <w:color w:val="000000"/>
              </w:rPr>
              <w:t>Shankill</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49459114" w14:textId="77777777" w:rsidR="00275211" w:rsidRPr="004F0C24" w:rsidRDefault="00275211" w:rsidP="005755F4">
            <w:pPr>
              <w:pStyle w:val="ListParagraph"/>
            </w:pPr>
            <w:r w:rsidRPr="004F0C24">
              <w:rPr>
                <w:color w:val="000000"/>
              </w:rPr>
              <w:t>4361</w:t>
            </w:r>
          </w:p>
        </w:tc>
      </w:tr>
      <w:tr w:rsidR="00275211" w:rsidRPr="004F0C24" w14:paraId="04321498" w14:textId="77777777" w:rsidTr="00F9203A">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5CF98860" w14:textId="77777777" w:rsidR="00275211" w:rsidRPr="004F0C24" w:rsidRDefault="00275211" w:rsidP="005755F4">
            <w:pPr>
              <w:pStyle w:val="ListParagraph"/>
            </w:pPr>
            <w:r w:rsidRPr="004F0C24">
              <w:rPr>
                <w:color w:val="000000"/>
              </w:rPr>
              <w:t>Clonard</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6BF1B472" w14:textId="77777777" w:rsidR="00275211" w:rsidRPr="004F0C24" w:rsidRDefault="00275211" w:rsidP="005755F4">
            <w:pPr>
              <w:pStyle w:val="ListParagraph"/>
            </w:pPr>
            <w:r w:rsidRPr="004F0C24">
              <w:rPr>
                <w:color w:val="000000"/>
              </w:rPr>
              <w:t>3947</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32A476FF"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6A75D898" w14:textId="77777777" w:rsidR="00275211" w:rsidRPr="004F0C24" w:rsidRDefault="00275211" w:rsidP="005755F4">
            <w:pPr>
              <w:pStyle w:val="ListParagraph"/>
            </w:pPr>
            <w:r w:rsidRPr="004F0C24">
              <w:rPr>
                <w:color w:val="000000"/>
              </w:rPr>
              <w:t>Shaw's Road</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460335C1" w14:textId="77777777" w:rsidR="00275211" w:rsidRPr="004F0C24" w:rsidRDefault="00275211" w:rsidP="005755F4">
            <w:pPr>
              <w:pStyle w:val="ListParagraph"/>
            </w:pPr>
            <w:r w:rsidRPr="004F0C24">
              <w:rPr>
                <w:color w:val="000000"/>
              </w:rPr>
              <w:t>3997</w:t>
            </w:r>
          </w:p>
        </w:tc>
      </w:tr>
      <w:tr w:rsidR="00275211" w:rsidRPr="004F0C24" w14:paraId="47E0922F" w14:textId="77777777" w:rsidTr="00F9203A">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104CB8C7" w14:textId="77777777" w:rsidR="00275211" w:rsidRPr="004F0C24" w:rsidRDefault="00275211" w:rsidP="005755F4">
            <w:pPr>
              <w:pStyle w:val="ListParagraph"/>
            </w:pPr>
            <w:r w:rsidRPr="004F0C24">
              <w:rPr>
                <w:color w:val="000000"/>
              </w:rPr>
              <w:t>Collin Glen</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6A596E8D" w14:textId="77777777" w:rsidR="00275211" w:rsidRPr="004F0C24" w:rsidRDefault="00275211" w:rsidP="005755F4">
            <w:pPr>
              <w:pStyle w:val="ListParagraph"/>
            </w:pPr>
            <w:r w:rsidRPr="004F0C24">
              <w:rPr>
                <w:color w:val="000000"/>
              </w:rPr>
              <w:t>4104</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03F30346"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1CD14510" w14:textId="77777777" w:rsidR="00275211" w:rsidRPr="004F0C24" w:rsidRDefault="00275211" w:rsidP="005755F4">
            <w:pPr>
              <w:pStyle w:val="ListParagraph"/>
            </w:pPr>
            <w:r w:rsidRPr="004F0C24">
              <w:rPr>
                <w:color w:val="000000"/>
              </w:rPr>
              <w:t>Stewartstown</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235325DF" w14:textId="77777777" w:rsidR="00275211" w:rsidRPr="004F0C24" w:rsidRDefault="00275211" w:rsidP="005755F4">
            <w:pPr>
              <w:pStyle w:val="ListParagraph"/>
            </w:pPr>
            <w:r w:rsidRPr="004F0C24">
              <w:rPr>
                <w:color w:val="000000"/>
              </w:rPr>
              <w:t>3645</w:t>
            </w:r>
          </w:p>
        </w:tc>
      </w:tr>
      <w:tr w:rsidR="00275211" w:rsidRPr="004F0C24" w14:paraId="1C32A12A" w14:textId="77777777" w:rsidTr="00F9203A">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0D54FB6E" w14:textId="77777777" w:rsidR="00275211" w:rsidRPr="004F0C24" w:rsidRDefault="00275211" w:rsidP="005755F4">
            <w:pPr>
              <w:pStyle w:val="ListParagraph"/>
            </w:pPr>
            <w:r w:rsidRPr="004F0C24">
              <w:rPr>
                <w:color w:val="000000"/>
              </w:rPr>
              <w:t>Derryaghy</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103E6316" w14:textId="77777777" w:rsidR="00275211" w:rsidRPr="004F0C24" w:rsidRDefault="00275211" w:rsidP="005755F4">
            <w:pPr>
              <w:pStyle w:val="ListParagraph"/>
            </w:pPr>
            <w:r w:rsidRPr="004F0C24">
              <w:rPr>
                <w:color w:val="000000"/>
              </w:rPr>
              <w:t>2837</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446BF857"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7D230807" w14:textId="77777777" w:rsidR="00275211" w:rsidRPr="004F0C24" w:rsidRDefault="00275211" w:rsidP="005755F4">
            <w:pPr>
              <w:pStyle w:val="ListParagraph"/>
            </w:pPr>
            <w:r w:rsidRPr="004F0C24">
              <w:rPr>
                <w:color w:val="000000"/>
              </w:rPr>
              <w:t>Turf Lodge</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43F8005C" w14:textId="77777777" w:rsidR="00275211" w:rsidRPr="004F0C24" w:rsidRDefault="00275211" w:rsidP="005755F4">
            <w:pPr>
              <w:pStyle w:val="ListParagraph"/>
            </w:pPr>
            <w:r w:rsidRPr="004F0C24">
              <w:rPr>
                <w:color w:val="000000"/>
              </w:rPr>
              <w:t>3525</w:t>
            </w:r>
          </w:p>
        </w:tc>
      </w:tr>
      <w:tr w:rsidR="00275211" w:rsidRPr="004F0C24" w14:paraId="50F56577" w14:textId="77777777" w:rsidTr="00F9203A">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5D5D96A2" w14:textId="77777777" w:rsidR="00275211" w:rsidRPr="004F0C24" w:rsidRDefault="00275211" w:rsidP="005755F4">
            <w:pPr>
              <w:pStyle w:val="ListParagraph"/>
            </w:pPr>
            <w:r w:rsidRPr="004F0C24">
              <w:rPr>
                <w:color w:val="000000"/>
              </w:rPr>
              <w:t>Dunmurry</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6A689E8A" w14:textId="77777777" w:rsidR="00275211" w:rsidRPr="004F0C24" w:rsidRDefault="00275211" w:rsidP="005755F4">
            <w:pPr>
              <w:pStyle w:val="ListParagraph"/>
            </w:pPr>
            <w:r w:rsidRPr="004F0C24">
              <w:rPr>
                <w:color w:val="000000"/>
              </w:rPr>
              <w:t>3794</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4A96FE3B"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1DA3FF11" w14:textId="77777777" w:rsidR="00275211" w:rsidRPr="004F0C24" w:rsidRDefault="00275211" w:rsidP="005755F4">
            <w:pPr>
              <w:pStyle w:val="ListParagraph"/>
            </w:pPr>
            <w:r w:rsidRPr="004F0C24">
              <w:rPr>
                <w:color w:val="000000"/>
              </w:rPr>
              <w:t>Twinbrook</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377CFCA7" w14:textId="77777777" w:rsidR="00275211" w:rsidRPr="004F0C24" w:rsidRDefault="00275211" w:rsidP="005755F4">
            <w:pPr>
              <w:pStyle w:val="ListParagraph"/>
            </w:pPr>
            <w:r w:rsidRPr="004F0C24">
              <w:rPr>
                <w:color w:val="000000"/>
              </w:rPr>
              <w:t>3462</w:t>
            </w:r>
          </w:p>
        </w:tc>
      </w:tr>
      <w:tr w:rsidR="00275211" w:rsidRPr="004F0C24" w14:paraId="4531C25E" w14:textId="77777777" w:rsidTr="00F9203A">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7142550D" w14:textId="77777777" w:rsidR="00275211" w:rsidRPr="004F0C24" w:rsidRDefault="00275211" w:rsidP="005755F4">
            <w:pPr>
              <w:pStyle w:val="ListParagraph"/>
            </w:pPr>
            <w:r w:rsidRPr="004F0C24">
              <w:rPr>
                <w:color w:val="000000"/>
              </w:rPr>
              <w:t>Falls</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18C5D739" w14:textId="77777777" w:rsidR="00275211" w:rsidRPr="004F0C24" w:rsidRDefault="00275211" w:rsidP="005755F4">
            <w:pPr>
              <w:pStyle w:val="ListParagraph"/>
            </w:pPr>
            <w:r w:rsidRPr="004F0C24">
              <w:rPr>
                <w:color w:val="000000"/>
              </w:rPr>
              <w:t>3364</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78DE7727"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098DFE05" w14:textId="77777777" w:rsidR="00275211" w:rsidRPr="004F0C24" w:rsidRDefault="00275211" w:rsidP="005755F4">
            <w:pPr>
              <w:pStyle w:val="ListParagraph"/>
            </w:pPr>
            <w:r w:rsidRPr="004F0C24">
              <w:rPr>
                <w:color w:val="000000"/>
              </w:rPr>
              <w:t>Woodvale</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2756BA31" w14:textId="77777777" w:rsidR="00275211" w:rsidRPr="004F0C24" w:rsidRDefault="00275211" w:rsidP="005755F4">
            <w:pPr>
              <w:pStyle w:val="ListParagraph"/>
            </w:pPr>
            <w:r w:rsidRPr="004F0C24">
              <w:rPr>
                <w:color w:val="000000"/>
              </w:rPr>
              <w:t>3447</w:t>
            </w:r>
          </w:p>
        </w:tc>
      </w:tr>
      <w:tr w:rsidR="00275211" w:rsidRPr="004F0C24" w14:paraId="0477A0A4" w14:textId="77777777" w:rsidTr="00F9203A">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20FA5E73" w14:textId="77777777" w:rsidR="00275211" w:rsidRPr="004F0C24" w:rsidRDefault="00275211" w:rsidP="005755F4">
            <w:pPr>
              <w:pStyle w:val="ListParagraph"/>
            </w:pPr>
            <w:r w:rsidRPr="004F0C24">
              <w:rPr>
                <w:color w:val="000000"/>
              </w:rPr>
              <w:t>Falls Park</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40063480" w14:textId="77777777" w:rsidR="00275211" w:rsidRPr="004F0C24" w:rsidRDefault="00275211" w:rsidP="005755F4">
            <w:pPr>
              <w:pStyle w:val="ListParagraph"/>
            </w:pPr>
            <w:r w:rsidRPr="004F0C24">
              <w:rPr>
                <w:color w:val="000000"/>
              </w:rPr>
              <w:t>3700</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4918DA5B"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597DB650" w14:textId="77777777" w:rsidR="00275211" w:rsidRPr="004F0C24" w:rsidRDefault="00275211" w:rsidP="005755F4">
            <w:pPr>
              <w:pStyle w:val="ListParagraph"/>
            </w:pP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46C8126C" w14:textId="77777777" w:rsidR="00275211" w:rsidRPr="004F0C24" w:rsidRDefault="00275211" w:rsidP="005755F4">
            <w:pPr>
              <w:pStyle w:val="ListParagraph"/>
            </w:pPr>
          </w:p>
        </w:tc>
      </w:tr>
    </w:tbl>
    <w:p w14:paraId="3141EC01" w14:textId="77777777" w:rsidR="00275211" w:rsidRPr="004F0C24" w:rsidRDefault="00275211" w:rsidP="00275211"/>
    <w:p w14:paraId="441FAF95" w14:textId="77777777" w:rsidR="00B2757F" w:rsidRPr="004F0C24" w:rsidRDefault="00B2757F">
      <w:pPr>
        <w:rPr>
          <w:rFonts w:eastAsia="Cambria" w:cs="Times New Roman"/>
          <w:b/>
          <w:color w:val="1F3864" w:themeColor="accent1" w:themeShade="80"/>
          <w:sz w:val="28"/>
          <w:lang w:eastAsia="en-GB"/>
        </w:rPr>
      </w:pPr>
      <w:r w:rsidRPr="004F0C24">
        <w:rPr>
          <w:rFonts w:eastAsia="Cambria"/>
        </w:rPr>
        <w:br w:type="page"/>
      </w:r>
    </w:p>
    <w:p w14:paraId="4907A7D2" w14:textId="301F8435" w:rsidR="00275211" w:rsidRPr="004F0C24" w:rsidRDefault="00275211" w:rsidP="004C1812">
      <w:pPr>
        <w:pStyle w:val="Heading20"/>
      </w:pPr>
      <w:r w:rsidRPr="004F0C24">
        <w:lastRenderedPageBreak/>
        <w:t>East Antrim County Constituency</w:t>
      </w:r>
    </w:p>
    <w:p w14:paraId="45BE0BBD" w14:textId="7FA0687D" w:rsidR="00275211" w:rsidRPr="004F0C24" w:rsidRDefault="00275211" w:rsidP="00275211">
      <w:pPr>
        <w:rPr>
          <w:rFonts w:eastAsia="Cambria" w:cs="Arial"/>
          <w:b/>
          <w:bCs/>
          <w:color w:val="44546A" w:themeColor="text2"/>
        </w:rPr>
      </w:pPr>
      <w:r w:rsidRPr="004F0C24">
        <w:rPr>
          <w:rFonts w:eastAsia="Cambria" w:cs="Arial"/>
          <w:b/>
          <w:bCs/>
          <w:color w:val="44546A" w:themeColor="text2"/>
        </w:rPr>
        <w:t xml:space="preserve">Total constituency electorate </w:t>
      </w:r>
      <w:r w:rsidRPr="00B04C15">
        <w:rPr>
          <w:rFonts w:eastAsia="Cambria" w:cs="Arial"/>
          <w:b/>
          <w:bCs/>
          <w:color w:val="44546A" w:themeColor="text2"/>
        </w:rPr>
        <w:t xml:space="preserve">– </w:t>
      </w:r>
      <w:r w:rsidR="00832118" w:rsidRPr="00B04C15">
        <w:rPr>
          <w:rFonts w:eastAsia="Cambria" w:cs="Arial"/>
          <w:b/>
          <w:bCs/>
          <w:color w:val="44546A" w:themeColor="text2"/>
        </w:rPr>
        <w:t>69,936</w:t>
      </w:r>
    </w:p>
    <w:p w14:paraId="26D53372" w14:textId="77777777" w:rsidR="00275211" w:rsidRPr="004F0C24" w:rsidRDefault="00275211" w:rsidP="00275211">
      <w:pPr>
        <w:rPr>
          <w:rFonts w:eastAsia="Cambria"/>
          <w:b/>
          <w:bCs/>
          <w:color w:val="44546A" w:themeColor="text2"/>
        </w:rPr>
      </w:pPr>
    </w:p>
    <w:tbl>
      <w:tblPr>
        <w:tblW w:w="10820" w:type="dxa"/>
        <w:tblLayout w:type="fixed"/>
        <w:tblCellMar>
          <w:left w:w="0" w:type="dxa"/>
          <w:right w:w="0" w:type="dxa"/>
        </w:tblCellMar>
        <w:tblLook w:val="0420" w:firstRow="1" w:lastRow="0" w:firstColumn="0" w:lastColumn="0" w:noHBand="0" w:noVBand="1"/>
      </w:tblPr>
      <w:tblGrid>
        <w:gridCol w:w="3402"/>
        <w:gridCol w:w="1772"/>
        <w:gridCol w:w="466"/>
        <w:gridCol w:w="2890"/>
        <w:gridCol w:w="2290"/>
      </w:tblGrid>
      <w:tr w:rsidR="00275211" w:rsidRPr="004F0C24" w14:paraId="3A13D81E" w14:textId="77777777" w:rsidTr="002A5A2E">
        <w:trPr>
          <w:trHeight w:hRule="exact" w:val="510"/>
        </w:trPr>
        <w:tc>
          <w:tcPr>
            <w:tcW w:w="3402"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5C235176" w14:textId="4A4F61CD" w:rsidR="00275211" w:rsidRPr="00D812A5" w:rsidRDefault="00D812A5" w:rsidP="00D812A5">
            <w:pPr>
              <w:rPr>
                <w:b/>
                <w:color w:val="FFFFFF" w:themeColor="background1"/>
                <w:sz w:val="28"/>
                <w:szCs w:val="36"/>
              </w:rPr>
            </w:pPr>
            <w:r>
              <w:rPr>
                <w:b/>
                <w:color w:val="FFFFFF" w:themeColor="background1"/>
                <w:sz w:val="28"/>
              </w:rPr>
              <w:t xml:space="preserve">        </w:t>
            </w:r>
            <w:r w:rsidR="00275211" w:rsidRPr="00D812A5">
              <w:rPr>
                <w:b/>
                <w:color w:val="FFFFFF" w:themeColor="background1"/>
                <w:sz w:val="28"/>
              </w:rPr>
              <w:t>Ward name</w:t>
            </w:r>
          </w:p>
        </w:tc>
        <w:tc>
          <w:tcPr>
            <w:tcW w:w="1772"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51F90CC9" w14:textId="437D8240" w:rsidR="00275211" w:rsidRPr="008B1930" w:rsidRDefault="00D812A5" w:rsidP="008B1930">
            <w:pPr>
              <w:rPr>
                <w:b/>
                <w:color w:val="FFFFFF" w:themeColor="background1"/>
                <w:sz w:val="28"/>
                <w:szCs w:val="36"/>
              </w:rPr>
            </w:pPr>
            <w:r>
              <w:rPr>
                <w:b/>
                <w:color w:val="FFFFFF" w:themeColor="background1"/>
                <w:sz w:val="28"/>
              </w:rPr>
              <w:t xml:space="preserve">  </w:t>
            </w:r>
            <w:r w:rsidR="00275211" w:rsidRPr="008B1930">
              <w:rPr>
                <w:b/>
                <w:color w:val="FFFFFF" w:themeColor="background1"/>
                <w:sz w:val="28"/>
              </w:rPr>
              <w:t>Elector</w:t>
            </w:r>
            <w:r w:rsidR="008B1930" w:rsidRPr="008B1930">
              <w:rPr>
                <w:b/>
                <w:color w:val="FFFFFF" w:themeColor="background1"/>
                <w:sz w:val="28"/>
              </w:rPr>
              <w:t>ate</w:t>
            </w:r>
          </w:p>
        </w:tc>
        <w:tc>
          <w:tcPr>
            <w:tcW w:w="466"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5A6C4A98" w14:textId="77777777" w:rsidR="00275211" w:rsidRPr="004F0C24" w:rsidRDefault="00275211" w:rsidP="005755F4">
            <w:pPr>
              <w:pStyle w:val="ListParagraph"/>
              <w:rPr>
                <w:b/>
                <w:color w:val="FFFFFF" w:themeColor="background1"/>
                <w:sz w:val="28"/>
                <w:szCs w:val="36"/>
              </w:rPr>
            </w:pPr>
          </w:p>
        </w:tc>
        <w:tc>
          <w:tcPr>
            <w:tcW w:w="2890"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07767F51" w14:textId="2D49325F" w:rsidR="00275211" w:rsidRPr="00D812A5" w:rsidRDefault="00D812A5" w:rsidP="00D812A5">
            <w:pPr>
              <w:rPr>
                <w:b/>
                <w:color w:val="FFFFFF" w:themeColor="background1"/>
                <w:sz w:val="28"/>
                <w:szCs w:val="36"/>
              </w:rPr>
            </w:pPr>
            <w:r>
              <w:rPr>
                <w:b/>
                <w:color w:val="FFFFFF" w:themeColor="background1"/>
                <w:sz w:val="28"/>
              </w:rPr>
              <w:t xml:space="preserve">       </w:t>
            </w:r>
            <w:r w:rsidR="00275211" w:rsidRPr="00D812A5">
              <w:rPr>
                <w:b/>
                <w:color w:val="FFFFFF" w:themeColor="background1"/>
                <w:sz w:val="28"/>
              </w:rPr>
              <w:t>Ward name</w:t>
            </w:r>
          </w:p>
        </w:tc>
        <w:tc>
          <w:tcPr>
            <w:tcW w:w="2290"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67FEEE96" w14:textId="623E4CF0" w:rsidR="00275211" w:rsidRPr="00D812A5" w:rsidRDefault="00D812A5" w:rsidP="00D812A5">
            <w:pPr>
              <w:rPr>
                <w:b/>
                <w:color w:val="FFFFFF" w:themeColor="background1"/>
                <w:sz w:val="28"/>
                <w:szCs w:val="36"/>
              </w:rPr>
            </w:pPr>
            <w:r>
              <w:rPr>
                <w:b/>
                <w:color w:val="FFFFFF" w:themeColor="background1"/>
                <w:sz w:val="28"/>
              </w:rPr>
              <w:t xml:space="preserve">  </w:t>
            </w:r>
            <w:r w:rsidR="00275211" w:rsidRPr="00D812A5">
              <w:rPr>
                <w:b/>
                <w:color w:val="FFFFFF" w:themeColor="background1"/>
                <w:sz w:val="28"/>
              </w:rPr>
              <w:t>Electorate</w:t>
            </w:r>
          </w:p>
        </w:tc>
      </w:tr>
      <w:tr w:rsidR="00275211" w:rsidRPr="004F0C24" w14:paraId="3D39F6F8" w14:textId="77777777" w:rsidTr="002A5A2E">
        <w:trPr>
          <w:trHeight w:hRule="exact" w:val="510"/>
        </w:trPr>
        <w:tc>
          <w:tcPr>
            <w:tcW w:w="3402" w:type="dxa"/>
            <w:tcBorders>
              <w:top w:val="nil"/>
              <w:left w:val="nil"/>
              <w:bottom w:val="nil"/>
              <w:right w:val="nil"/>
            </w:tcBorders>
            <w:shd w:val="clear" w:color="auto" w:fill="auto"/>
            <w:tcMar>
              <w:top w:w="12" w:type="dxa"/>
              <w:left w:w="12" w:type="dxa"/>
              <w:bottom w:w="0" w:type="dxa"/>
              <w:right w:w="12" w:type="dxa"/>
            </w:tcMar>
            <w:vAlign w:val="bottom"/>
            <w:hideMark/>
          </w:tcPr>
          <w:p w14:paraId="2656D8C2" w14:textId="7C09EA2D" w:rsidR="00275211" w:rsidRPr="00B04C15" w:rsidRDefault="00275211" w:rsidP="005755F4">
            <w:pPr>
              <w:pStyle w:val="ListParagraph"/>
            </w:pPr>
            <w:r w:rsidRPr="00B04C15">
              <w:rPr>
                <w:color w:val="000000"/>
              </w:rPr>
              <w:t xml:space="preserve">Abbey </w:t>
            </w:r>
            <w:r w:rsidR="00EB2863" w:rsidRPr="00B04C15">
              <w:rPr>
                <w:color w:val="000000"/>
              </w:rPr>
              <w:t>(part)</w:t>
            </w:r>
          </w:p>
        </w:tc>
        <w:tc>
          <w:tcPr>
            <w:tcW w:w="1772" w:type="dxa"/>
            <w:tcBorders>
              <w:top w:val="nil"/>
              <w:left w:val="nil"/>
              <w:bottom w:val="nil"/>
              <w:right w:val="nil"/>
            </w:tcBorders>
            <w:shd w:val="clear" w:color="auto" w:fill="auto"/>
            <w:tcMar>
              <w:top w:w="12" w:type="dxa"/>
              <w:left w:w="12" w:type="dxa"/>
              <w:bottom w:w="0" w:type="dxa"/>
              <w:right w:w="12" w:type="dxa"/>
            </w:tcMar>
            <w:vAlign w:val="bottom"/>
            <w:hideMark/>
          </w:tcPr>
          <w:p w14:paraId="6CC6467E" w14:textId="60958712" w:rsidR="00275211" w:rsidRPr="00B04C15" w:rsidRDefault="00EB2863" w:rsidP="005755F4">
            <w:pPr>
              <w:pStyle w:val="ListParagraph"/>
            </w:pPr>
            <w:r w:rsidRPr="00B04C15">
              <w:rPr>
                <w:color w:val="000000"/>
              </w:rPr>
              <w:t>1332</w:t>
            </w:r>
          </w:p>
        </w:tc>
        <w:tc>
          <w:tcPr>
            <w:tcW w:w="466" w:type="dxa"/>
            <w:tcBorders>
              <w:top w:val="nil"/>
              <w:left w:val="nil"/>
              <w:bottom w:val="nil"/>
              <w:right w:val="nil"/>
            </w:tcBorders>
            <w:shd w:val="clear" w:color="auto" w:fill="auto"/>
            <w:tcMar>
              <w:top w:w="15" w:type="dxa"/>
              <w:left w:w="108" w:type="dxa"/>
              <w:bottom w:w="0" w:type="dxa"/>
              <w:right w:w="108" w:type="dxa"/>
            </w:tcMar>
            <w:vAlign w:val="bottom"/>
            <w:hideMark/>
          </w:tcPr>
          <w:p w14:paraId="0D8B3C93" w14:textId="77777777" w:rsidR="00275211" w:rsidRPr="004F0C24" w:rsidRDefault="00275211" w:rsidP="005755F4">
            <w:pPr>
              <w:pStyle w:val="ListParagraph"/>
            </w:pPr>
          </w:p>
        </w:tc>
        <w:tc>
          <w:tcPr>
            <w:tcW w:w="2890" w:type="dxa"/>
            <w:tcBorders>
              <w:top w:val="nil"/>
              <w:left w:val="nil"/>
              <w:bottom w:val="nil"/>
              <w:right w:val="nil"/>
            </w:tcBorders>
            <w:shd w:val="clear" w:color="auto" w:fill="auto"/>
            <w:tcMar>
              <w:top w:w="12" w:type="dxa"/>
              <w:left w:w="12" w:type="dxa"/>
              <w:bottom w:w="0" w:type="dxa"/>
              <w:right w:w="12" w:type="dxa"/>
            </w:tcMar>
            <w:vAlign w:val="bottom"/>
            <w:hideMark/>
          </w:tcPr>
          <w:p w14:paraId="319F7CFD" w14:textId="77777777" w:rsidR="00275211" w:rsidRPr="004F0C24" w:rsidRDefault="00275211" w:rsidP="005755F4">
            <w:pPr>
              <w:pStyle w:val="ListParagraph"/>
            </w:pPr>
            <w:r w:rsidRPr="004F0C24">
              <w:rPr>
                <w:color w:val="000000"/>
              </w:rPr>
              <w:t>Islandmagee</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4E8AC87B" w14:textId="77777777" w:rsidR="00275211" w:rsidRPr="004F0C24" w:rsidRDefault="00275211" w:rsidP="005755F4">
            <w:pPr>
              <w:pStyle w:val="ListParagraph"/>
            </w:pPr>
            <w:r w:rsidRPr="004F0C24">
              <w:rPr>
                <w:color w:val="000000"/>
              </w:rPr>
              <w:t>2334</w:t>
            </w:r>
          </w:p>
        </w:tc>
      </w:tr>
      <w:tr w:rsidR="00275211" w:rsidRPr="004F0C24" w14:paraId="53D1028F" w14:textId="77777777" w:rsidTr="002A5A2E">
        <w:trPr>
          <w:trHeight w:hRule="exact" w:val="510"/>
        </w:trPr>
        <w:tc>
          <w:tcPr>
            <w:tcW w:w="3402" w:type="dxa"/>
            <w:tcBorders>
              <w:top w:val="nil"/>
              <w:left w:val="nil"/>
              <w:bottom w:val="nil"/>
              <w:right w:val="nil"/>
            </w:tcBorders>
            <w:shd w:val="clear" w:color="auto" w:fill="auto"/>
            <w:tcMar>
              <w:top w:w="12" w:type="dxa"/>
              <w:left w:w="12" w:type="dxa"/>
              <w:bottom w:w="0" w:type="dxa"/>
              <w:right w:w="12" w:type="dxa"/>
            </w:tcMar>
            <w:vAlign w:val="bottom"/>
            <w:hideMark/>
          </w:tcPr>
          <w:p w14:paraId="73C44B3A" w14:textId="7FD8B27D" w:rsidR="00275211" w:rsidRPr="004F0C24" w:rsidRDefault="00275211" w:rsidP="005755F4">
            <w:pPr>
              <w:pStyle w:val="ListParagraph"/>
            </w:pPr>
            <w:r w:rsidRPr="004F0C24">
              <w:rPr>
                <w:color w:val="000000"/>
              </w:rPr>
              <w:t xml:space="preserve">Ballycarry </w:t>
            </w:r>
            <w:r w:rsidR="002A5A2E">
              <w:rPr>
                <w:color w:val="000000"/>
              </w:rPr>
              <w:t>and</w:t>
            </w:r>
            <w:r w:rsidRPr="004F0C24">
              <w:rPr>
                <w:color w:val="000000"/>
              </w:rPr>
              <w:t xml:space="preserve"> Glynn</w:t>
            </w:r>
          </w:p>
        </w:tc>
        <w:tc>
          <w:tcPr>
            <w:tcW w:w="1772" w:type="dxa"/>
            <w:tcBorders>
              <w:top w:val="nil"/>
              <w:left w:val="nil"/>
              <w:bottom w:val="nil"/>
              <w:right w:val="nil"/>
            </w:tcBorders>
            <w:shd w:val="clear" w:color="auto" w:fill="auto"/>
            <w:tcMar>
              <w:top w:w="12" w:type="dxa"/>
              <w:left w:w="12" w:type="dxa"/>
              <w:bottom w:w="0" w:type="dxa"/>
              <w:right w:w="12" w:type="dxa"/>
            </w:tcMar>
            <w:vAlign w:val="bottom"/>
            <w:hideMark/>
          </w:tcPr>
          <w:p w14:paraId="4C86E6AE" w14:textId="77777777" w:rsidR="00275211" w:rsidRPr="004F0C24" w:rsidRDefault="00275211" w:rsidP="005755F4">
            <w:pPr>
              <w:pStyle w:val="ListParagraph"/>
            </w:pPr>
            <w:r w:rsidRPr="004F0C24">
              <w:rPr>
                <w:color w:val="000000"/>
              </w:rPr>
              <w:t>2745</w:t>
            </w:r>
          </w:p>
        </w:tc>
        <w:tc>
          <w:tcPr>
            <w:tcW w:w="466" w:type="dxa"/>
            <w:tcBorders>
              <w:top w:val="nil"/>
              <w:left w:val="nil"/>
              <w:bottom w:val="nil"/>
              <w:right w:val="nil"/>
            </w:tcBorders>
            <w:shd w:val="clear" w:color="auto" w:fill="auto"/>
            <w:tcMar>
              <w:top w:w="15" w:type="dxa"/>
              <w:left w:w="108" w:type="dxa"/>
              <w:bottom w:w="0" w:type="dxa"/>
              <w:right w:w="108" w:type="dxa"/>
            </w:tcMar>
            <w:vAlign w:val="bottom"/>
            <w:hideMark/>
          </w:tcPr>
          <w:p w14:paraId="6E4C8FBA" w14:textId="77777777" w:rsidR="00275211" w:rsidRPr="004F0C24" w:rsidRDefault="00275211" w:rsidP="005755F4">
            <w:pPr>
              <w:pStyle w:val="ListParagraph"/>
            </w:pPr>
          </w:p>
        </w:tc>
        <w:tc>
          <w:tcPr>
            <w:tcW w:w="2890" w:type="dxa"/>
            <w:tcBorders>
              <w:top w:val="nil"/>
              <w:left w:val="nil"/>
              <w:bottom w:val="nil"/>
              <w:right w:val="nil"/>
            </w:tcBorders>
            <w:shd w:val="clear" w:color="auto" w:fill="auto"/>
            <w:tcMar>
              <w:top w:w="12" w:type="dxa"/>
              <w:left w:w="12" w:type="dxa"/>
              <w:bottom w:w="0" w:type="dxa"/>
              <w:right w:w="12" w:type="dxa"/>
            </w:tcMar>
            <w:vAlign w:val="bottom"/>
            <w:hideMark/>
          </w:tcPr>
          <w:p w14:paraId="0A32CFB4" w14:textId="77777777" w:rsidR="00275211" w:rsidRPr="004F0C24" w:rsidRDefault="00275211" w:rsidP="005755F4">
            <w:pPr>
              <w:pStyle w:val="ListParagraph"/>
            </w:pPr>
            <w:r w:rsidRPr="004F0C24">
              <w:rPr>
                <w:color w:val="000000"/>
              </w:rPr>
              <w:t>Jordanstown</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5A56ED0D" w14:textId="77777777" w:rsidR="00275211" w:rsidRPr="004F0C24" w:rsidRDefault="00275211" w:rsidP="005755F4">
            <w:pPr>
              <w:pStyle w:val="ListParagraph"/>
            </w:pPr>
            <w:r w:rsidRPr="004F0C24">
              <w:rPr>
                <w:color w:val="000000"/>
              </w:rPr>
              <w:t>2569</w:t>
            </w:r>
          </w:p>
        </w:tc>
      </w:tr>
      <w:tr w:rsidR="00275211" w:rsidRPr="004F0C24" w14:paraId="29ECEF16" w14:textId="77777777" w:rsidTr="002A5A2E">
        <w:trPr>
          <w:trHeight w:hRule="exact" w:val="510"/>
        </w:trPr>
        <w:tc>
          <w:tcPr>
            <w:tcW w:w="3402" w:type="dxa"/>
            <w:tcBorders>
              <w:top w:val="nil"/>
              <w:left w:val="nil"/>
              <w:bottom w:val="nil"/>
              <w:right w:val="nil"/>
            </w:tcBorders>
            <w:shd w:val="clear" w:color="auto" w:fill="auto"/>
            <w:tcMar>
              <w:top w:w="12" w:type="dxa"/>
              <w:left w:w="12" w:type="dxa"/>
              <w:bottom w:w="0" w:type="dxa"/>
              <w:right w:w="12" w:type="dxa"/>
            </w:tcMar>
            <w:vAlign w:val="bottom"/>
            <w:hideMark/>
          </w:tcPr>
          <w:p w14:paraId="145C04F0" w14:textId="77777777" w:rsidR="00275211" w:rsidRPr="004F0C24" w:rsidRDefault="00275211" w:rsidP="005755F4">
            <w:pPr>
              <w:pStyle w:val="ListParagraph"/>
            </w:pPr>
            <w:r w:rsidRPr="004F0C24">
              <w:rPr>
                <w:color w:val="000000"/>
              </w:rPr>
              <w:t>Boneybefore</w:t>
            </w:r>
          </w:p>
        </w:tc>
        <w:tc>
          <w:tcPr>
            <w:tcW w:w="1772" w:type="dxa"/>
            <w:tcBorders>
              <w:top w:val="nil"/>
              <w:left w:val="nil"/>
              <w:bottom w:val="nil"/>
              <w:right w:val="nil"/>
            </w:tcBorders>
            <w:shd w:val="clear" w:color="auto" w:fill="auto"/>
            <w:tcMar>
              <w:top w:w="12" w:type="dxa"/>
              <w:left w:w="12" w:type="dxa"/>
              <w:bottom w:w="0" w:type="dxa"/>
              <w:right w:w="12" w:type="dxa"/>
            </w:tcMar>
            <w:vAlign w:val="bottom"/>
            <w:hideMark/>
          </w:tcPr>
          <w:p w14:paraId="29362EA0" w14:textId="77777777" w:rsidR="00275211" w:rsidRPr="004F0C24" w:rsidRDefault="00275211" w:rsidP="005755F4">
            <w:pPr>
              <w:pStyle w:val="ListParagraph"/>
            </w:pPr>
            <w:r w:rsidRPr="004F0C24">
              <w:rPr>
                <w:color w:val="000000"/>
              </w:rPr>
              <w:t>2384</w:t>
            </w:r>
          </w:p>
        </w:tc>
        <w:tc>
          <w:tcPr>
            <w:tcW w:w="466" w:type="dxa"/>
            <w:tcBorders>
              <w:top w:val="nil"/>
              <w:left w:val="nil"/>
              <w:bottom w:val="nil"/>
              <w:right w:val="nil"/>
            </w:tcBorders>
            <w:shd w:val="clear" w:color="auto" w:fill="auto"/>
            <w:tcMar>
              <w:top w:w="15" w:type="dxa"/>
              <w:left w:w="108" w:type="dxa"/>
              <w:bottom w:w="0" w:type="dxa"/>
              <w:right w:w="108" w:type="dxa"/>
            </w:tcMar>
            <w:vAlign w:val="bottom"/>
            <w:hideMark/>
          </w:tcPr>
          <w:p w14:paraId="1EA775E3" w14:textId="77777777" w:rsidR="00275211" w:rsidRPr="004F0C24" w:rsidRDefault="00275211" w:rsidP="005755F4">
            <w:pPr>
              <w:pStyle w:val="ListParagraph"/>
            </w:pPr>
          </w:p>
        </w:tc>
        <w:tc>
          <w:tcPr>
            <w:tcW w:w="2890" w:type="dxa"/>
            <w:tcBorders>
              <w:top w:val="nil"/>
              <w:left w:val="nil"/>
              <w:bottom w:val="nil"/>
              <w:right w:val="nil"/>
            </w:tcBorders>
            <w:shd w:val="clear" w:color="auto" w:fill="auto"/>
            <w:tcMar>
              <w:top w:w="12" w:type="dxa"/>
              <w:left w:w="12" w:type="dxa"/>
              <w:bottom w:w="0" w:type="dxa"/>
              <w:right w:w="12" w:type="dxa"/>
            </w:tcMar>
            <w:vAlign w:val="bottom"/>
            <w:hideMark/>
          </w:tcPr>
          <w:p w14:paraId="19623D10" w14:textId="77777777" w:rsidR="00275211" w:rsidRPr="004F0C24" w:rsidRDefault="00275211" w:rsidP="005755F4">
            <w:pPr>
              <w:pStyle w:val="ListParagraph"/>
            </w:pPr>
            <w:r w:rsidRPr="004F0C24">
              <w:rPr>
                <w:color w:val="000000"/>
              </w:rPr>
              <w:t>Kilroot</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68CD601C" w14:textId="77777777" w:rsidR="00275211" w:rsidRPr="004F0C24" w:rsidRDefault="00275211" w:rsidP="005755F4">
            <w:pPr>
              <w:pStyle w:val="ListParagraph"/>
            </w:pPr>
            <w:r w:rsidRPr="004F0C24">
              <w:rPr>
                <w:color w:val="000000"/>
              </w:rPr>
              <w:t>3064</w:t>
            </w:r>
          </w:p>
        </w:tc>
      </w:tr>
      <w:tr w:rsidR="00275211" w:rsidRPr="004F0C24" w14:paraId="403F47CC" w14:textId="77777777" w:rsidTr="002A5A2E">
        <w:trPr>
          <w:trHeight w:hRule="exact" w:val="510"/>
        </w:trPr>
        <w:tc>
          <w:tcPr>
            <w:tcW w:w="3402" w:type="dxa"/>
            <w:tcBorders>
              <w:top w:val="nil"/>
              <w:left w:val="nil"/>
              <w:bottom w:val="nil"/>
              <w:right w:val="nil"/>
            </w:tcBorders>
            <w:shd w:val="clear" w:color="auto" w:fill="auto"/>
            <w:tcMar>
              <w:top w:w="12" w:type="dxa"/>
              <w:left w:w="12" w:type="dxa"/>
              <w:bottom w:w="0" w:type="dxa"/>
              <w:right w:w="12" w:type="dxa"/>
            </w:tcMar>
            <w:vAlign w:val="bottom"/>
            <w:hideMark/>
          </w:tcPr>
          <w:p w14:paraId="019CDB77" w14:textId="77777777" w:rsidR="00275211" w:rsidRPr="004F0C24" w:rsidRDefault="00275211" w:rsidP="005755F4">
            <w:pPr>
              <w:pStyle w:val="ListParagraph"/>
            </w:pPr>
            <w:r w:rsidRPr="004F0C24">
              <w:rPr>
                <w:color w:val="000000"/>
              </w:rPr>
              <w:t>Burleigh Hill</w:t>
            </w:r>
          </w:p>
        </w:tc>
        <w:tc>
          <w:tcPr>
            <w:tcW w:w="1772" w:type="dxa"/>
            <w:tcBorders>
              <w:top w:val="nil"/>
              <w:left w:val="nil"/>
              <w:bottom w:val="nil"/>
              <w:right w:val="nil"/>
            </w:tcBorders>
            <w:shd w:val="clear" w:color="auto" w:fill="auto"/>
            <w:tcMar>
              <w:top w:w="12" w:type="dxa"/>
              <w:left w:w="12" w:type="dxa"/>
              <w:bottom w:w="0" w:type="dxa"/>
              <w:right w:w="12" w:type="dxa"/>
            </w:tcMar>
            <w:vAlign w:val="bottom"/>
            <w:hideMark/>
          </w:tcPr>
          <w:p w14:paraId="799C07BE" w14:textId="77777777" w:rsidR="00275211" w:rsidRPr="004F0C24" w:rsidRDefault="00275211" w:rsidP="005755F4">
            <w:pPr>
              <w:pStyle w:val="ListParagraph"/>
            </w:pPr>
            <w:r w:rsidRPr="004F0C24">
              <w:rPr>
                <w:color w:val="000000"/>
              </w:rPr>
              <w:t>2196</w:t>
            </w:r>
          </w:p>
        </w:tc>
        <w:tc>
          <w:tcPr>
            <w:tcW w:w="466" w:type="dxa"/>
            <w:tcBorders>
              <w:top w:val="nil"/>
              <w:left w:val="nil"/>
              <w:bottom w:val="nil"/>
              <w:right w:val="nil"/>
            </w:tcBorders>
            <w:shd w:val="clear" w:color="auto" w:fill="auto"/>
            <w:tcMar>
              <w:top w:w="15" w:type="dxa"/>
              <w:left w:w="108" w:type="dxa"/>
              <w:bottom w:w="0" w:type="dxa"/>
              <w:right w:w="108" w:type="dxa"/>
            </w:tcMar>
            <w:vAlign w:val="bottom"/>
            <w:hideMark/>
          </w:tcPr>
          <w:p w14:paraId="71E207F8" w14:textId="77777777" w:rsidR="00275211" w:rsidRPr="004F0C24" w:rsidRDefault="00275211" w:rsidP="005755F4">
            <w:pPr>
              <w:pStyle w:val="ListParagraph"/>
            </w:pPr>
          </w:p>
        </w:tc>
        <w:tc>
          <w:tcPr>
            <w:tcW w:w="2890" w:type="dxa"/>
            <w:tcBorders>
              <w:top w:val="nil"/>
              <w:left w:val="nil"/>
              <w:bottom w:val="nil"/>
              <w:right w:val="nil"/>
            </w:tcBorders>
            <w:shd w:val="clear" w:color="auto" w:fill="auto"/>
            <w:tcMar>
              <w:top w:w="12" w:type="dxa"/>
              <w:left w:w="12" w:type="dxa"/>
              <w:bottom w:w="0" w:type="dxa"/>
              <w:right w:w="12" w:type="dxa"/>
            </w:tcMar>
            <w:vAlign w:val="bottom"/>
            <w:hideMark/>
          </w:tcPr>
          <w:p w14:paraId="0758BBE5" w14:textId="77777777" w:rsidR="00275211" w:rsidRPr="004F0C24" w:rsidRDefault="00275211" w:rsidP="005755F4">
            <w:pPr>
              <w:pStyle w:val="ListParagraph"/>
            </w:pPr>
            <w:r w:rsidRPr="004F0C24">
              <w:rPr>
                <w:color w:val="000000"/>
              </w:rPr>
              <w:t>Kilwaughter</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722CEAF9" w14:textId="77777777" w:rsidR="00275211" w:rsidRPr="004F0C24" w:rsidRDefault="00275211" w:rsidP="005755F4">
            <w:pPr>
              <w:pStyle w:val="ListParagraph"/>
            </w:pPr>
            <w:r w:rsidRPr="004F0C24">
              <w:rPr>
                <w:color w:val="000000"/>
              </w:rPr>
              <w:t>3152</w:t>
            </w:r>
          </w:p>
        </w:tc>
      </w:tr>
      <w:tr w:rsidR="00275211" w:rsidRPr="004F0C24" w14:paraId="5D041A2A" w14:textId="77777777" w:rsidTr="002A5A2E">
        <w:trPr>
          <w:trHeight w:hRule="exact" w:val="510"/>
        </w:trPr>
        <w:tc>
          <w:tcPr>
            <w:tcW w:w="3402" w:type="dxa"/>
            <w:tcBorders>
              <w:top w:val="nil"/>
              <w:left w:val="nil"/>
              <w:bottom w:val="nil"/>
              <w:right w:val="nil"/>
            </w:tcBorders>
            <w:shd w:val="clear" w:color="auto" w:fill="auto"/>
            <w:tcMar>
              <w:top w:w="12" w:type="dxa"/>
              <w:left w:w="12" w:type="dxa"/>
              <w:bottom w:w="0" w:type="dxa"/>
              <w:right w:w="12" w:type="dxa"/>
            </w:tcMar>
            <w:vAlign w:val="bottom"/>
            <w:hideMark/>
          </w:tcPr>
          <w:p w14:paraId="56B221F8" w14:textId="77777777" w:rsidR="00275211" w:rsidRPr="004F0C24" w:rsidRDefault="00275211" w:rsidP="005755F4">
            <w:pPr>
              <w:pStyle w:val="ListParagraph"/>
            </w:pPr>
            <w:r w:rsidRPr="004F0C24">
              <w:rPr>
                <w:color w:val="000000"/>
              </w:rPr>
              <w:t>Cairncastle</w:t>
            </w:r>
          </w:p>
        </w:tc>
        <w:tc>
          <w:tcPr>
            <w:tcW w:w="1772" w:type="dxa"/>
            <w:tcBorders>
              <w:top w:val="nil"/>
              <w:left w:val="nil"/>
              <w:bottom w:val="nil"/>
              <w:right w:val="nil"/>
            </w:tcBorders>
            <w:shd w:val="clear" w:color="auto" w:fill="auto"/>
            <w:tcMar>
              <w:top w:w="12" w:type="dxa"/>
              <w:left w:w="12" w:type="dxa"/>
              <w:bottom w:w="0" w:type="dxa"/>
              <w:right w:w="12" w:type="dxa"/>
            </w:tcMar>
            <w:vAlign w:val="bottom"/>
            <w:hideMark/>
          </w:tcPr>
          <w:p w14:paraId="0ACDFE2A" w14:textId="77777777" w:rsidR="00275211" w:rsidRPr="004F0C24" w:rsidRDefault="00275211" w:rsidP="005755F4">
            <w:pPr>
              <w:pStyle w:val="ListParagraph"/>
            </w:pPr>
            <w:r w:rsidRPr="004F0C24">
              <w:rPr>
                <w:color w:val="000000"/>
              </w:rPr>
              <w:t>2652</w:t>
            </w:r>
          </w:p>
        </w:tc>
        <w:tc>
          <w:tcPr>
            <w:tcW w:w="466" w:type="dxa"/>
            <w:tcBorders>
              <w:top w:val="nil"/>
              <w:left w:val="nil"/>
              <w:bottom w:val="nil"/>
              <w:right w:val="nil"/>
            </w:tcBorders>
            <w:shd w:val="clear" w:color="auto" w:fill="auto"/>
            <w:tcMar>
              <w:top w:w="15" w:type="dxa"/>
              <w:left w:w="108" w:type="dxa"/>
              <w:bottom w:w="0" w:type="dxa"/>
              <w:right w:w="108" w:type="dxa"/>
            </w:tcMar>
            <w:vAlign w:val="bottom"/>
            <w:hideMark/>
          </w:tcPr>
          <w:p w14:paraId="1B9C4749" w14:textId="77777777" w:rsidR="00275211" w:rsidRPr="004F0C24" w:rsidRDefault="00275211" w:rsidP="005755F4">
            <w:pPr>
              <w:pStyle w:val="ListParagraph"/>
            </w:pPr>
          </w:p>
        </w:tc>
        <w:tc>
          <w:tcPr>
            <w:tcW w:w="2890" w:type="dxa"/>
            <w:tcBorders>
              <w:top w:val="nil"/>
              <w:left w:val="nil"/>
              <w:bottom w:val="nil"/>
              <w:right w:val="nil"/>
            </w:tcBorders>
            <w:shd w:val="clear" w:color="auto" w:fill="auto"/>
            <w:tcMar>
              <w:top w:w="12" w:type="dxa"/>
              <w:left w:w="12" w:type="dxa"/>
              <w:bottom w:w="0" w:type="dxa"/>
              <w:right w:w="12" w:type="dxa"/>
            </w:tcMar>
            <w:vAlign w:val="bottom"/>
            <w:hideMark/>
          </w:tcPr>
          <w:p w14:paraId="55676D92" w14:textId="77777777" w:rsidR="00275211" w:rsidRPr="004F0C24" w:rsidRDefault="00275211" w:rsidP="005755F4">
            <w:pPr>
              <w:pStyle w:val="ListParagraph"/>
            </w:pPr>
            <w:r w:rsidRPr="004F0C24">
              <w:rPr>
                <w:color w:val="000000"/>
              </w:rPr>
              <w:t>Love Lane</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7BE360C3" w14:textId="77777777" w:rsidR="00275211" w:rsidRPr="004F0C24" w:rsidRDefault="00275211" w:rsidP="005755F4">
            <w:pPr>
              <w:pStyle w:val="ListParagraph"/>
            </w:pPr>
            <w:r w:rsidRPr="004F0C24">
              <w:rPr>
                <w:color w:val="000000"/>
              </w:rPr>
              <w:t>2448</w:t>
            </w:r>
          </w:p>
        </w:tc>
      </w:tr>
      <w:tr w:rsidR="00275211" w:rsidRPr="004F0C24" w14:paraId="0B627BB9" w14:textId="77777777" w:rsidTr="002A5A2E">
        <w:trPr>
          <w:trHeight w:hRule="exact" w:val="510"/>
        </w:trPr>
        <w:tc>
          <w:tcPr>
            <w:tcW w:w="3402" w:type="dxa"/>
            <w:tcBorders>
              <w:top w:val="nil"/>
              <w:left w:val="nil"/>
              <w:bottom w:val="nil"/>
              <w:right w:val="nil"/>
            </w:tcBorders>
            <w:shd w:val="clear" w:color="auto" w:fill="auto"/>
            <w:tcMar>
              <w:top w:w="12" w:type="dxa"/>
              <w:left w:w="12" w:type="dxa"/>
              <w:bottom w:w="0" w:type="dxa"/>
              <w:right w:w="12" w:type="dxa"/>
            </w:tcMar>
            <w:vAlign w:val="bottom"/>
            <w:hideMark/>
          </w:tcPr>
          <w:p w14:paraId="016CAAE2" w14:textId="38678C97" w:rsidR="00275211" w:rsidRPr="004F0C24" w:rsidRDefault="00275211" w:rsidP="005755F4">
            <w:pPr>
              <w:pStyle w:val="ListParagraph"/>
            </w:pPr>
            <w:r w:rsidRPr="004F0C24">
              <w:rPr>
                <w:color w:val="000000"/>
              </w:rPr>
              <w:t xml:space="preserve">Carnlough </w:t>
            </w:r>
            <w:r w:rsidR="002A5A2E">
              <w:rPr>
                <w:color w:val="000000"/>
              </w:rPr>
              <w:t>and</w:t>
            </w:r>
            <w:r w:rsidRPr="004F0C24">
              <w:rPr>
                <w:color w:val="000000"/>
              </w:rPr>
              <w:t xml:space="preserve"> Glenarm</w:t>
            </w:r>
          </w:p>
        </w:tc>
        <w:tc>
          <w:tcPr>
            <w:tcW w:w="1772" w:type="dxa"/>
            <w:tcBorders>
              <w:top w:val="nil"/>
              <w:left w:val="nil"/>
              <w:bottom w:val="nil"/>
              <w:right w:val="nil"/>
            </w:tcBorders>
            <w:shd w:val="clear" w:color="auto" w:fill="auto"/>
            <w:tcMar>
              <w:top w:w="12" w:type="dxa"/>
              <w:left w:w="12" w:type="dxa"/>
              <w:bottom w:w="0" w:type="dxa"/>
              <w:right w:w="12" w:type="dxa"/>
            </w:tcMar>
            <w:vAlign w:val="bottom"/>
            <w:hideMark/>
          </w:tcPr>
          <w:p w14:paraId="40E4499D" w14:textId="77777777" w:rsidR="00275211" w:rsidRPr="004F0C24" w:rsidRDefault="00275211" w:rsidP="005755F4">
            <w:pPr>
              <w:pStyle w:val="ListParagraph"/>
            </w:pPr>
            <w:r w:rsidRPr="004F0C24">
              <w:rPr>
                <w:color w:val="000000"/>
              </w:rPr>
              <w:t>2326</w:t>
            </w:r>
          </w:p>
        </w:tc>
        <w:tc>
          <w:tcPr>
            <w:tcW w:w="466" w:type="dxa"/>
            <w:tcBorders>
              <w:top w:val="nil"/>
              <w:left w:val="nil"/>
              <w:bottom w:val="nil"/>
              <w:right w:val="nil"/>
            </w:tcBorders>
            <w:shd w:val="clear" w:color="auto" w:fill="auto"/>
            <w:tcMar>
              <w:top w:w="15" w:type="dxa"/>
              <w:left w:w="108" w:type="dxa"/>
              <w:bottom w:w="0" w:type="dxa"/>
              <w:right w:w="108" w:type="dxa"/>
            </w:tcMar>
            <w:vAlign w:val="bottom"/>
            <w:hideMark/>
          </w:tcPr>
          <w:p w14:paraId="10E8D7A4" w14:textId="77777777" w:rsidR="00275211" w:rsidRPr="004F0C24" w:rsidRDefault="00275211" w:rsidP="005755F4">
            <w:pPr>
              <w:pStyle w:val="ListParagraph"/>
            </w:pPr>
          </w:p>
        </w:tc>
        <w:tc>
          <w:tcPr>
            <w:tcW w:w="2890" w:type="dxa"/>
            <w:tcBorders>
              <w:top w:val="nil"/>
              <w:left w:val="nil"/>
              <w:bottom w:val="nil"/>
              <w:right w:val="nil"/>
            </w:tcBorders>
            <w:shd w:val="clear" w:color="auto" w:fill="auto"/>
            <w:tcMar>
              <w:top w:w="12" w:type="dxa"/>
              <w:left w:w="12" w:type="dxa"/>
              <w:bottom w:w="0" w:type="dxa"/>
              <w:right w:w="12" w:type="dxa"/>
            </w:tcMar>
            <w:vAlign w:val="bottom"/>
            <w:hideMark/>
          </w:tcPr>
          <w:p w14:paraId="4FA57815" w14:textId="77777777" w:rsidR="00275211" w:rsidRPr="004F0C24" w:rsidRDefault="00275211" w:rsidP="005755F4">
            <w:pPr>
              <w:pStyle w:val="ListParagraph"/>
            </w:pPr>
            <w:r w:rsidRPr="004F0C24">
              <w:rPr>
                <w:color w:val="000000"/>
              </w:rPr>
              <w:t>Lurigethan</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19FC9EBD" w14:textId="77777777" w:rsidR="00275211" w:rsidRPr="004F0C24" w:rsidRDefault="00275211" w:rsidP="005755F4">
            <w:pPr>
              <w:pStyle w:val="ListParagraph"/>
            </w:pPr>
            <w:r w:rsidRPr="004F0C24">
              <w:rPr>
                <w:color w:val="000000"/>
              </w:rPr>
              <w:t>2159</w:t>
            </w:r>
          </w:p>
        </w:tc>
      </w:tr>
      <w:tr w:rsidR="00275211" w:rsidRPr="004F0C24" w14:paraId="535727CA" w14:textId="77777777" w:rsidTr="002A5A2E">
        <w:trPr>
          <w:trHeight w:hRule="exact" w:val="510"/>
        </w:trPr>
        <w:tc>
          <w:tcPr>
            <w:tcW w:w="3402" w:type="dxa"/>
            <w:tcBorders>
              <w:top w:val="nil"/>
              <w:left w:val="nil"/>
              <w:bottom w:val="nil"/>
              <w:right w:val="nil"/>
            </w:tcBorders>
            <w:shd w:val="clear" w:color="auto" w:fill="auto"/>
            <w:tcMar>
              <w:top w:w="12" w:type="dxa"/>
              <w:left w:w="12" w:type="dxa"/>
              <w:bottom w:w="0" w:type="dxa"/>
              <w:right w:w="12" w:type="dxa"/>
            </w:tcMar>
            <w:vAlign w:val="bottom"/>
            <w:hideMark/>
          </w:tcPr>
          <w:p w14:paraId="5C31317C" w14:textId="77777777" w:rsidR="00275211" w:rsidRPr="004F0C24" w:rsidRDefault="00275211" w:rsidP="005755F4">
            <w:pPr>
              <w:pStyle w:val="ListParagraph"/>
            </w:pPr>
            <w:r w:rsidRPr="004F0C24">
              <w:rPr>
                <w:color w:val="000000"/>
                <w:lang w:val="en-US"/>
              </w:rPr>
              <w:t xml:space="preserve">Castle </w:t>
            </w:r>
          </w:p>
        </w:tc>
        <w:tc>
          <w:tcPr>
            <w:tcW w:w="1772" w:type="dxa"/>
            <w:tcBorders>
              <w:top w:val="nil"/>
              <w:left w:val="nil"/>
              <w:bottom w:val="nil"/>
              <w:right w:val="nil"/>
            </w:tcBorders>
            <w:shd w:val="clear" w:color="auto" w:fill="auto"/>
            <w:tcMar>
              <w:top w:w="12" w:type="dxa"/>
              <w:left w:w="12" w:type="dxa"/>
              <w:bottom w:w="0" w:type="dxa"/>
              <w:right w:w="12" w:type="dxa"/>
            </w:tcMar>
            <w:vAlign w:val="bottom"/>
            <w:hideMark/>
          </w:tcPr>
          <w:p w14:paraId="6644549C" w14:textId="77777777" w:rsidR="00275211" w:rsidRPr="004F0C24" w:rsidRDefault="00275211" w:rsidP="005755F4">
            <w:pPr>
              <w:pStyle w:val="ListParagraph"/>
            </w:pPr>
            <w:r w:rsidRPr="004F0C24">
              <w:rPr>
                <w:color w:val="000000"/>
              </w:rPr>
              <w:t>2608</w:t>
            </w:r>
          </w:p>
        </w:tc>
        <w:tc>
          <w:tcPr>
            <w:tcW w:w="466" w:type="dxa"/>
            <w:tcBorders>
              <w:top w:val="nil"/>
              <w:left w:val="nil"/>
              <w:bottom w:val="nil"/>
              <w:right w:val="nil"/>
            </w:tcBorders>
            <w:shd w:val="clear" w:color="auto" w:fill="auto"/>
            <w:tcMar>
              <w:top w:w="15" w:type="dxa"/>
              <w:left w:w="108" w:type="dxa"/>
              <w:bottom w:w="0" w:type="dxa"/>
              <w:right w:w="108" w:type="dxa"/>
            </w:tcMar>
            <w:vAlign w:val="bottom"/>
            <w:hideMark/>
          </w:tcPr>
          <w:p w14:paraId="666EDA75" w14:textId="77777777" w:rsidR="00275211" w:rsidRPr="004F0C24" w:rsidRDefault="00275211" w:rsidP="005755F4">
            <w:pPr>
              <w:pStyle w:val="ListParagraph"/>
            </w:pPr>
          </w:p>
        </w:tc>
        <w:tc>
          <w:tcPr>
            <w:tcW w:w="2890" w:type="dxa"/>
            <w:tcBorders>
              <w:top w:val="nil"/>
              <w:left w:val="nil"/>
              <w:bottom w:val="nil"/>
              <w:right w:val="nil"/>
            </w:tcBorders>
            <w:shd w:val="clear" w:color="auto" w:fill="auto"/>
            <w:tcMar>
              <w:top w:w="12" w:type="dxa"/>
              <w:left w:w="12" w:type="dxa"/>
              <w:bottom w:w="0" w:type="dxa"/>
              <w:right w:w="12" w:type="dxa"/>
            </w:tcMar>
            <w:vAlign w:val="bottom"/>
            <w:hideMark/>
          </w:tcPr>
          <w:p w14:paraId="45BFA906" w14:textId="77777777" w:rsidR="00275211" w:rsidRPr="004F0C24" w:rsidRDefault="00275211" w:rsidP="005755F4">
            <w:pPr>
              <w:pStyle w:val="ListParagraph"/>
            </w:pPr>
            <w:r w:rsidRPr="004F0C24">
              <w:rPr>
                <w:color w:val="000000"/>
              </w:rPr>
              <w:t>Monkstown</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64C421F2" w14:textId="77777777" w:rsidR="00275211" w:rsidRPr="004F0C24" w:rsidRDefault="00275211" w:rsidP="005755F4">
            <w:pPr>
              <w:pStyle w:val="ListParagraph"/>
            </w:pPr>
            <w:r w:rsidRPr="004F0C24">
              <w:rPr>
                <w:color w:val="000000"/>
              </w:rPr>
              <w:t>2423</w:t>
            </w:r>
          </w:p>
        </w:tc>
      </w:tr>
      <w:tr w:rsidR="00275211" w:rsidRPr="004F0C24" w14:paraId="6F710FF7" w14:textId="77777777" w:rsidTr="002A5A2E">
        <w:trPr>
          <w:trHeight w:hRule="exact" w:val="510"/>
        </w:trPr>
        <w:tc>
          <w:tcPr>
            <w:tcW w:w="3402" w:type="dxa"/>
            <w:tcBorders>
              <w:top w:val="nil"/>
              <w:left w:val="nil"/>
              <w:bottom w:val="nil"/>
              <w:right w:val="nil"/>
            </w:tcBorders>
            <w:shd w:val="clear" w:color="auto" w:fill="auto"/>
            <w:tcMar>
              <w:top w:w="12" w:type="dxa"/>
              <w:left w:w="12" w:type="dxa"/>
              <w:bottom w:w="0" w:type="dxa"/>
              <w:right w:w="12" w:type="dxa"/>
            </w:tcMar>
            <w:vAlign w:val="bottom"/>
            <w:hideMark/>
          </w:tcPr>
          <w:p w14:paraId="519E5948" w14:textId="77777777" w:rsidR="00275211" w:rsidRPr="004F0C24" w:rsidRDefault="00275211" w:rsidP="005755F4">
            <w:pPr>
              <w:pStyle w:val="ListParagraph"/>
            </w:pPr>
            <w:r w:rsidRPr="004F0C24">
              <w:rPr>
                <w:color w:val="000000"/>
              </w:rPr>
              <w:t>Craigyhill</w:t>
            </w:r>
          </w:p>
        </w:tc>
        <w:tc>
          <w:tcPr>
            <w:tcW w:w="1772" w:type="dxa"/>
            <w:tcBorders>
              <w:top w:val="nil"/>
              <w:left w:val="nil"/>
              <w:bottom w:val="nil"/>
              <w:right w:val="nil"/>
            </w:tcBorders>
            <w:shd w:val="clear" w:color="auto" w:fill="auto"/>
            <w:tcMar>
              <w:top w:w="12" w:type="dxa"/>
              <w:left w:w="12" w:type="dxa"/>
              <w:bottom w:w="0" w:type="dxa"/>
              <w:right w:w="12" w:type="dxa"/>
            </w:tcMar>
            <w:vAlign w:val="bottom"/>
            <w:hideMark/>
          </w:tcPr>
          <w:p w14:paraId="42D40462" w14:textId="77777777" w:rsidR="00275211" w:rsidRPr="004F0C24" w:rsidRDefault="00275211" w:rsidP="005755F4">
            <w:pPr>
              <w:pStyle w:val="ListParagraph"/>
            </w:pPr>
            <w:r w:rsidRPr="004F0C24">
              <w:rPr>
                <w:color w:val="000000"/>
              </w:rPr>
              <w:t>2610</w:t>
            </w:r>
          </w:p>
        </w:tc>
        <w:tc>
          <w:tcPr>
            <w:tcW w:w="466" w:type="dxa"/>
            <w:tcBorders>
              <w:top w:val="nil"/>
              <w:left w:val="nil"/>
              <w:bottom w:val="nil"/>
              <w:right w:val="nil"/>
            </w:tcBorders>
            <w:shd w:val="clear" w:color="auto" w:fill="auto"/>
            <w:tcMar>
              <w:top w:w="15" w:type="dxa"/>
              <w:left w:w="108" w:type="dxa"/>
              <w:bottom w:w="0" w:type="dxa"/>
              <w:right w:w="108" w:type="dxa"/>
            </w:tcMar>
            <w:vAlign w:val="bottom"/>
            <w:hideMark/>
          </w:tcPr>
          <w:p w14:paraId="5AB90CA6" w14:textId="77777777" w:rsidR="00275211" w:rsidRPr="004F0C24" w:rsidRDefault="00275211" w:rsidP="005755F4">
            <w:pPr>
              <w:pStyle w:val="ListParagraph"/>
            </w:pPr>
          </w:p>
        </w:tc>
        <w:tc>
          <w:tcPr>
            <w:tcW w:w="2890" w:type="dxa"/>
            <w:tcBorders>
              <w:top w:val="nil"/>
              <w:left w:val="nil"/>
              <w:bottom w:val="nil"/>
              <w:right w:val="nil"/>
            </w:tcBorders>
            <w:shd w:val="clear" w:color="auto" w:fill="auto"/>
            <w:tcMar>
              <w:top w:w="12" w:type="dxa"/>
              <w:left w:w="12" w:type="dxa"/>
              <w:bottom w:w="0" w:type="dxa"/>
              <w:right w:w="12" w:type="dxa"/>
            </w:tcMar>
            <w:vAlign w:val="bottom"/>
            <w:hideMark/>
          </w:tcPr>
          <w:p w14:paraId="08272F79" w14:textId="77777777" w:rsidR="00275211" w:rsidRPr="004F0C24" w:rsidRDefault="00275211" w:rsidP="005755F4">
            <w:pPr>
              <w:pStyle w:val="ListParagraph"/>
            </w:pPr>
            <w:r w:rsidRPr="004F0C24">
              <w:rPr>
                <w:color w:val="000000"/>
              </w:rPr>
              <w:t>Rostulla</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6254EF66" w14:textId="77777777" w:rsidR="00275211" w:rsidRPr="004F0C24" w:rsidRDefault="00275211" w:rsidP="005755F4">
            <w:pPr>
              <w:pStyle w:val="ListParagraph"/>
            </w:pPr>
            <w:r w:rsidRPr="004F0C24">
              <w:rPr>
                <w:color w:val="000000"/>
              </w:rPr>
              <w:t>2687</w:t>
            </w:r>
          </w:p>
        </w:tc>
      </w:tr>
      <w:tr w:rsidR="00275211" w:rsidRPr="004F0C24" w14:paraId="6F150018" w14:textId="77777777" w:rsidTr="002A5A2E">
        <w:trPr>
          <w:trHeight w:hRule="exact" w:val="510"/>
        </w:trPr>
        <w:tc>
          <w:tcPr>
            <w:tcW w:w="3402" w:type="dxa"/>
            <w:tcBorders>
              <w:top w:val="nil"/>
              <w:left w:val="nil"/>
              <w:bottom w:val="nil"/>
              <w:right w:val="nil"/>
            </w:tcBorders>
            <w:shd w:val="clear" w:color="auto" w:fill="auto"/>
            <w:tcMar>
              <w:top w:w="12" w:type="dxa"/>
              <w:left w:w="12" w:type="dxa"/>
              <w:bottom w:w="0" w:type="dxa"/>
              <w:right w:w="12" w:type="dxa"/>
            </w:tcMar>
            <w:vAlign w:val="bottom"/>
            <w:hideMark/>
          </w:tcPr>
          <w:p w14:paraId="5F7E76DB" w14:textId="3139EECB" w:rsidR="00275211" w:rsidRPr="004F0C24" w:rsidRDefault="00275211" w:rsidP="005755F4">
            <w:pPr>
              <w:pStyle w:val="ListParagraph"/>
            </w:pPr>
            <w:r w:rsidRPr="004F0C24">
              <w:rPr>
                <w:color w:val="000000"/>
              </w:rPr>
              <w:t xml:space="preserve">Curran </w:t>
            </w:r>
            <w:r w:rsidR="002A5A2E">
              <w:rPr>
                <w:color w:val="000000"/>
              </w:rPr>
              <w:t>and</w:t>
            </w:r>
            <w:r w:rsidRPr="004F0C24">
              <w:rPr>
                <w:color w:val="000000"/>
              </w:rPr>
              <w:t xml:space="preserve"> Inver</w:t>
            </w:r>
          </w:p>
        </w:tc>
        <w:tc>
          <w:tcPr>
            <w:tcW w:w="1772" w:type="dxa"/>
            <w:tcBorders>
              <w:top w:val="nil"/>
              <w:left w:val="nil"/>
              <w:bottom w:val="nil"/>
              <w:right w:val="nil"/>
            </w:tcBorders>
            <w:shd w:val="clear" w:color="auto" w:fill="auto"/>
            <w:tcMar>
              <w:top w:w="12" w:type="dxa"/>
              <w:left w:w="12" w:type="dxa"/>
              <w:bottom w:w="0" w:type="dxa"/>
              <w:right w:w="12" w:type="dxa"/>
            </w:tcMar>
            <w:vAlign w:val="bottom"/>
            <w:hideMark/>
          </w:tcPr>
          <w:p w14:paraId="11A2A0C7" w14:textId="77777777" w:rsidR="00275211" w:rsidRPr="004F0C24" w:rsidRDefault="00275211" w:rsidP="005755F4">
            <w:pPr>
              <w:pStyle w:val="ListParagraph"/>
            </w:pPr>
            <w:r w:rsidRPr="004F0C24">
              <w:rPr>
                <w:color w:val="000000"/>
              </w:rPr>
              <w:t>2468</w:t>
            </w:r>
          </w:p>
        </w:tc>
        <w:tc>
          <w:tcPr>
            <w:tcW w:w="466" w:type="dxa"/>
            <w:tcBorders>
              <w:top w:val="nil"/>
              <w:left w:val="nil"/>
              <w:bottom w:val="nil"/>
              <w:right w:val="nil"/>
            </w:tcBorders>
            <w:shd w:val="clear" w:color="auto" w:fill="auto"/>
            <w:tcMar>
              <w:top w:w="15" w:type="dxa"/>
              <w:left w:w="108" w:type="dxa"/>
              <w:bottom w:w="0" w:type="dxa"/>
              <w:right w:w="108" w:type="dxa"/>
            </w:tcMar>
            <w:vAlign w:val="bottom"/>
            <w:hideMark/>
          </w:tcPr>
          <w:p w14:paraId="26FEB761" w14:textId="77777777" w:rsidR="00275211" w:rsidRPr="004F0C24" w:rsidRDefault="00275211" w:rsidP="005755F4">
            <w:pPr>
              <w:pStyle w:val="ListParagraph"/>
            </w:pPr>
          </w:p>
        </w:tc>
        <w:tc>
          <w:tcPr>
            <w:tcW w:w="2890" w:type="dxa"/>
            <w:tcBorders>
              <w:top w:val="nil"/>
              <w:left w:val="nil"/>
              <w:bottom w:val="nil"/>
              <w:right w:val="nil"/>
            </w:tcBorders>
            <w:shd w:val="clear" w:color="auto" w:fill="auto"/>
            <w:tcMar>
              <w:top w:w="12" w:type="dxa"/>
              <w:left w:w="12" w:type="dxa"/>
              <w:bottom w:w="0" w:type="dxa"/>
              <w:right w:w="12" w:type="dxa"/>
            </w:tcMar>
            <w:vAlign w:val="bottom"/>
            <w:hideMark/>
          </w:tcPr>
          <w:p w14:paraId="14CDC9DA" w14:textId="77777777" w:rsidR="00275211" w:rsidRPr="004F0C24" w:rsidRDefault="00275211" w:rsidP="005755F4">
            <w:pPr>
              <w:pStyle w:val="ListParagraph"/>
            </w:pPr>
            <w:r w:rsidRPr="004F0C24">
              <w:rPr>
                <w:color w:val="000000"/>
              </w:rPr>
              <w:t>Slemish</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35C559DB" w14:textId="77777777" w:rsidR="00275211" w:rsidRPr="004F0C24" w:rsidRDefault="00275211" w:rsidP="005755F4">
            <w:pPr>
              <w:pStyle w:val="ListParagraph"/>
            </w:pPr>
            <w:r w:rsidRPr="004F0C24">
              <w:rPr>
                <w:color w:val="000000"/>
              </w:rPr>
              <w:t>2355</w:t>
            </w:r>
          </w:p>
        </w:tc>
      </w:tr>
      <w:tr w:rsidR="00275211" w:rsidRPr="004F0C24" w14:paraId="33228033" w14:textId="77777777" w:rsidTr="002A5A2E">
        <w:trPr>
          <w:trHeight w:hRule="exact" w:val="510"/>
        </w:trPr>
        <w:tc>
          <w:tcPr>
            <w:tcW w:w="3402" w:type="dxa"/>
            <w:tcBorders>
              <w:top w:val="nil"/>
              <w:left w:val="nil"/>
              <w:bottom w:val="nil"/>
              <w:right w:val="nil"/>
            </w:tcBorders>
            <w:shd w:val="clear" w:color="auto" w:fill="auto"/>
            <w:tcMar>
              <w:top w:w="12" w:type="dxa"/>
              <w:left w:w="12" w:type="dxa"/>
              <w:bottom w:w="0" w:type="dxa"/>
              <w:right w:w="12" w:type="dxa"/>
            </w:tcMar>
            <w:vAlign w:val="bottom"/>
            <w:hideMark/>
          </w:tcPr>
          <w:p w14:paraId="13B19B3F" w14:textId="77777777" w:rsidR="00275211" w:rsidRPr="004F0C24" w:rsidRDefault="00275211" w:rsidP="005755F4">
            <w:pPr>
              <w:pStyle w:val="ListParagraph"/>
            </w:pPr>
            <w:r w:rsidRPr="004F0C24">
              <w:rPr>
                <w:color w:val="000000"/>
              </w:rPr>
              <w:t>Gardenmore</w:t>
            </w:r>
          </w:p>
        </w:tc>
        <w:tc>
          <w:tcPr>
            <w:tcW w:w="1772" w:type="dxa"/>
            <w:tcBorders>
              <w:top w:val="nil"/>
              <w:left w:val="nil"/>
              <w:bottom w:val="nil"/>
              <w:right w:val="nil"/>
            </w:tcBorders>
            <w:shd w:val="clear" w:color="auto" w:fill="auto"/>
            <w:tcMar>
              <w:top w:w="12" w:type="dxa"/>
              <w:left w:w="12" w:type="dxa"/>
              <w:bottom w:w="0" w:type="dxa"/>
              <w:right w:w="12" w:type="dxa"/>
            </w:tcMar>
            <w:vAlign w:val="bottom"/>
            <w:hideMark/>
          </w:tcPr>
          <w:p w14:paraId="1F9D838D" w14:textId="77777777" w:rsidR="00275211" w:rsidRPr="004F0C24" w:rsidRDefault="00275211" w:rsidP="005755F4">
            <w:pPr>
              <w:pStyle w:val="ListParagraph"/>
            </w:pPr>
            <w:r w:rsidRPr="004F0C24">
              <w:rPr>
                <w:color w:val="000000"/>
              </w:rPr>
              <w:t>2417</w:t>
            </w:r>
          </w:p>
        </w:tc>
        <w:tc>
          <w:tcPr>
            <w:tcW w:w="466" w:type="dxa"/>
            <w:tcBorders>
              <w:top w:val="nil"/>
              <w:left w:val="nil"/>
              <w:bottom w:val="nil"/>
              <w:right w:val="nil"/>
            </w:tcBorders>
            <w:shd w:val="clear" w:color="auto" w:fill="auto"/>
            <w:tcMar>
              <w:top w:w="15" w:type="dxa"/>
              <w:left w:w="108" w:type="dxa"/>
              <w:bottom w:w="0" w:type="dxa"/>
              <w:right w:w="108" w:type="dxa"/>
            </w:tcMar>
            <w:vAlign w:val="bottom"/>
            <w:hideMark/>
          </w:tcPr>
          <w:p w14:paraId="78CC6C85" w14:textId="77777777" w:rsidR="00275211" w:rsidRPr="004F0C24" w:rsidRDefault="00275211" w:rsidP="005755F4">
            <w:pPr>
              <w:pStyle w:val="ListParagraph"/>
            </w:pPr>
          </w:p>
        </w:tc>
        <w:tc>
          <w:tcPr>
            <w:tcW w:w="2890" w:type="dxa"/>
            <w:tcBorders>
              <w:top w:val="nil"/>
              <w:left w:val="nil"/>
              <w:bottom w:val="nil"/>
              <w:right w:val="nil"/>
            </w:tcBorders>
            <w:shd w:val="clear" w:color="auto" w:fill="auto"/>
            <w:tcMar>
              <w:top w:w="12" w:type="dxa"/>
              <w:left w:w="12" w:type="dxa"/>
              <w:bottom w:w="0" w:type="dxa"/>
              <w:right w:w="12" w:type="dxa"/>
            </w:tcMar>
            <w:vAlign w:val="bottom"/>
            <w:hideMark/>
          </w:tcPr>
          <w:p w14:paraId="556C2247" w14:textId="77777777" w:rsidR="00275211" w:rsidRPr="004F0C24" w:rsidRDefault="00275211" w:rsidP="005755F4">
            <w:pPr>
              <w:pStyle w:val="ListParagraph"/>
            </w:pPr>
            <w:r w:rsidRPr="004F0C24">
              <w:rPr>
                <w:color w:val="000000"/>
              </w:rPr>
              <w:t>Sunnylands</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306BD04A" w14:textId="77777777" w:rsidR="00275211" w:rsidRPr="004F0C24" w:rsidRDefault="00275211" w:rsidP="005755F4">
            <w:pPr>
              <w:pStyle w:val="ListParagraph"/>
            </w:pPr>
            <w:r w:rsidRPr="004F0C24">
              <w:rPr>
                <w:color w:val="000000"/>
              </w:rPr>
              <w:t>2642</w:t>
            </w:r>
          </w:p>
        </w:tc>
      </w:tr>
      <w:tr w:rsidR="00275211" w:rsidRPr="004F0C24" w14:paraId="2153A93C" w14:textId="77777777" w:rsidTr="002A5A2E">
        <w:trPr>
          <w:trHeight w:hRule="exact" w:val="510"/>
        </w:trPr>
        <w:tc>
          <w:tcPr>
            <w:tcW w:w="3402" w:type="dxa"/>
            <w:tcBorders>
              <w:top w:val="nil"/>
              <w:left w:val="nil"/>
              <w:bottom w:val="nil"/>
              <w:right w:val="nil"/>
            </w:tcBorders>
            <w:shd w:val="clear" w:color="auto" w:fill="auto"/>
            <w:tcMar>
              <w:top w:w="12" w:type="dxa"/>
              <w:left w:w="12" w:type="dxa"/>
              <w:bottom w:w="0" w:type="dxa"/>
              <w:right w:w="12" w:type="dxa"/>
            </w:tcMar>
            <w:vAlign w:val="bottom"/>
            <w:hideMark/>
          </w:tcPr>
          <w:p w14:paraId="4D9CEBC9" w14:textId="77777777" w:rsidR="00275211" w:rsidRPr="004F0C24" w:rsidRDefault="00275211" w:rsidP="005755F4">
            <w:pPr>
              <w:pStyle w:val="ListParagraph"/>
            </w:pPr>
            <w:r w:rsidRPr="004F0C24">
              <w:rPr>
                <w:color w:val="000000"/>
              </w:rPr>
              <w:t>Glenravel</w:t>
            </w:r>
          </w:p>
        </w:tc>
        <w:tc>
          <w:tcPr>
            <w:tcW w:w="1772" w:type="dxa"/>
            <w:tcBorders>
              <w:top w:val="nil"/>
              <w:left w:val="nil"/>
              <w:bottom w:val="nil"/>
              <w:right w:val="nil"/>
            </w:tcBorders>
            <w:shd w:val="clear" w:color="auto" w:fill="auto"/>
            <w:tcMar>
              <w:top w:w="12" w:type="dxa"/>
              <w:left w:w="12" w:type="dxa"/>
              <w:bottom w:w="0" w:type="dxa"/>
              <w:right w:w="12" w:type="dxa"/>
            </w:tcMar>
            <w:vAlign w:val="bottom"/>
            <w:hideMark/>
          </w:tcPr>
          <w:p w14:paraId="180E4DE5" w14:textId="77777777" w:rsidR="00275211" w:rsidRPr="004F0C24" w:rsidRDefault="00275211" w:rsidP="005755F4">
            <w:pPr>
              <w:pStyle w:val="ListParagraph"/>
            </w:pPr>
            <w:r w:rsidRPr="004F0C24">
              <w:rPr>
                <w:color w:val="000000"/>
              </w:rPr>
              <w:t>2516</w:t>
            </w:r>
          </w:p>
        </w:tc>
        <w:tc>
          <w:tcPr>
            <w:tcW w:w="466" w:type="dxa"/>
            <w:tcBorders>
              <w:top w:val="nil"/>
              <w:left w:val="nil"/>
              <w:bottom w:val="nil"/>
              <w:right w:val="nil"/>
            </w:tcBorders>
            <w:shd w:val="clear" w:color="auto" w:fill="auto"/>
            <w:tcMar>
              <w:top w:w="72" w:type="dxa"/>
              <w:left w:w="144" w:type="dxa"/>
              <w:bottom w:w="72" w:type="dxa"/>
              <w:right w:w="144" w:type="dxa"/>
            </w:tcMar>
            <w:hideMark/>
          </w:tcPr>
          <w:p w14:paraId="77CF15CA" w14:textId="77777777" w:rsidR="00275211" w:rsidRPr="004F0C24" w:rsidRDefault="00275211" w:rsidP="005755F4">
            <w:pPr>
              <w:pStyle w:val="ListParagraph"/>
            </w:pPr>
          </w:p>
        </w:tc>
        <w:tc>
          <w:tcPr>
            <w:tcW w:w="2890" w:type="dxa"/>
            <w:tcBorders>
              <w:top w:val="nil"/>
              <w:left w:val="nil"/>
              <w:bottom w:val="nil"/>
              <w:right w:val="nil"/>
            </w:tcBorders>
            <w:shd w:val="clear" w:color="auto" w:fill="auto"/>
            <w:tcMar>
              <w:top w:w="12" w:type="dxa"/>
              <w:left w:w="12" w:type="dxa"/>
              <w:bottom w:w="0" w:type="dxa"/>
              <w:right w:w="12" w:type="dxa"/>
            </w:tcMar>
            <w:vAlign w:val="bottom"/>
            <w:hideMark/>
          </w:tcPr>
          <w:p w14:paraId="5E83F126" w14:textId="77777777" w:rsidR="00275211" w:rsidRPr="004F0C24" w:rsidRDefault="00275211" w:rsidP="005755F4">
            <w:pPr>
              <w:pStyle w:val="ListParagraph"/>
            </w:pPr>
            <w:r w:rsidRPr="004F0C24">
              <w:rPr>
                <w:color w:val="000000"/>
              </w:rPr>
              <w:t>The Maidens</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06C727EF" w14:textId="77777777" w:rsidR="00275211" w:rsidRPr="004F0C24" w:rsidRDefault="00275211" w:rsidP="005755F4">
            <w:pPr>
              <w:pStyle w:val="ListParagraph"/>
            </w:pPr>
            <w:r w:rsidRPr="004F0C24">
              <w:rPr>
                <w:color w:val="000000"/>
              </w:rPr>
              <w:t>2453</w:t>
            </w:r>
          </w:p>
        </w:tc>
      </w:tr>
      <w:tr w:rsidR="00275211" w:rsidRPr="004F0C24" w14:paraId="68E3A9FE" w14:textId="77777777" w:rsidTr="002A5A2E">
        <w:trPr>
          <w:trHeight w:hRule="exact" w:val="510"/>
        </w:trPr>
        <w:tc>
          <w:tcPr>
            <w:tcW w:w="3402" w:type="dxa"/>
            <w:tcBorders>
              <w:top w:val="nil"/>
              <w:left w:val="nil"/>
              <w:bottom w:val="nil"/>
              <w:right w:val="nil"/>
            </w:tcBorders>
            <w:shd w:val="clear" w:color="auto" w:fill="auto"/>
            <w:tcMar>
              <w:top w:w="12" w:type="dxa"/>
              <w:left w:w="12" w:type="dxa"/>
              <w:bottom w:w="0" w:type="dxa"/>
              <w:right w:w="12" w:type="dxa"/>
            </w:tcMar>
            <w:vAlign w:val="bottom"/>
            <w:hideMark/>
          </w:tcPr>
          <w:p w14:paraId="2190191F" w14:textId="77777777" w:rsidR="00275211" w:rsidRPr="004F0C24" w:rsidRDefault="00275211" w:rsidP="005755F4">
            <w:pPr>
              <w:pStyle w:val="ListParagraph"/>
            </w:pPr>
            <w:r w:rsidRPr="004F0C24">
              <w:rPr>
                <w:color w:val="000000"/>
              </w:rPr>
              <w:t>Glenwhirry</w:t>
            </w:r>
          </w:p>
        </w:tc>
        <w:tc>
          <w:tcPr>
            <w:tcW w:w="1772" w:type="dxa"/>
            <w:tcBorders>
              <w:top w:val="nil"/>
              <w:left w:val="nil"/>
              <w:bottom w:val="nil"/>
              <w:right w:val="nil"/>
            </w:tcBorders>
            <w:shd w:val="clear" w:color="auto" w:fill="auto"/>
            <w:tcMar>
              <w:top w:w="12" w:type="dxa"/>
              <w:left w:w="12" w:type="dxa"/>
              <w:bottom w:w="0" w:type="dxa"/>
              <w:right w:w="12" w:type="dxa"/>
            </w:tcMar>
            <w:vAlign w:val="bottom"/>
            <w:hideMark/>
          </w:tcPr>
          <w:p w14:paraId="30208830" w14:textId="77777777" w:rsidR="00275211" w:rsidRPr="004F0C24" w:rsidRDefault="00275211" w:rsidP="005755F4">
            <w:pPr>
              <w:pStyle w:val="ListParagraph"/>
            </w:pPr>
            <w:r w:rsidRPr="004F0C24">
              <w:rPr>
                <w:color w:val="000000"/>
              </w:rPr>
              <w:t>2325</w:t>
            </w:r>
          </w:p>
        </w:tc>
        <w:tc>
          <w:tcPr>
            <w:tcW w:w="466" w:type="dxa"/>
            <w:tcBorders>
              <w:top w:val="nil"/>
              <w:left w:val="nil"/>
              <w:bottom w:val="nil"/>
              <w:right w:val="nil"/>
            </w:tcBorders>
            <w:shd w:val="clear" w:color="auto" w:fill="auto"/>
            <w:tcMar>
              <w:top w:w="72" w:type="dxa"/>
              <w:left w:w="144" w:type="dxa"/>
              <w:bottom w:w="72" w:type="dxa"/>
              <w:right w:w="144" w:type="dxa"/>
            </w:tcMar>
            <w:hideMark/>
          </w:tcPr>
          <w:p w14:paraId="6B156FAD" w14:textId="77777777" w:rsidR="00275211" w:rsidRPr="004F0C24" w:rsidRDefault="00275211" w:rsidP="005755F4">
            <w:pPr>
              <w:pStyle w:val="ListParagraph"/>
            </w:pPr>
          </w:p>
        </w:tc>
        <w:tc>
          <w:tcPr>
            <w:tcW w:w="2890" w:type="dxa"/>
            <w:tcBorders>
              <w:top w:val="nil"/>
              <w:left w:val="nil"/>
              <w:bottom w:val="nil"/>
              <w:right w:val="nil"/>
            </w:tcBorders>
            <w:shd w:val="clear" w:color="auto" w:fill="auto"/>
            <w:tcMar>
              <w:top w:w="12" w:type="dxa"/>
              <w:left w:w="12" w:type="dxa"/>
              <w:bottom w:w="0" w:type="dxa"/>
              <w:right w:w="12" w:type="dxa"/>
            </w:tcMar>
            <w:vAlign w:val="bottom"/>
            <w:hideMark/>
          </w:tcPr>
          <w:p w14:paraId="306A42AC" w14:textId="77777777" w:rsidR="00275211" w:rsidRPr="004F0C24" w:rsidRDefault="00275211" w:rsidP="005755F4">
            <w:pPr>
              <w:pStyle w:val="ListParagraph"/>
            </w:pPr>
            <w:r w:rsidRPr="004F0C24">
              <w:rPr>
                <w:color w:val="000000"/>
                <w:lang w:val="en-US"/>
              </w:rPr>
              <w:t>Victoria</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778CA004" w14:textId="77777777" w:rsidR="00275211" w:rsidRPr="004F0C24" w:rsidRDefault="00275211" w:rsidP="005755F4">
            <w:pPr>
              <w:pStyle w:val="ListParagraph"/>
            </w:pPr>
            <w:r w:rsidRPr="004F0C24">
              <w:rPr>
                <w:color w:val="000000"/>
              </w:rPr>
              <w:t>2884</w:t>
            </w:r>
          </w:p>
        </w:tc>
      </w:tr>
      <w:tr w:rsidR="00275211" w:rsidRPr="004F0C24" w14:paraId="79435D76" w14:textId="77777777" w:rsidTr="002A5A2E">
        <w:trPr>
          <w:trHeight w:hRule="exact" w:val="510"/>
        </w:trPr>
        <w:tc>
          <w:tcPr>
            <w:tcW w:w="3402" w:type="dxa"/>
            <w:tcBorders>
              <w:top w:val="nil"/>
              <w:left w:val="nil"/>
              <w:bottom w:val="nil"/>
              <w:right w:val="nil"/>
            </w:tcBorders>
            <w:shd w:val="clear" w:color="auto" w:fill="auto"/>
            <w:tcMar>
              <w:top w:w="12" w:type="dxa"/>
              <w:left w:w="12" w:type="dxa"/>
              <w:bottom w:w="0" w:type="dxa"/>
              <w:right w:w="12" w:type="dxa"/>
            </w:tcMar>
            <w:vAlign w:val="bottom"/>
            <w:hideMark/>
          </w:tcPr>
          <w:p w14:paraId="00FD6EE3" w14:textId="77777777" w:rsidR="00275211" w:rsidRPr="004F0C24" w:rsidRDefault="00275211" w:rsidP="005755F4">
            <w:pPr>
              <w:pStyle w:val="ListParagraph"/>
            </w:pPr>
            <w:r w:rsidRPr="004F0C24">
              <w:rPr>
                <w:color w:val="000000"/>
              </w:rPr>
              <w:t>Gortalee</w:t>
            </w:r>
          </w:p>
        </w:tc>
        <w:tc>
          <w:tcPr>
            <w:tcW w:w="1772" w:type="dxa"/>
            <w:tcBorders>
              <w:top w:val="nil"/>
              <w:left w:val="nil"/>
              <w:bottom w:val="nil"/>
              <w:right w:val="nil"/>
            </w:tcBorders>
            <w:shd w:val="clear" w:color="auto" w:fill="auto"/>
            <w:tcMar>
              <w:top w:w="12" w:type="dxa"/>
              <w:left w:w="12" w:type="dxa"/>
              <w:bottom w:w="0" w:type="dxa"/>
              <w:right w:w="12" w:type="dxa"/>
            </w:tcMar>
            <w:vAlign w:val="bottom"/>
            <w:hideMark/>
          </w:tcPr>
          <w:p w14:paraId="1593A660" w14:textId="77777777" w:rsidR="00275211" w:rsidRPr="004F0C24" w:rsidRDefault="00275211" w:rsidP="005755F4">
            <w:pPr>
              <w:pStyle w:val="ListParagraph"/>
            </w:pPr>
            <w:r w:rsidRPr="004F0C24">
              <w:rPr>
                <w:color w:val="000000"/>
              </w:rPr>
              <w:t>2476</w:t>
            </w:r>
          </w:p>
        </w:tc>
        <w:tc>
          <w:tcPr>
            <w:tcW w:w="466" w:type="dxa"/>
            <w:tcBorders>
              <w:top w:val="nil"/>
              <w:left w:val="nil"/>
              <w:bottom w:val="nil"/>
              <w:right w:val="nil"/>
            </w:tcBorders>
            <w:shd w:val="clear" w:color="auto" w:fill="auto"/>
            <w:tcMar>
              <w:top w:w="72" w:type="dxa"/>
              <w:left w:w="144" w:type="dxa"/>
              <w:bottom w:w="72" w:type="dxa"/>
              <w:right w:w="144" w:type="dxa"/>
            </w:tcMar>
            <w:hideMark/>
          </w:tcPr>
          <w:p w14:paraId="5C627549" w14:textId="77777777" w:rsidR="00275211" w:rsidRPr="004F0C24" w:rsidRDefault="00275211" w:rsidP="005755F4">
            <w:pPr>
              <w:pStyle w:val="ListParagraph"/>
            </w:pPr>
          </w:p>
        </w:tc>
        <w:tc>
          <w:tcPr>
            <w:tcW w:w="2890" w:type="dxa"/>
            <w:tcBorders>
              <w:top w:val="nil"/>
              <w:left w:val="nil"/>
              <w:bottom w:val="nil"/>
              <w:right w:val="nil"/>
            </w:tcBorders>
            <w:shd w:val="clear" w:color="auto" w:fill="auto"/>
            <w:tcMar>
              <w:top w:w="12" w:type="dxa"/>
              <w:left w:w="12" w:type="dxa"/>
              <w:bottom w:w="0" w:type="dxa"/>
              <w:right w:w="12" w:type="dxa"/>
            </w:tcMar>
            <w:vAlign w:val="bottom"/>
            <w:hideMark/>
          </w:tcPr>
          <w:p w14:paraId="483A50A4" w14:textId="77777777" w:rsidR="00275211" w:rsidRPr="004F0C24" w:rsidRDefault="00275211" w:rsidP="005755F4">
            <w:pPr>
              <w:pStyle w:val="ListParagraph"/>
            </w:pPr>
            <w:r w:rsidRPr="004F0C24">
              <w:rPr>
                <w:color w:val="000000"/>
              </w:rPr>
              <w:t>Whitehead South</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003480F1" w14:textId="77777777" w:rsidR="00275211" w:rsidRPr="004F0C24" w:rsidRDefault="00275211" w:rsidP="005755F4">
            <w:pPr>
              <w:pStyle w:val="ListParagraph"/>
            </w:pPr>
            <w:r w:rsidRPr="004F0C24">
              <w:rPr>
                <w:color w:val="000000"/>
              </w:rPr>
              <w:t>2542</w:t>
            </w:r>
          </w:p>
        </w:tc>
      </w:tr>
      <w:tr w:rsidR="00275211" w:rsidRPr="004F0C24" w14:paraId="29F4C26B" w14:textId="77777777" w:rsidTr="002A5A2E">
        <w:trPr>
          <w:trHeight w:hRule="exact" w:val="510"/>
        </w:trPr>
        <w:tc>
          <w:tcPr>
            <w:tcW w:w="3402" w:type="dxa"/>
            <w:tcBorders>
              <w:top w:val="nil"/>
              <w:left w:val="nil"/>
              <w:bottom w:val="nil"/>
              <w:right w:val="nil"/>
            </w:tcBorders>
            <w:shd w:val="clear" w:color="auto" w:fill="auto"/>
            <w:tcMar>
              <w:top w:w="12" w:type="dxa"/>
              <w:left w:w="12" w:type="dxa"/>
              <w:bottom w:w="0" w:type="dxa"/>
              <w:right w:w="12" w:type="dxa"/>
            </w:tcMar>
            <w:vAlign w:val="bottom"/>
            <w:hideMark/>
          </w:tcPr>
          <w:p w14:paraId="286575C0" w14:textId="77777777" w:rsidR="00275211" w:rsidRPr="004F0C24" w:rsidRDefault="00275211" w:rsidP="005755F4">
            <w:pPr>
              <w:pStyle w:val="ListParagraph"/>
            </w:pPr>
            <w:r w:rsidRPr="004F0C24">
              <w:rPr>
                <w:color w:val="000000"/>
              </w:rPr>
              <w:t>Greenisland</w:t>
            </w:r>
          </w:p>
        </w:tc>
        <w:tc>
          <w:tcPr>
            <w:tcW w:w="1772" w:type="dxa"/>
            <w:tcBorders>
              <w:top w:val="nil"/>
              <w:left w:val="nil"/>
              <w:bottom w:val="nil"/>
              <w:right w:val="nil"/>
            </w:tcBorders>
            <w:shd w:val="clear" w:color="auto" w:fill="auto"/>
            <w:tcMar>
              <w:top w:w="12" w:type="dxa"/>
              <w:left w:w="12" w:type="dxa"/>
              <w:bottom w:w="0" w:type="dxa"/>
              <w:right w:w="12" w:type="dxa"/>
            </w:tcMar>
            <w:vAlign w:val="bottom"/>
            <w:hideMark/>
          </w:tcPr>
          <w:p w14:paraId="57630E9B" w14:textId="77777777" w:rsidR="00275211" w:rsidRPr="004F0C24" w:rsidRDefault="00275211" w:rsidP="005755F4">
            <w:pPr>
              <w:pStyle w:val="ListParagraph"/>
            </w:pPr>
            <w:r w:rsidRPr="004F0C24">
              <w:rPr>
                <w:color w:val="000000"/>
              </w:rPr>
              <w:t>2484</w:t>
            </w:r>
          </w:p>
        </w:tc>
        <w:tc>
          <w:tcPr>
            <w:tcW w:w="466" w:type="dxa"/>
            <w:tcBorders>
              <w:top w:val="nil"/>
              <w:left w:val="nil"/>
              <w:bottom w:val="nil"/>
              <w:right w:val="nil"/>
            </w:tcBorders>
            <w:shd w:val="clear" w:color="auto" w:fill="auto"/>
            <w:tcMar>
              <w:top w:w="72" w:type="dxa"/>
              <w:left w:w="144" w:type="dxa"/>
              <w:bottom w:w="72" w:type="dxa"/>
              <w:right w:w="144" w:type="dxa"/>
            </w:tcMar>
            <w:hideMark/>
          </w:tcPr>
          <w:p w14:paraId="0E343192" w14:textId="77777777" w:rsidR="00275211" w:rsidRPr="004F0C24" w:rsidRDefault="00275211" w:rsidP="005755F4">
            <w:pPr>
              <w:pStyle w:val="ListParagraph"/>
            </w:pPr>
          </w:p>
        </w:tc>
        <w:tc>
          <w:tcPr>
            <w:tcW w:w="2890" w:type="dxa"/>
            <w:tcBorders>
              <w:top w:val="nil"/>
              <w:left w:val="nil"/>
              <w:bottom w:val="nil"/>
              <w:right w:val="nil"/>
            </w:tcBorders>
            <w:shd w:val="clear" w:color="auto" w:fill="auto"/>
            <w:tcMar>
              <w:top w:w="12" w:type="dxa"/>
              <w:left w:w="12" w:type="dxa"/>
              <w:bottom w:w="0" w:type="dxa"/>
              <w:right w:w="12" w:type="dxa"/>
            </w:tcMar>
            <w:vAlign w:val="bottom"/>
            <w:hideMark/>
          </w:tcPr>
          <w:p w14:paraId="035E58AD" w14:textId="77777777" w:rsidR="00275211" w:rsidRPr="004F0C24" w:rsidRDefault="00275211" w:rsidP="005755F4">
            <w:pPr>
              <w:pStyle w:val="ListParagraph"/>
            </w:pPr>
            <w:r w:rsidRPr="004F0C24">
              <w:rPr>
                <w:color w:val="000000"/>
              </w:rPr>
              <w:t>Woodburn</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557CA5E2" w14:textId="77777777" w:rsidR="00275211" w:rsidRPr="004F0C24" w:rsidRDefault="00275211" w:rsidP="005755F4">
            <w:pPr>
              <w:pStyle w:val="ListParagraph"/>
            </w:pPr>
            <w:r w:rsidRPr="004F0C24">
              <w:rPr>
                <w:color w:val="000000"/>
              </w:rPr>
              <w:t>2685</w:t>
            </w:r>
          </w:p>
        </w:tc>
      </w:tr>
    </w:tbl>
    <w:p w14:paraId="2DD34B41" w14:textId="77777777" w:rsidR="00275211" w:rsidRPr="004F0C24" w:rsidRDefault="00275211" w:rsidP="00275211">
      <w:pPr>
        <w:rPr>
          <w:rFonts w:cs="Arial"/>
        </w:rPr>
      </w:pPr>
    </w:p>
    <w:p w14:paraId="1DFAC1ED" w14:textId="77777777" w:rsidR="00275211" w:rsidRPr="004F0C24" w:rsidRDefault="00275211" w:rsidP="00275211">
      <w:pPr>
        <w:rPr>
          <w:rFonts w:eastAsia="Cambria"/>
          <w:b/>
          <w:bCs/>
          <w:color w:val="44546A" w:themeColor="text2"/>
          <w:sz w:val="28"/>
        </w:rPr>
      </w:pPr>
    </w:p>
    <w:p w14:paraId="51495F51" w14:textId="77777777" w:rsidR="00B2757F" w:rsidRPr="004F0C24" w:rsidRDefault="00B2757F">
      <w:pPr>
        <w:rPr>
          <w:rFonts w:eastAsia="Cambria" w:cs="Times New Roman"/>
          <w:b/>
          <w:color w:val="1F3864" w:themeColor="accent1" w:themeShade="80"/>
          <w:sz w:val="28"/>
          <w:lang w:eastAsia="en-GB"/>
        </w:rPr>
      </w:pPr>
      <w:r w:rsidRPr="004F0C24">
        <w:rPr>
          <w:rFonts w:eastAsia="Cambria"/>
        </w:rPr>
        <w:br w:type="page"/>
      </w:r>
    </w:p>
    <w:p w14:paraId="37EE5540" w14:textId="214E3B65" w:rsidR="00275211" w:rsidRPr="004F0C24" w:rsidRDefault="00275211" w:rsidP="004C1812">
      <w:pPr>
        <w:pStyle w:val="Heading20"/>
      </w:pPr>
      <w:r w:rsidRPr="00EA1E6E">
        <w:lastRenderedPageBreak/>
        <w:t>East Londonderry County Constituency</w:t>
      </w:r>
    </w:p>
    <w:p w14:paraId="4D493BE9" w14:textId="77777777" w:rsidR="00275211" w:rsidRPr="0074757F" w:rsidRDefault="00275211" w:rsidP="00275211">
      <w:pPr>
        <w:rPr>
          <w:rFonts w:eastAsia="Cambria" w:cs="Arial"/>
          <w:b/>
          <w:bCs/>
          <w:color w:val="44546A" w:themeColor="text2"/>
        </w:rPr>
      </w:pPr>
      <w:r w:rsidRPr="0074757F">
        <w:rPr>
          <w:rFonts w:eastAsia="Cambria" w:cs="Arial"/>
          <w:b/>
          <w:bCs/>
          <w:color w:val="44546A" w:themeColor="text2"/>
        </w:rPr>
        <w:t>Total constituency electorate – 72,213</w:t>
      </w:r>
    </w:p>
    <w:p w14:paraId="0D8C3450" w14:textId="77777777" w:rsidR="00275211" w:rsidRPr="0074757F" w:rsidRDefault="00275211" w:rsidP="00275211">
      <w:pPr>
        <w:rPr>
          <w:rFonts w:eastAsia="Cambria"/>
          <w:b/>
          <w:bCs/>
          <w:color w:val="44546A" w:themeColor="text2"/>
        </w:rPr>
      </w:pPr>
    </w:p>
    <w:tbl>
      <w:tblPr>
        <w:tblW w:w="10820" w:type="dxa"/>
        <w:tblCellMar>
          <w:left w:w="0" w:type="dxa"/>
          <w:right w:w="0" w:type="dxa"/>
        </w:tblCellMar>
        <w:tblLook w:val="0420" w:firstRow="1" w:lastRow="0" w:firstColumn="0" w:lastColumn="0" w:noHBand="0" w:noVBand="1"/>
      </w:tblPr>
      <w:tblGrid>
        <w:gridCol w:w="2810"/>
        <w:gridCol w:w="2290"/>
        <w:gridCol w:w="459"/>
        <w:gridCol w:w="3230"/>
        <w:gridCol w:w="2031"/>
      </w:tblGrid>
      <w:tr w:rsidR="00275211" w:rsidRPr="0074757F" w14:paraId="41A9110E" w14:textId="77777777" w:rsidTr="003B7600">
        <w:trPr>
          <w:trHeight w:hRule="exact" w:val="510"/>
        </w:trPr>
        <w:tc>
          <w:tcPr>
            <w:tcW w:w="2810"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56BF8C4C" w14:textId="4E2F2A59" w:rsidR="00275211" w:rsidRPr="00D812A5" w:rsidRDefault="00D812A5" w:rsidP="00D812A5">
            <w:pPr>
              <w:rPr>
                <w:b/>
                <w:color w:val="FFFFFF" w:themeColor="background1"/>
                <w:sz w:val="28"/>
                <w:szCs w:val="36"/>
              </w:rPr>
            </w:pPr>
            <w:r>
              <w:rPr>
                <w:b/>
                <w:color w:val="FFFFFF" w:themeColor="background1"/>
                <w:sz w:val="28"/>
              </w:rPr>
              <w:t xml:space="preserve">        </w:t>
            </w:r>
            <w:r w:rsidR="00275211" w:rsidRPr="00D812A5">
              <w:rPr>
                <w:b/>
                <w:color w:val="FFFFFF" w:themeColor="background1"/>
                <w:sz w:val="28"/>
              </w:rPr>
              <w:t>Ward name</w:t>
            </w:r>
          </w:p>
        </w:tc>
        <w:tc>
          <w:tcPr>
            <w:tcW w:w="2290"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0D761209" w14:textId="30C02C11" w:rsidR="00275211" w:rsidRPr="00D812A5" w:rsidRDefault="00D812A5" w:rsidP="00D812A5">
            <w:pPr>
              <w:rPr>
                <w:b/>
                <w:color w:val="FFFFFF" w:themeColor="background1"/>
                <w:sz w:val="28"/>
                <w:szCs w:val="36"/>
              </w:rPr>
            </w:pPr>
            <w:r>
              <w:rPr>
                <w:b/>
                <w:color w:val="FFFFFF" w:themeColor="background1"/>
                <w:sz w:val="28"/>
              </w:rPr>
              <w:t xml:space="preserve">   </w:t>
            </w:r>
            <w:r w:rsidR="00275211" w:rsidRPr="00D812A5">
              <w:rPr>
                <w:b/>
                <w:color w:val="FFFFFF" w:themeColor="background1"/>
                <w:sz w:val="28"/>
              </w:rPr>
              <w:t>Electorate</w:t>
            </w:r>
          </w:p>
        </w:tc>
        <w:tc>
          <w:tcPr>
            <w:tcW w:w="459"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059E8F42" w14:textId="77777777" w:rsidR="00275211" w:rsidRPr="0074757F" w:rsidRDefault="00275211" w:rsidP="005755F4">
            <w:pPr>
              <w:pStyle w:val="ListParagraph"/>
              <w:rPr>
                <w:b/>
                <w:color w:val="FFFFFF" w:themeColor="background1"/>
                <w:sz w:val="28"/>
                <w:szCs w:val="36"/>
              </w:rPr>
            </w:pPr>
          </w:p>
        </w:tc>
        <w:tc>
          <w:tcPr>
            <w:tcW w:w="3230"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2EEA7BFE" w14:textId="32EE020B" w:rsidR="00275211" w:rsidRPr="00D812A5" w:rsidRDefault="00D812A5" w:rsidP="00D812A5">
            <w:pPr>
              <w:rPr>
                <w:b/>
                <w:color w:val="FFFFFF" w:themeColor="background1"/>
                <w:sz w:val="28"/>
                <w:szCs w:val="36"/>
              </w:rPr>
            </w:pPr>
            <w:r>
              <w:rPr>
                <w:b/>
                <w:color w:val="FFFFFF" w:themeColor="background1"/>
                <w:sz w:val="28"/>
              </w:rPr>
              <w:t xml:space="preserve">       </w:t>
            </w:r>
            <w:r w:rsidR="00275211" w:rsidRPr="00D812A5">
              <w:rPr>
                <w:b/>
                <w:color w:val="FFFFFF" w:themeColor="background1"/>
                <w:sz w:val="28"/>
              </w:rPr>
              <w:t>Ward name</w:t>
            </w:r>
          </w:p>
        </w:tc>
        <w:tc>
          <w:tcPr>
            <w:tcW w:w="2031"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74A38EC5" w14:textId="7BAF1E4C" w:rsidR="00275211" w:rsidRPr="00D812A5" w:rsidRDefault="00D812A5" w:rsidP="00D812A5">
            <w:pPr>
              <w:rPr>
                <w:b/>
                <w:color w:val="FFFFFF" w:themeColor="background1"/>
                <w:sz w:val="28"/>
                <w:szCs w:val="36"/>
              </w:rPr>
            </w:pPr>
            <w:r>
              <w:rPr>
                <w:b/>
                <w:color w:val="FFFFFF" w:themeColor="background1"/>
                <w:sz w:val="28"/>
              </w:rPr>
              <w:t xml:space="preserve">   </w:t>
            </w:r>
            <w:r w:rsidR="00275211" w:rsidRPr="00D812A5">
              <w:rPr>
                <w:b/>
                <w:color w:val="FFFFFF" w:themeColor="background1"/>
                <w:sz w:val="28"/>
              </w:rPr>
              <w:t>Electorate</w:t>
            </w:r>
          </w:p>
        </w:tc>
      </w:tr>
      <w:tr w:rsidR="00275211" w:rsidRPr="0074757F" w14:paraId="24A87866" w14:textId="77777777" w:rsidTr="003B7600">
        <w:trPr>
          <w:trHeight w:hRule="exact" w:val="510"/>
        </w:trPr>
        <w:tc>
          <w:tcPr>
            <w:tcW w:w="2810" w:type="dxa"/>
            <w:tcBorders>
              <w:top w:val="nil"/>
              <w:left w:val="nil"/>
              <w:bottom w:val="nil"/>
              <w:right w:val="nil"/>
            </w:tcBorders>
            <w:shd w:val="clear" w:color="auto" w:fill="auto"/>
            <w:tcMar>
              <w:top w:w="12" w:type="dxa"/>
              <w:left w:w="12" w:type="dxa"/>
              <w:bottom w:w="0" w:type="dxa"/>
              <w:right w:w="12" w:type="dxa"/>
            </w:tcMar>
            <w:vAlign w:val="bottom"/>
            <w:hideMark/>
          </w:tcPr>
          <w:p w14:paraId="0E0018BC" w14:textId="77777777" w:rsidR="00275211" w:rsidRPr="0074757F" w:rsidRDefault="00275211" w:rsidP="005755F4">
            <w:pPr>
              <w:pStyle w:val="ListParagraph"/>
            </w:pPr>
            <w:r w:rsidRPr="0074757F">
              <w:rPr>
                <w:color w:val="000000"/>
              </w:rPr>
              <w:t>Aghadowey</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34C1A530" w14:textId="77777777" w:rsidR="00275211" w:rsidRPr="0074757F" w:rsidRDefault="00275211" w:rsidP="005755F4">
            <w:pPr>
              <w:pStyle w:val="ListParagraph"/>
            </w:pPr>
            <w:r w:rsidRPr="0074757F">
              <w:rPr>
                <w:color w:val="000000"/>
              </w:rPr>
              <w:t>2587</w:t>
            </w:r>
          </w:p>
        </w:tc>
        <w:tc>
          <w:tcPr>
            <w:tcW w:w="459" w:type="dxa"/>
            <w:tcBorders>
              <w:top w:val="nil"/>
              <w:left w:val="nil"/>
              <w:bottom w:val="nil"/>
              <w:right w:val="nil"/>
            </w:tcBorders>
            <w:shd w:val="clear" w:color="auto" w:fill="auto"/>
            <w:tcMar>
              <w:top w:w="15" w:type="dxa"/>
              <w:left w:w="108" w:type="dxa"/>
              <w:bottom w:w="0" w:type="dxa"/>
              <w:right w:w="108" w:type="dxa"/>
            </w:tcMar>
            <w:vAlign w:val="bottom"/>
            <w:hideMark/>
          </w:tcPr>
          <w:p w14:paraId="03EAE175" w14:textId="77777777" w:rsidR="00275211" w:rsidRPr="0074757F" w:rsidRDefault="00275211" w:rsidP="005755F4">
            <w:pPr>
              <w:pStyle w:val="ListParagraph"/>
            </w:pPr>
          </w:p>
        </w:tc>
        <w:tc>
          <w:tcPr>
            <w:tcW w:w="3230" w:type="dxa"/>
            <w:tcBorders>
              <w:top w:val="nil"/>
              <w:left w:val="nil"/>
              <w:bottom w:val="nil"/>
              <w:right w:val="nil"/>
            </w:tcBorders>
            <w:shd w:val="clear" w:color="auto" w:fill="auto"/>
            <w:tcMar>
              <w:top w:w="12" w:type="dxa"/>
              <w:left w:w="12" w:type="dxa"/>
              <w:bottom w:w="0" w:type="dxa"/>
              <w:right w:w="12" w:type="dxa"/>
            </w:tcMar>
            <w:vAlign w:val="bottom"/>
            <w:hideMark/>
          </w:tcPr>
          <w:p w14:paraId="64D7EFC3" w14:textId="77777777" w:rsidR="00275211" w:rsidRPr="0074757F" w:rsidRDefault="00275211" w:rsidP="005755F4">
            <w:pPr>
              <w:pStyle w:val="ListParagraph"/>
            </w:pPr>
            <w:r w:rsidRPr="0074757F">
              <w:rPr>
                <w:color w:val="000000"/>
              </w:rPr>
              <w:t>Greystone</w:t>
            </w:r>
          </w:p>
        </w:tc>
        <w:tc>
          <w:tcPr>
            <w:tcW w:w="2031" w:type="dxa"/>
            <w:tcBorders>
              <w:top w:val="nil"/>
              <w:left w:val="nil"/>
              <w:bottom w:val="nil"/>
              <w:right w:val="nil"/>
            </w:tcBorders>
            <w:shd w:val="clear" w:color="auto" w:fill="auto"/>
            <w:tcMar>
              <w:top w:w="12" w:type="dxa"/>
              <w:left w:w="12" w:type="dxa"/>
              <w:bottom w:w="0" w:type="dxa"/>
              <w:right w:w="12" w:type="dxa"/>
            </w:tcMar>
            <w:vAlign w:val="bottom"/>
            <w:hideMark/>
          </w:tcPr>
          <w:p w14:paraId="4B15F6C3" w14:textId="77777777" w:rsidR="00275211" w:rsidRPr="0074757F" w:rsidRDefault="00275211" w:rsidP="005755F4">
            <w:pPr>
              <w:pStyle w:val="ListParagraph"/>
            </w:pPr>
            <w:r w:rsidRPr="0074757F">
              <w:rPr>
                <w:color w:val="000000"/>
              </w:rPr>
              <w:t>2385</w:t>
            </w:r>
          </w:p>
        </w:tc>
      </w:tr>
      <w:tr w:rsidR="00275211" w:rsidRPr="0074757F" w14:paraId="5392C49C" w14:textId="77777777" w:rsidTr="003B7600">
        <w:trPr>
          <w:trHeight w:hRule="exact" w:val="510"/>
        </w:trPr>
        <w:tc>
          <w:tcPr>
            <w:tcW w:w="2810" w:type="dxa"/>
            <w:tcBorders>
              <w:top w:val="nil"/>
              <w:left w:val="nil"/>
              <w:bottom w:val="nil"/>
              <w:right w:val="nil"/>
            </w:tcBorders>
            <w:shd w:val="clear" w:color="auto" w:fill="auto"/>
            <w:tcMar>
              <w:top w:w="12" w:type="dxa"/>
              <w:left w:w="12" w:type="dxa"/>
              <w:bottom w:w="0" w:type="dxa"/>
              <w:right w:w="12" w:type="dxa"/>
            </w:tcMar>
            <w:vAlign w:val="bottom"/>
            <w:hideMark/>
          </w:tcPr>
          <w:p w14:paraId="6E1FA78F" w14:textId="77777777" w:rsidR="00275211" w:rsidRPr="0074757F" w:rsidRDefault="00275211" w:rsidP="005755F4">
            <w:pPr>
              <w:pStyle w:val="ListParagraph"/>
            </w:pPr>
            <w:r w:rsidRPr="0074757F">
              <w:rPr>
                <w:color w:val="000000"/>
              </w:rPr>
              <w:t>Altahullion</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4F6C163B" w14:textId="77777777" w:rsidR="00275211" w:rsidRPr="0074757F" w:rsidRDefault="00275211" w:rsidP="005755F4">
            <w:pPr>
              <w:pStyle w:val="ListParagraph"/>
            </w:pPr>
            <w:r w:rsidRPr="0074757F">
              <w:rPr>
                <w:color w:val="000000"/>
              </w:rPr>
              <w:t>2252</w:t>
            </w:r>
          </w:p>
        </w:tc>
        <w:tc>
          <w:tcPr>
            <w:tcW w:w="459" w:type="dxa"/>
            <w:tcBorders>
              <w:top w:val="nil"/>
              <w:left w:val="nil"/>
              <w:bottom w:val="nil"/>
              <w:right w:val="nil"/>
            </w:tcBorders>
            <w:shd w:val="clear" w:color="auto" w:fill="auto"/>
            <w:tcMar>
              <w:top w:w="15" w:type="dxa"/>
              <w:left w:w="108" w:type="dxa"/>
              <w:bottom w:w="0" w:type="dxa"/>
              <w:right w:w="108" w:type="dxa"/>
            </w:tcMar>
            <w:vAlign w:val="bottom"/>
            <w:hideMark/>
          </w:tcPr>
          <w:p w14:paraId="009DA3E3" w14:textId="77777777" w:rsidR="00275211" w:rsidRPr="0074757F" w:rsidRDefault="00275211" w:rsidP="005755F4">
            <w:pPr>
              <w:pStyle w:val="ListParagraph"/>
            </w:pPr>
          </w:p>
        </w:tc>
        <w:tc>
          <w:tcPr>
            <w:tcW w:w="3230" w:type="dxa"/>
            <w:tcBorders>
              <w:top w:val="nil"/>
              <w:left w:val="nil"/>
              <w:bottom w:val="nil"/>
              <w:right w:val="nil"/>
            </w:tcBorders>
            <w:shd w:val="clear" w:color="auto" w:fill="auto"/>
            <w:tcMar>
              <w:top w:w="12" w:type="dxa"/>
              <w:left w:w="12" w:type="dxa"/>
              <w:bottom w:w="0" w:type="dxa"/>
              <w:right w:w="12" w:type="dxa"/>
            </w:tcMar>
            <w:vAlign w:val="bottom"/>
            <w:hideMark/>
          </w:tcPr>
          <w:p w14:paraId="3AA4F5C2" w14:textId="77777777" w:rsidR="00275211" w:rsidRPr="0074757F" w:rsidRDefault="00275211" w:rsidP="005755F4">
            <w:pPr>
              <w:pStyle w:val="ListParagraph"/>
            </w:pPr>
            <w:r w:rsidRPr="0074757F">
              <w:rPr>
                <w:color w:val="000000"/>
              </w:rPr>
              <w:t>Hopefield</w:t>
            </w:r>
          </w:p>
        </w:tc>
        <w:tc>
          <w:tcPr>
            <w:tcW w:w="2031" w:type="dxa"/>
            <w:tcBorders>
              <w:top w:val="nil"/>
              <w:left w:val="nil"/>
              <w:bottom w:val="nil"/>
              <w:right w:val="nil"/>
            </w:tcBorders>
            <w:shd w:val="clear" w:color="auto" w:fill="auto"/>
            <w:tcMar>
              <w:top w:w="12" w:type="dxa"/>
              <w:left w:w="12" w:type="dxa"/>
              <w:bottom w:w="0" w:type="dxa"/>
              <w:right w:w="12" w:type="dxa"/>
            </w:tcMar>
            <w:vAlign w:val="bottom"/>
            <w:hideMark/>
          </w:tcPr>
          <w:p w14:paraId="6574F974" w14:textId="77777777" w:rsidR="00275211" w:rsidRPr="0074757F" w:rsidRDefault="00275211" w:rsidP="005755F4">
            <w:pPr>
              <w:pStyle w:val="ListParagraph"/>
            </w:pPr>
            <w:r w:rsidRPr="0074757F">
              <w:rPr>
                <w:color w:val="000000"/>
              </w:rPr>
              <w:t>2570</w:t>
            </w:r>
          </w:p>
        </w:tc>
      </w:tr>
      <w:tr w:rsidR="00275211" w:rsidRPr="0074757F" w14:paraId="7295E939" w14:textId="77777777" w:rsidTr="003B7600">
        <w:trPr>
          <w:trHeight w:hRule="exact" w:val="510"/>
        </w:trPr>
        <w:tc>
          <w:tcPr>
            <w:tcW w:w="2810" w:type="dxa"/>
            <w:tcBorders>
              <w:top w:val="nil"/>
              <w:left w:val="nil"/>
              <w:bottom w:val="nil"/>
              <w:right w:val="nil"/>
            </w:tcBorders>
            <w:shd w:val="clear" w:color="auto" w:fill="auto"/>
            <w:tcMar>
              <w:top w:w="12" w:type="dxa"/>
              <w:left w:w="12" w:type="dxa"/>
              <w:bottom w:w="0" w:type="dxa"/>
              <w:right w:w="12" w:type="dxa"/>
            </w:tcMar>
            <w:vAlign w:val="bottom"/>
            <w:hideMark/>
          </w:tcPr>
          <w:p w14:paraId="408D7CF9" w14:textId="77777777" w:rsidR="00275211" w:rsidRPr="0074757F" w:rsidRDefault="00275211" w:rsidP="005755F4">
            <w:pPr>
              <w:pStyle w:val="ListParagraph"/>
            </w:pPr>
            <w:r w:rsidRPr="0074757F">
              <w:rPr>
                <w:color w:val="000000"/>
              </w:rPr>
              <w:t>Atlantic</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0F00304E" w14:textId="77777777" w:rsidR="00275211" w:rsidRPr="0074757F" w:rsidRDefault="00275211" w:rsidP="005755F4">
            <w:pPr>
              <w:pStyle w:val="ListParagraph"/>
            </w:pPr>
            <w:r w:rsidRPr="0074757F">
              <w:rPr>
                <w:color w:val="000000"/>
              </w:rPr>
              <w:t>2550</w:t>
            </w:r>
          </w:p>
        </w:tc>
        <w:tc>
          <w:tcPr>
            <w:tcW w:w="459" w:type="dxa"/>
            <w:tcBorders>
              <w:top w:val="nil"/>
              <w:left w:val="nil"/>
              <w:bottom w:val="nil"/>
              <w:right w:val="nil"/>
            </w:tcBorders>
            <w:shd w:val="clear" w:color="auto" w:fill="auto"/>
            <w:tcMar>
              <w:top w:w="15" w:type="dxa"/>
              <w:left w:w="108" w:type="dxa"/>
              <w:bottom w:w="0" w:type="dxa"/>
              <w:right w:w="108" w:type="dxa"/>
            </w:tcMar>
            <w:vAlign w:val="bottom"/>
            <w:hideMark/>
          </w:tcPr>
          <w:p w14:paraId="1549DDA1" w14:textId="77777777" w:rsidR="00275211" w:rsidRPr="0074757F" w:rsidRDefault="00275211" w:rsidP="005755F4">
            <w:pPr>
              <w:pStyle w:val="ListParagraph"/>
            </w:pPr>
          </w:p>
        </w:tc>
        <w:tc>
          <w:tcPr>
            <w:tcW w:w="3230" w:type="dxa"/>
            <w:tcBorders>
              <w:top w:val="nil"/>
              <w:left w:val="nil"/>
              <w:bottom w:val="nil"/>
              <w:right w:val="nil"/>
            </w:tcBorders>
            <w:shd w:val="clear" w:color="auto" w:fill="auto"/>
            <w:tcMar>
              <w:top w:w="12" w:type="dxa"/>
              <w:left w:w="12" w:type="dxa"/>
              <w:bottom w:w="0" w:type="dxa"/>
              <w:right w:w="12" w:type="dxa"/>
            </w:tcMar>
            <w:vAlign w:val="bottom"/>
            <w:hideMark/>
          </w:tcPr>
          <w:p w14:paraId="4DC8334B" w14:textId="77777777" w:rsidR="00275211" w:rsidRPr="0074757F" w:rsidRDefault="00275211" w:rsidP="005755F4">
            <w:pPr>
              <w:pStyle w:val="ListParagraph"/>
            </w:pPr>
            <w:r w:rsidRPr="0074757F">
              <w:rPr>
                <w:color w:val="000000"/>
              </w:rPr>
              <w:t>Kilrea</w:t>
            </w:r>
          </w:p>
        </w:tc>
        <w:tc>
          <w:tcPr>
            <w:tcW w:w="2031" w:type="dxa"/>
            <w:tcBorders>
              <w:top w:val="nil"/>
              <w:left w:val="nil"/>
              <w:bottom w:val="nil"/>
              <w:right w:val="nil"/>
            </w:tcBorders>
            <w:shd w:val="clear" w:color="auto" w:fill="auto"/>
            <w:tcMar>
              <w:top w:w="12" w:type="dxa"/>
              <w:left w:w="12" w:type="dxa"/>
              <w:bottom w:w="0" w:type="dxa"/>
              <w:right w:w="12" w:type="dxa"/>
            </w:tcMar>
            <w:vAlign w:val="bottom"/>
            <w:hideMark/>
          </w:tcPr>
          <w:p w14:paraId="14649ADE" w14:textId="77777777" w:rsidR="00275211" w:rsidRPr="0074757F" w:rsidRDefault="00275211" w:rsidP="005755F4">
            <w:pPr>
              <w:pStyle w:val="ListParagraph"/>
            </w:pPr>
            <w:r w:rsidRPr="0074757F">
              <w:rPr>
                <w:color w:val="000000"/>
              </w:rPr>
              <w:t>2606</w:t>
            </w:r>
          </w:p>
        </w:tc>
      </w:tr>
      <w:tr w:rsidR="00275211" w:rsidRPr="0074757F" w14:paraId="18E5F977" w14:textId="77777777" w:rsidTr="003B7600">
        <w:trPr>
          <w:trHeight w:hRule="exact" w:val="510"/>
        </w:trPr>
        <w:tc>
          <w:tcPr>
            <w:tcW w:w="2810" w:type="dxa"/>
            <w:tcBorders>
              <w:top w:val="nil"/>
              <w:left w:val="nil"/>
              <w:bottom w:val="nil"/>
              <w:right w:val="nil"/>
            </w:tcBorders>
            <w:shd w:val="clear" w:color="auto" w:fill="auto"/>
            <w:tcMar>
              <w:top w:w="12" w:type="dxa"/>
              <w:left w:w="12" w:type="dxa"/>
              <w:bottom w:w="0" w:type="dxa"/>
              <w:right w:w="12" w:type="dxa"/>
            </w:tcMar>
            <w:vAlign w:val="bottom"/>
            <w:hideMark/>
          </w:tcPr>
          <w:p w14:paraId="7C2120D8" w14:textId="77777777" w:rsidR="00275211" w:rsidRPr="0074757F" w:rsidRDefault="00275211" w:rsidP="005755F4">
            <w:pPr>
              <w:pStyle w:val="ListParagraph"/>
            </w:pPr>
            <w:r w:rsidRPr="0074757F">
              <w:rPr>
                <w:color w:val="000000"/>
              </w:rPr>
              <w:t>Ballykelly</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1DF60977" w14:textId="77777777" w:rsidR="00275211" w:rsidRPr="0074757F" w:rsidRDefault="00275211" w:rsidP="005755F4">
            <w:pPr>
              <w:pStyle w:val="ListParagraph"/>
            </w:pPr>
            <w:r w:rsidRPr="0074757F">
              <w:rPr>
                <w:color w:val="000000"/>
              </w:rPr>
              <w:t>2283</w:t>
            </w:r>
          </w:p>
        </w:tc>
        <w:tc>
          <w:tcPr>
            <w:tcW w:w="459" w:type="dxa"/>
            <w:tcBorders>
              <w:top w:val="nil"/>
              <w:left w:val="nil"/>
              <w:bottom w:val="nil"/>
              <w:right w:val="nil"/>
            </w:tcBorders>
            <w:shd w:val="clear" w:color="auto" w:fill="auto"/>
            <w:tcMar>
              <w:top w:w="15" w:type="dxa"/>
              <w:left w:w="108" w:type="dxa"/>
              <w:bottom w:w="0" w:type="dxa"/>
              <w:right w:w="108" w:type="dxa"/>
            </w:tcMar>
            <w:vAlign w:val="bottom"/>
            <w:hideMark/>
          </w:tcPr>
          <w:p w14:paraId="02D5CB9D" w14:textId="77777777" w:rsidR="00275211" w:rsidRPr="0074757F" w:rsidRDefault="00275211" w:rsidP="005755F4">
            <w:pPr>
              <w:pStyle w:val="ListParagraph"/>
            </w:pPr>
          </w:p>
        </w:tc>
        <w:tc>
          <w:tcPr>
            <w:tcW w:w="3230" w:type="dxa"/>
            <w:tcBorders>
              <w:top w:val="nil"/>
              <w:left w:val="nil"/>
              <w:bottom w:val="nil"/>
              <w:right w:val="nil"/>
            </w:tcBorders>
            <w:shd w:val="clear" w:color="auto" w:fill="auto"/>
            <w:tcMar>
              <w:top w:w="12" w:type="dxa"/>
              <w:left w:w="12" w:type="dxa"/>
              <w:bottom w:w="0" w:type="dxa"/>
              <w:right w:w="12" w:type="dxa"/>
            </w:tcMar>
            <w:vAlign w:val="bottom"/>
            <w:hideMark/>
          </w:tcPr>
          <w:p w14:paraId="5EF0EE0C" w14:textId="77777777" w:rsidR="00275211" w:rsidRPr="0074757F" w:rsidRDefault="00275211" w:rsidP="005755F4">
            <w:pPr>
              <w:pStyle w:val="ListParagraph"/>
            </w:pPr>
            <w:r w:rsidRPr="0074757F">
              <w:rPr>
                <w:color w:val="000000"/>
              </w:rPr>
              <w:t>Macosquin</w:t>
            </w:r>
          </w:p>
        </w:tc>
        <w:tc>
          <w:tcPr>
            <w:tcW w:w="2031" w:type="dxa"/>
            <w:tcBorders>
              <w:top w:val="nil"/>
              <w:left w:val="nil"/>
              <w:bottom w:val="nil"/>
              <w:right w:val="nil"/>
            </w:tcBorders>
            <w:shd w:val="clear" w:color="auto" w:fill="auto"/>
            <w:tcMar>
              <w:top w:w="12" w:type="dxa"/>
              <w:left w:w="12" w:type="dxa"/>
              <w:bottom w:w="0" w:type="dxa"/>
              <w:right w:w="12" w:type="dxa"/>
            </w:tcMar>
            <w:vAlign w:val="bottom"/>
            <w:hideMark/>
          </w:tcPr>
          <w:p w14:paraId="5BE91C0D" w14:textId="77777777" w:rsidR="00275211" w:rsidRPr="0074757F" w:rsidRDefault="00275211" w:rsidP="005755F4">
            <w:pPr>
              <w:pStyle w:val="ListParagraph"/>
            </w:pPr>
            <w:r w:rsidRPr="0074757F">
              <w:rPr>
                <w:color w:val="000000"/>
              </w:rPr>
              <w:t>2490</w:t>
            </w:r>
          </w:p>
        </w:tc>
      </w:tr>
      <w:tr w:rsidR="00275211" w:rsidRPr="0074757F" w14:paraId="1C06502A" w14:textId="77777777" w:rsidTr="003B7600">
        <w:trPr>
          <w:trHeight w:hRule="exact" w:val="510"/>
        </w:trPr>
        <w:tc>
          <w:tcPr>
            <w:tcW w:w="2810" w:type="dxa"/>
            <w:tcBorders>
              <w:top w:val="nil"/>
              <w:left w:val="nil"/>
              <w:bottom w:val="nil"/>
              <w:right w:val="nil"/>
            </w:tcBorders>
            <w:shd w:val="clear" w:color="auto" w:fill="auto"/>
            <w:tcMar>
              <w:top w:w="12" w:type="dxa"/>
              <w:left w:w="12" w:type="dxa"/>
              <w:bottom w:w="0" w:type="dxa"/>
              <w:right w:w="12" w:type="dxa"/>
            </w:tcMar>
            <w:vAlign w:val="bottom"/>
            <w:hideMark/>
          </w:tcPr>
          <w:p w14:paraId="499FFC6F" w14:textId="77777777" w:rsidR="00275211" w:rsidRPr="0074757F" w:rsidRDefault="00275211" w:rsidP="005755F4">
            <w:pPr>
              <w:pStyle w:val="ListParagraph"/>
            </w:pPr>
            <w:r w:rsidRPr="0074757F">
              <w:rPr>
                <w:color w:val="000000"/>
              </w:rPr>
              <w:t>Castlerock</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19A3FCA0" w14:textId="77777777" w:rsidR="00275211" w:rsidRPr="0074757F" w:rsidRDefault="00275211" w:rsidP="005755F4">
            <w:pPr>
              <w:pStyle w:val="ListParagraph"/>
            </w:pPr>
            <w:r w:rsidRPr="0074757F">
              <w:rPr>
                <w:color w:val="000000"/>
              </w:rPr>
              <w:t>2629</w:t>
            </w:r>
          </w:p>
        </w:tc>
        <w:tc>
          <w:tcPr>
            <w:tcW w:w="459" w:type="dxa"/>
            <w:tcBorders>
              <w:top w:val="nil"/>
              <w:left w:val="nil"/>
              <w:bottom w:val="nil"/>
              <w:right w:val="nil"/>
            </w:tcBorders>
            <w:shd w:val="clear" w:color="auto" w:fill="auto"/>
            <w:tcMar>
              <w:top w:w="15" w:type="dxa"/>
              <w:left w:w="108" w:type="dxa"/>
              <w:bottom w:w="0" w:type="dxa"/>
              <w:right w:w="108" w:type="dxa"/>
            </w:tcMar>
            <w:vAlign w:val="bottom"/>
            <w:hideMark/>
          </w:tcPr>
          <w:p w14:paraId="431F58D9" w14:textId="77777777" w:rsidR="00275211" w:rsidRPr="0074757F" w:rsidRDefault="00275211" w:rsidP="005755F4">
            <w:pPr>
              <w:pStyle w:val="ListParagraph"/>
            </w:pPr>
          </w:p>
        </w:tc>
        <w:tc>
          <w:tcPr>
            <w:tcW w:w="3230" w:type="dxa"/>
            <w:tcBorders>
              <w:top w:val="nil"/>
              <w:left w:val="nil"/>
              <w:bottom w:val="nil"/>
              <w:right w:val="nil"/>
            </w:tcBorders>
            <w:shd w:val="clear" w:color="auto" w:fill="auto"/>
            <w:tcMar>
              <w:top w:w="12" w:type="dxa"/>
              <w:left w:w="12" w:type="dxa"/>
              <w:bottom w:w="0" w:type="dxa"/>
              <w:right w:w="12" w:type="dxa"/>
            </w:tcMar>
            <w:vAlign w:val="bottom"/>
            <w:hideMark/>
          </w:tcPr>
          <w:p w14:paraId="24A044B1" w14:textId="77777777" w:rsidR="00275211" w:rsidRPr="0074757F" w:rsidRDefault="00275211" w:rsidP="005755F4">
            <w:pPr>
              <w:pStyle w:val="ListParagraph"/>
            </w:pPr>
            <w:r w:rsidRPr="0074757F">
              <w:rPr>
                <w:color w:val="000000"/>
              </w:rPr>
              <w:t>Magilligan</w:t>
            </w:r>
          </w:p>
        </w:tc>
        <w:tc>
          <w:tcPr>
            <w:tcW w:w="2031" w:type="dxa"/>
            <w:tcBorders>
              <w:top w:val="nil"/>
              <w:left w:val="nil"/>
              <w:bottom w:val="nil"/>
              <w:right w:val="nil"/>
            </w:tcBorders>
            <w:shd w:val="clear" w:color="auto" w:fill="auto"/>
            <w:tcMar>
              <w:top w:w="12" w:type="dxa"/>
              <w:left w:w="12" w:type="dxa"/>
              <w:bottom w:w="0" w:type="dxa"/>
              <w:right w:w="12" w:type="dxa"/>
            </w:tcMar>
            <w:vAlign w:val="bottom"/>
            <w:hideMark/>
          </w:tcPr>
          <w:p w14:paraId="3377F532" w14:textId="77777777" w:rsidR="00275211" w:rsidRPr="0074757F" w:rsidRDefault="00275211" w:rsidP="005755F4">
            <w:pPr>
              <w:pStyle w:val="ListParagraph"/>
            </w:pPr>
            <w:r w:rsidRPr="0074757F">
              <w:rPr>
                <w:color w:val="000000"/>
              </w:rPr>
              <w:t>2330</w:t>
            </w:r>
          </w:p>
        </w:tc>
      </w:tr>
      <w:tr w:rsidR="00275211" w:rsidRPr="0074757F" w14:paraId="5EB6F71E" w14:textId="77777777" w:rsidTr="003B7600">
        <w:trPr>
          <w:trHeight w:hRule="exact" w:val="510"/>
        </w:trPr>
        <w:tc>
          <w:tcPr>
            <w:tcW w:w="2810" w:type="dxa"/>
            <w:tcBorders>
              <w:top w:val="nil"/>
              <w:left w:val="nil"/>
              <w:bottom w:val="nil"/>
              <w:right w:val="nil"/>
            </w:tcBorders>
            <w:shd w:val="clear" w:color="auto" w:fill="auto"/>
            <w:tcMar>
              <w:top w:w="12" w:type="dxa"/>
              <w:left w:w="12" w:type="dxa"/>
              <w:bottom w:w="0" w:type="dxa"/>
              <w:right w:w="12" w:type="dxa"/>
            </w:tcMar>
            <w:vAlign w:val="bottom"/>
            <w:hideMark/>
          </w:tcPr>
          <w:p w14:paraId="393E1C4C" w14:textId="77777777" w:rsidR="00275211" w:rsidRPr="0074757F" w:rsidRDefault="00275211" w:rsidP="005755F4">
            <w:pPr>
              <w:pStyle w:val="ListParagraph"/>
            </w:pPr>
            <w:r w:rsidRPr="0074757F">
              <w:rPr>
                <w:color w:val="000000"/>
              </w:rPr>
              <w:t>Churchland</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1ED05C90" w14:textId="77777777" w:rsidR="00275211" w:rsidRPr="0074757F" w:rsidRDefault="00275211" w:rsidP="005755F4">
            <w:pPr>
              <w:pStyle w:val="ListParagraph"/>
            </w:pPr>
            <w:r w:rsidRPr="0074757F">
              <w:rPr>
                <w:color w:val="000000"/>
              </w:rPr>
              <w:t>2645</w:t>
            </w:r>
          </w:p>
        </w:tc>
        <w:tc>
          <w:tcPr>
            <w:tcW w:w="459" w:type="dxa"/>
            <w:tcBorders>
              <w:top w:val="nil"/>
              <w:left w:val="nil"/>
              <w:bottom w:val="nil"/>
              <w:right w:val="nil"/>
            </w:tcBorders>
            <w:shd w:val="clear" w:color="auto" w:fill="auto"/>
            <w:tcMar>
              <w:top w:w="15" w:type="dxa"/>
              <w:left w:w="108" w:type="dxa"/>
              <w:bottom w:w="0" w:type="dxa"/>
              <w:right w:w="108" w:type="dxa"/>
            </w:tcMar>
            <w:vAlign w:val="bottom"/>
            <w:hideMark/>
          </w:tcPr>
          <w:p w14:paraId="3A7BC8B2" w14:textId="77777777" w:rsidR="00275211" w:rsidRPr="0074757F" w:rsidRDefault="00275211" w:rsidP="005755F4">
            <w:pPr>
              <w:pStyle w:val="ListParagraph"/>
            </w:pPr>
          </w:p>
        </w:tc>
        <w:tc>
          <w:tcPr>
            <w:tcW w:w="3230" w:type="dxa"/>
            <w:tcBorders>
              <w:top w:val="nil"/>
              <w:left w:val="nil"/>
              <w:bottom w:val="nil"/>
              <w:right w:val="nil"/>
            </w:tcBorders>
            <w:shd w:val="clear" w:color="auto" w:fill="auto"/>
            <w:tcMar>
              <w:top w:w="12" w:type="dxa"/>
              <w:left w:w="12" w:type="dxa"/>
              <w:bottom w:w="0" w:type="dxa"/>
              <w:right w:w="12" w:type="dxa"/>
            </w:tcMar>
            <w:vAlign w:val="bottom"/>
            <w:hideMark/>
          </w:tcPr>
          <w:p w14:paraId="39CF19F9" w14:textId="77777777" w:rsidR="00275211" w:rsidRPr="0074757F" w:rsidRDefault="00275211" w:rsidP="005755F4">
            <w:pPr>
              <w:pStyle w:val="ListParagraph"/>
            </w:pPr>
            <w:r w:rsidRPr="0074757F">
              <w:rPr>
                <w:color w:val="000000"/>
              </w:rPr>
              <w:t>Mountsandel</w:t>
            </w:r>
          </w:p>
        </w:tc>
        <w:tc>
          <w:tcPr>
            <w:tcW w:w="2031" w:type="dxa"/>
            <w:tcBorders>
              <w:top w:val="nil"/>
              <w:left w:val="nil"/>
              <w:bottom w:val="nil"/>
              <w:right w:val="nil"/>
            </w:tcBorders>
            <w:shd w:val="clear" w:color="auto" w:fill="auto"/>
            <w:tcMar>
              <w:top w:w="12" w:type="dxa"/>
              <w:left w:w="12" w:type="dxa"/>
              <w:bottom w:w="0" w:type="dxa"/>
              <w:right w:w="12" w:type="dxa"/>
            </w:tcMar>
            <w:vAlign w:val="bottom"/>
            <w:hideMark/>
          </w:tcPr>
          <w:p w14:paraId="59243FF8" w14:textId="77777777" w:rsidR="00275211" w:rsidRPr="0074757F" w:rsidRDefault="00275211" w:rsidP="005755F4">
            <w:pPr>
              <w:pStyle w:val="ListParagraph"/>
            </w:pPr>
            <w:r w:rsidRPr="0074757F">
              <w:rPr>
                <w:color w:val="000000"/>
              </w:rPr>
              <w:t>2440</w:t>
            </w:r>
          </w:p>
        </w:tc>
      </w:tr>
      <w:tr w:rsidR="00275211" w:rsidRPr="0074757F" w14:paraId="4EFEE6F3" w14:textId="77777777" w:rsidTr="003B7600">
        <w:trPr>
          <w:trHeight w:hRule="exact" w:val="510"/>
        </w:trPr>
        <w:tc>
          <w:tcPr>
            <w:tcW w:w="2810" w:type="dxa"/>
            <w:tcBorders>
              <w:top w:val="nil"/>
              <w:left w:val="nil"/>
              <w:bottom w:val="nil"/>
              <w:right w:val="nil"/>
            </w:tcBorders>
            <w:shd w:val="clear" w:color="auto" w:fill="auto"/>
            <w:tcMar>
              <w:top w:w="12" w:type="dxa"/>
              <w:left w:w="12" w:type="dxa"/>
              <w:bottom w:w="0" w:type="dxa"/>
              <w:right w:w="12" w:type="dxa"/>
            </w:tcMar>
            <w:vAlign w:val="bottom"/>
            <w:hideMark/>
          </w:tcPr>
          <w:p w14:paraId="2C331490" w14:textId="77777777" w:rsidR="00275211" w:rsidRPr="0074757F" w:rsidRDefault="00275211" w:rsidP="005755F4">
            <w:pPr>
              <w:pStyle w:val="ListParagraph"/>
            </w:pPr>
            <w:r w:rsidRPr="0074757F">
              <w:rPr>
                <w:color w:val="000000"/>
              </w:rPr>
              <w:t>Claudy</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3EA8A9E9" w14:textId="77777777" w:rsidR="00275211" w:rsidRPr="0074757F" w:rsidRDefault="00275211" w:rsidP="005755F4">
            <w:pPr>
              <w:pStyle w:val="ListParagraph"/>
            </w:pPr>
            <w:r w:rsidRPr="0074757F">
              <w:rPr>
                <w:color w:val="000000"/>
              </w:rPr>
              <w:t>2622</w:t>
            </w:r>
          </w:p>
        </w:tc>
        <w:tc>
          <w:tcPr>
            <w:tcW w:w="459" w:type="dxa"/>
            <w:tcBorders>
              <w:top w:val="nil"/>
              <w:left w:val="nil"/>
              <w:bottom w:val="nil"/>
              <w:right w:val="nil"/>
            </w:tcBorders>
            <w:shd w:val="clear" w:color="auto" w:fill="auto"/>
            <w:tcMar>
              <w:top w:w="15" w:type="dxa"/>
              <w:left w:w="108" w:type="dxa"/>
              <w:bottom w:w="0" w:type="dxa"/>
              <w:right w:w="108" w:type="dxa"/>
            </w:tcMar>
            <w:vAlign w:val="bottom"/>
            <w:hideMark/>
          </w:tcPr>
          <w:p w14:paraId="678B2210" w14:textId="77777777" w:rsidR="00275211" w:rsidRPr="0074757F" w:rsidRDefault="00275211" w:rsidP="005755F4">
            <w:pPr>
              <w:pStyle w:val="ListParagraph"/>
            </w:pPr>
          </w:p>
        </w:tc>
        <w:tc>
          <w:tcPr>
            <w:tcW w:w="3230" w:type="dxa"/>
            <w:tcBorders>
              <w:top w:val="nil"/>
              <w:left w:val="nil"/>
              <w:bottom w:val="nil"/>
              <w:right w:val="nil"/>
            </w:tcBorders>
            <w:shd w:val="clear" w:color="auto" w:fill="auto"/>
            <w:tcMar>
              <w:top w:w="12" w:type="dxa"/>
              <w:left w:w="12" w:type="dxa"/>
              <w:bottom w:w="0" w:type="dxa"/>
              <w:right w:w="12" w:type="dxa"/>
            </w:tcMar>
            <w:vAlign w:val="bottom"/>
            <w:hideMark/>
          </w:tcPr>
          <w:p w14:paraId="5FA6B885" w14:textId="77777777" w:rsidR="00275211" w:rsidRPr="0074757F" w:rsidRDefault="00275211" w:rsidP="005755F4">
            <w:pPr>
              <w:pStyle w:val="ListParagraph"/>
            </w:pPr>
            <w:r w:rsidRPr="0074757F">
              <w:rPr>
                <w:color w:val="000000"/>
              </w:rPr>
              <w:t>Park</w:t>
            </w:r>
          </w:p>
        </w:tc>
        <w:tc>
          <w:tcPr>
            <w:tcW w:w="2031" w:type="dxa"/>
            <w:tcBorders>
              <w:top w:val="nil"/>
              <w:left w:val="nil"/>
              <w:bottom w:val="nil"/>
              <w:right w:val="nil"/>
            </w:tcBorders>
            <w:shd w:val="clear" w:color="auto" w:fill="auto"/>
            <w:tcMar>
              <w:top w:w="12" w:type="dxa"/>
              <w:left w:w="12" w:type="dxa"/>
              <w:bottom w:w="0" w:type="dxa"/>
              <w:right w:w="12" w:type="dxa"/>
            </w:tcMar>
            <w:vAlign w:val="bottom"/>
            <w:hideMark/>
          </w:tcPr>
          <w:p w14:paraId="1A01B80F" w14:textId="77777777" w:rsidR="00275211" w:rsidRPr="0074757F" w:rsidRDefault="00275211" w:rsidP="005755F4">
            <w:pPr>
              <w:pStyle w:val="ListParagraph"/>
            </w:pPr>
            <w:r w:rsidRPr="0074757F">
              <w:rPr>
                <w:color w:val="000000"/>
              </w:rPr>
              <w:t>2576</w:t>
            </w:r>
          </w:p>
        </w:tc>
      </w:tr>
      <w:tr w:rsidR="00275211" w:rsidRPr="0074757F" w14:paraId="01072329" w14:textId="77777777" w:rsidTr="003B7600">
        <w:trPr>
          <w:trHeight w:hRule="exact" w:val="510"/>
        </w:trPr>
        <w:tc>
          <w:tcPr>
            <w:tcW w:w="2810" w:type="dxa"/>
            <w:tcBorders>
              <w:top w:val="nil"/>
              <w:left w:val="nil"/>
              <w:bottom w:val="nil"/>
              <w:right w:val="nil"/>
            </w:tcBorders>
            <w:shd w:val="clear" w:color="auto" w:fill="auto"/>
            <w:tcMar>
              <w:top w:w="12" w:type="dxa"/>
              <w:left w:w="12" w:type="dxa"/>
              <w:bottom w:w="0" w:type="dxa"/>
              <w:right w:w="12" w:type="dxa"/>
            </w:tcMar>
            <w:vAlign w:val="bottom"/>
            <w:hideMark/>
          </w:tcPr>
          <w:p w14:paraId="23EEC767" w14:textId="77777777" w:rsidR="00275211" w:rsidRPr="0074757F" w:rsidRDefault="00275211" w:rsidP="005755F4">
            <w:pPr>
              <w:pStyle w:val="ListParagraph"/>
            </w:pPr>
            <w:r w:rsidRPr="0074757F">
              <w:rPr>
                <w:color w:val="000000"/>
              </w:rPr>
              <w:t>Coolessan</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1A648D11" w14:textId="77777777" w:rsidR="00275211" w:rsidRPr="0074757F" w:rsidRDefault="00275211" w:rsidP="005755F4">
            <w:pPr>
              <w:pStyle w:val="ListParagraph"/>
            </w:pPr>
            <w:r w:rsidRPr="0074757F">
              <w:rPr>
                <w:color w:val="000000"/>
              </w:rPr>
              <w:t>1915</w:t>
            </w:r>
          </w:p>
        </w:tc>
        <w:tc>
          <w:tcPr>
            <w:tcW w:w="459" w:type="dxa"/>
            <w:tcBorders>
              <w:top w:val="nil"/>
              <w:left w:val="nil"/>
              <w:bottom w:val="nil"/>
              <w:right w:val="nil"/>
            </w:tcBorders>
            <w:shd w:val="clear" w:color="auto" w:fill="auto"/>
            <w:tcMar>
              <w:top w:w="15" w:type="dxa"/>
              <w:left w:w="108" w:type="dxa"/>
              <w:bottom w:w="0" w:type="dxa"/>
              <w:right w:w="108" w:type="dxa"/>
            </w:tcMar>
            <w:vAlign w:val="bottom"/>
            <w:hideMark/>
          </w:tcPr>
          <w:p w14:paraId="1E848611" w14:textId="77777777" w:rsidR="00275211" w:rsidRPr="0074757F" w:rsidRDefault="00275211" w:rsidP="005755F4">
            <w:pPr>
              <w:pStyle w:val="ListParagraph"/>
            </w:pPr>
          </w:p>
        </w:tc>
        <w:tc>
          <w:tcPr>
            <w:tcW w:w="3230" w:type="dxa"/>
            <w:tcBorders>
              <w:top w:val="nil"/>
              <w:left w:val="nil"/>
              <w:bottom w:val="nil"/>
              <w:right w:val="nil"/>
            </w:tcBorders>
            <w:shd w:val="clear" w:color="auto" w:fill="auto"/>
            <w:tcMar>
              <w:top w:w="12" w:type="dxa"/>
              <w:left w:w="12" w:type="dxa"/>
              <w:bottom w:w="0" w:type="dxa"/>
              <w:right w:w="12" w:type="dxa"/>
            </w:tcMar>
            <w:vAlign w:val="bottom"/>
            <w:hideMark/>
          </w:tcPr>
          <w:p w14:paraId="5D17F930" w14:textId="106EABC7" w:rsidR="00275211" w:rsidRPr="0074757F" w:rsidRDefault="00275211" w:rsidP="005755F4">
            <w:pPr>
              <w:pStyle w:val="ListParagraph"/>
            </w:pPr>
            <w:r w:rsidRPr="0074757F">
              <w:rPr>
                <w:color w:val="000000"/>
              </w:rPr>
              <w:t xml:space="preserve">Portrush </w:t>
            </w:r>
            <w:r w:rsidR="003B7600">
              <w:rPr>
                <w:color w:val="000000"/>
              </w:rPr>
              <w:t>and</w:t>
            </w:r>
            <w:r w:rsidRPr="0074757F">
              <w:rPr>
                <w:color w:val="000000"/>
              </w:rPr>
              <w:t xml:space="preserve"> Dunluce</w:t>
            </w:r>
          </w:p>
        </w:tc>
        <w:tc>
          <w:tcPr>
            <w:tcW w:w="2031" w:type="dxa"/>
            <w:tcBorders>
              <w:top w:val="nil"/>
              <w:left w:val="nil"/>
              <w:bottom w:val="nil"/>
              <w:right w:val="nil"/>
            </w:tcBorders>
            <w:shd w:val="clear" w:color="auto" w:fill="auto"/>
            <w:tcMar>
              <w:top w:w="12" w:type="dxa"/>
              <w:left w:w="12" w:type="dxa"/>
              <w:bottom w:w="0" w:type="dxa"/>
              <w:right w:w="12" w:type="dxa"/>
            </w:tcMar>
            <w:vAlign w:val="bottom"/>
            <w:hideMark/>
          </w:tcPr>
          <w:p w14:paraId="7BBF9D6C" w14:textId="77777777" w:rsidR="00275211" w:rsidRPr="0074757F" w:rsidRDefault="00275211" w:rsidP="005755F4">
            <w:pPr>
              <w:pStyle w:val="ListParagraph"/>
            </w:pPr>
            <w:r w:rsidRPr="0074757F">
              <w:rPr>
                <w:color w:val="000000"/>
              </w:rPr>
              <w:t>2187</w:t>
            </w:r>
          </w:p>
        </w:tc>
      </w:tr>
      <w:tr w:rsidR="00275211" w:rsidRPr="0074757F" w14:paraId="529F582F" w14:textId="77777777" w:rsidTr="003B7600">
        <w:trPr>
          <w:trHeight w:hRule="exact" w:val="510"/>
        </w:trPr>
        <w:tc>
          <w:tcPr>
            <w:tcW w:w="2810" w:type="dxa"/>
            <w:tcBorders>
              <w:top w:val="nil"/>
              <w:left w:val="nil"/>
              <w:bottom w:val="nil"/>
              <w:right w:val="nil"/>
            </w:tcBorders>
            <w:shd w:val="clear" w:color="auto" w:fill="auto"/>
            <w:tcMar>
              <w:top w:w="12" w:type="dxa"/>
              <w:left w:w="12" w:type="dxa"/>
              <w:bottom w:w="0" w:type="dxa"/>
              <w:right w:w="12" w:type="dxa"/>
            </w:tcMar>
            <w:vAlign w:val="bottom"/>
            <w:hideMark/>
          </w:tcPr>
          <w:p w14:paraId="09DC972B" w14:textId="77777777" w:rsidR="00275211" w:rsidRPr="0074757F" w:rsidRDefault="00275211" w:rsidP="005755F4">
            <w:pPr>
              <w:pStyle w:val="ListParagraph"/>
            </w:pPr>
            <w:r w:rsidRPr="0074757F">
              <w:rPr>
                <w:color w:val="000000"/>
              </w:rPr>
              <w:t>Drumsurn</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6E9FF3BB" w14:textId="77777777" w:rsidR="00275211" w:rsidRPr="0074757F" w:rsidRDefault="00275211" w:rsidP="005755F4">
            <w:pPr>
              <w:pStyle w:val="ListParagraph"/>
            </w:pPr>
            <w:r w:rsidRPr="0074757F">
              <w:rPr>
                <w:color w:val="000000"/>
              </w:rPr>
              <w:t>2504</w:t>
            </w:r>
          </w:p>
        </w:tc>
        <w:tc>
          <w:tcPr>
            <w:tcW w:w="459" w:type="dxa"/>
            <w:tcBorders>
              <w:top w:val="nil"/>
              <w:left w:val="nil"/>
              <w:bottom w:val="nil"/>
              <w:right w:val="nil"/>
            </w:tcBorders>
            <w:shd w:val="clear" w:color="auto" w:fill="auto"/>
            <w:tcMar>
              <w:top w:w="15" w:type="dxa"/>
              <w:left w:w="108" w:type="dxa"/>
              <w:bottom w:w="0" w:type="dxa"/>
              <w:right w:w="108" w:type="dxa"/>
            </w:tcMar>
            <w:vAlign w:val="bottom"/>
            <w:hideMark/>
          </w:tcPr>
          <w:p w14:paraId="09565199" w14:textId="77777777" w:rsidR="00275211" w:rsidRPr="0074757F" w:rsidRDefault="00275211" w:rsidP="005755F4">
            <w:pPr>
              <w:pStyle w:val="ListParagraph"/>
            </w:pPr>
          </w:p>
        </w:tc>
        <w:tc>
          <w:tcPr>
            <w:tcW w:w="3230" w:type="dxa"/>
            <w:tcBorders>
              <w:top w:val="nil"/>
              <w:left w:val="nil"/>
              <w:bottom w:val="nil"/>
              <w:right w:val="nil"/>
            </w:tcBorders>
            <w:shd w:val="clear" w:color="auto" w:fill="auto"/>
            <w:tcMar>
              <w:top w:w="12" w:type="dxa"/>
              <w:left w:w="12" w:type="dxa"/>
              <w:bottom w:w="0" w:type="dxa"/>
              <w:right w:w="12" w:type="dxa"/>
            </w:tcMar>
            <w:vAlign w:val="bottom"/>
            <w:hideMark/>
          </w:tcPr>
          <w:p w14:paraId="4F8511CE" w14:textId="77777777" w:rsidR="00275211" w:rsidRPr="0074757F" w:rsidRDefault="00275211" w:rsidP="005755F4">
            <w:pPr>
              <w:pStyle w:val="ListParagraph"/>
            </w:pPr>
            <w:r w:rsidRPr="0074757F">
              <w:rPr>
                <w:color w:val="000000"/>
              </w:rPr>
              <w:t>Portstewart</w:t>
            </w:r>
          </w:p>
        </w:tc>
        <w:tc>
          <w:tcPr>
            <w:tcW w:w="2031" w:type="dxa"/>
            <w:tcBorders>
              <w:top w:val="nil"/>
              <w:left w:val="nil"/>
              <w:bottom w:val="nil"/>
              <w:right w:val="nil"/>
            </w:tcBorders>
            <w:shd w:val="clear" w:color="auto" w:fill="auto"/>
            <w:tcMar>
              <w:top w:w="12" w:type="dxa"/>
              <w:left w:w="12" w:type="dxa"/>
              <w:bottom w:w="0" w:type="dxa"/>
              <w:right w:w="12" w:type="dxa"/>
            </w:tcMar>
            <w:vAlign w:val="bottom"/>
            <w:hideMark/>
          </w:tcPr>
          <w:p w14:paraId="3F08E0A8" w14:textId="77777777" w:rsidR="00275211" w:rsidRPr="0074757F" w:rsidRDefault="00275211" w:rsidP="005755F4">
            <w:pPr>
              <w:pStyle w:val="ListParagraph"/>
            </w:pPr>
            <w:r w:rsidRPr="0074757F">
              <w:rPr>
                <w:color w:val="000000"/>
              </w:rPr>
              <w:t>2209</w:t>
            </w:r>
          </w:p>
        </w:tc>
      </w:tr>
      <w:tr w:rsidR="00275211" w:rsidRPr="0074757F" w14:paraId="2AF125C0" w14:textId="77777777" w:rsidTr="003B7600">
        <w:trPr>
          <w:trHeight w:hRule="exact" w:val="510"/>
        </w:trPr>
        <w:tc>
          <w:tcPr>
            <w:tcW w:w="2810" w:type="dxa"/>
            <w:tcBorders>
              <w:top w:val="nil"/>
              <w:left w:val="nil"/>
              <w:bottom w:val="nil"/>
              <w:right w:val="nil"/>
            </w:tcBorders>
            <w:shd w:val="clear" w:color="auto" w:fill="auto"/>
            <w:tcMar>
              <w:top w:w="12" w:type="dxa"/>
              <w:left w:w="12" w:type="dxa"/>
              <w:bottom w:w="0" w:type="dxa"/>
              <w:right w:w="12" w:type="dxa"/>
            </w:tcMar>
            <w:vAlign w:val="bottom"/>
            <w:hideMark/>
          </w:tcPr>
          <w:p w14:paraId="4606E408" w14:textId="77777777" w:rsidR="00275211" w:rsidRPr="0074757F" w:rsidRDefault="00275211" w:rsidP="005755F4">
            <w:pPr>
              <w:pStyle w:val="ListParagraph"/>
            </w:pPr>
            <w:r w:rsidRPr="0074757F">
              <w:rPr>
                <w:color w:val="000000"/>
              </w:rPr>
              <w:t>Dundooan</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1166E266" w14:textId="77777777" w:rsidR="00275211" w:rsidRPr="0074757F" w:rsidRDefault="00275211" w:rsidP="005755F4">
            <w:pPr>
              <w:pStyle w:val="ListParagraph"/>
            </w:pPr>
            <w:r w:rsidRPr="0074757F">
              <w:rPr>
                <w:color w:val="000000"/>
              </w:rPr>
              <w:t>2565</w:t>
            </w:r>
          </w:p>
        </w:tc>
        <w:tc>
          <w:tcPr>
            <w:tcW w:w="459" w:type="dxa"/>
            <w:tcBorders>
              <w:top w:val="nil"/>
              <w:left w:val="nil"/>
              <w:bottom w:val="nil"/>
              <w:right w:val="nil"/>
            </w:tcBorders>
            <w:shd w:val="clear" w:color="auto" w:fill="auto"/>
            <w:tcMar>
              <w:top w:w="15" w:type="dxa"/>
              <w:left w:w="108" w:type="dxa"/>
              <w:bottom w:w="0" w:type="dxa"/>
              <w:right w:w="108" w:type="dxa"/>
            </w:tcMar>
            <w:vAlign w:val="bottom"/>
            <w:hideMark/>
          </w:tcPr>
          <w:p w14:paraId="33080E37" w14:textId="77777777" w:rsidR="00275211" w:rsidRPr="0074757F" w:rsidRDefault="00275211" w:rsidP="005755F4">
            <w:pPr>
              <w:pStyle w:val="ListParagraph"/>
            </w:pPr>
          </w:p>
        </w:tc>
        <w:tc>
          <w:tcPr>
            <w:tcW w:w="3230" w:type="dxa"/>
            <w:tcBorders>
              <w:top w:val="nil"/>
              <w:left w:val="nil"/>
              <w:bottom w:val="nil"/>
              <w:right w:val="nil"/>
            </w:tcBorders>
            <w:shd w:val="clear" w:color="auto" w:fill="auto"/>
            <w:tcMar>
              <w:top w:w="12" w:type="dxa"/>
              <w:left w:w="12" w:type="dxa"/>
              <w:bottom w:w="0" w:type="dxa"/>
              <w:right w:w="12" w:type="dxa"/>
            </w:tcMar>
            <w:vAlign w:val="bottom"/>
            <w:hideMark/>
          </w:tcPr>
          <w:p w14:paraId="57161F6F" w14:textId="77777777" w:rsidR="00275211" w:rsidRPr="0074757F" w:rsidRDefault="00275211" w:rsidP="005755F4">
            <w:pPr>
              <w:pStyle w:val="ListParagraph"/>
            </w:pPr>
            <w:r w:rsidRPr="0074757F">
              <w:rPr>
                <w:color w:val="000000"/>
              </w:rPr>
              <w:t>Quarry</w:t>
            </w:r>
          </w:p>
        </w:tc>
        <w:tc>
          <w:tcPr>
            <w:tcW w:w="2031" w:type="dxa"/>
            <w:tcBorders>
              <w:top w:val="nil"/>
              <w:left w:val="nil"/>
              <w:bottom w:val="nil"/>
              <w:right w:val="nil"/>
            </w:tcBorders>
            <w:shd w:val="clear" w:color="auto" w:fill="auto"/>
            <w:tcMar>
              <w:top w:w="12" w:type="dxa"/>
              <w:left w:w="12" w:type="dxa"/>
              <w:bottom w:w="0" w:type="dxa"/>
              <w:right w:w="12" w:type="dxa"/>
            </w:tcMar>
            <w:vAlign w:val="bottom"/>
            <w:hideMark/>
          </w:tcPr>
          <w:p w14:paraId="06C0BBCC" w14:textId="77777777" w:rsidR="00275211" w:rsidRPr="0074757F" w:rsidRDefault="00275211" w:rsidP="005755F4">
            <w:pPr>
              <w:pStyle w:val="ListParagraph"/>
            </w:pPr>
            <w:r w:rsidRPr="0074757F">
              <w:rPr>
                <w:color w:val="000000"/>
              </w:rPr>
              <w:t>2685</w:t>
            </w:r>
          </w:p>
        </w:tc>
      </w:tr>
      <w:tr w:rsidR="00275211" w:rsidRPr="0074757F" w14:paraId="21DA917E" w14:textId="77777777" w:rsidTr="003B7600">
        <w:trPr>
          <w:trHeight w:hRule="exact" w:val="510"/>
        </w:trPr>
        <w:tc>
          <w:tcPr>
            <w:tcW w:w="2810" w:type="dxa"/>
            <w:tcBorders>
              <w:top w:val="nil"/>
              <w:left w:val="nil"/>
              <w:bottom w:val="nil"/>
              <w:right w:val="nil"/>
            </w:tcBorders>
            <w:shd w:val="clear" w:color="auto" w:fill="auto"/>
            <w:tcMar>
              <w:top w:w="12" w:type="dxa"/>
              <w:left w:w="12" w:type="dxa"/>
              <w:bottom w:w="0" w:type="dxa"/>
              <w:right w:w="12" w:type="dxa"/>
            </w:tcMar>
            <w:vAlign w:val="bottom"/>
            <w:hideMark/>
          </w:tcPr>
          <w:p w14:paraId="004209C6" w14:textId="77777777" w:rsidR="00275211" w:rsidRPr="0074757F" w:rsidRDefault="00275211" w:rsidP="005755F4">
            <w:pPr>
              <w:pStyle w:val="ListParagraph"/>
            </w:pPr>
            <w:r w:rsidRPr="0074757F">
              <w:rPr>
                <w:color w:val="000000"/>
              </w:rPr>
              <w:t>Dungiven</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007DAE4D" w14:textId="77777777" w:rsidR="00275211" w:rsidRPr="0074757F" w:rsidRDefault="00275211" w:rsidP="005755F4">
            <w:pPr>
              <w:pStyle w:val="ListParagraph"/>
            </w:pPr>
            <w:r w:rsidRPr="0074757F">
              <w:rPr>
                <w:color w:val="000000"/>
              </w:rPr>
              <w:t>2528</w:t>
            </w:r>
          </w:p>
        </w:tc>
        <w:tc>
          <w:tcPr>
            <w:tcW w:w="459" w:type="dxa"/>
            <w:tcBorders>
              <w:top w:val="nil"/>
              <w:left w:val="nil"/>
              <w:bottom w:val="nil"/>
              <w:right w:val="nil"/>
            </w:tcBorders>
            <w:shd w:val="clear" w:color="auto" w:fill="auto"/>
            <w:tcMar>
              <w:top w:w="15" w:type="dxa"/>
              <w:left w:w="108" w:type="dxa"/>
              <w:bottom w:w="0" w:type="dxa"/>
              <w:right w:w="108" w:type="dxa"/>
            </w:tcMar>
            <w:vAlign w:val="bottom"/>
            <w:hideMark/>
          </w:tcPr>
          <w:p w14:paraId="70946A62" w14:textId="77777777" w:rsidR="00275211" w:rsidRPr="0074757F" w:rsidRDefault="00275211" w:rsidP="005755F4">
            <w:pPr>
              <w:pStyle w:val="ListParagraph"/>
            </w:pPr>
          </w:p>
        </w:tc>
        <w:tc>
          <w:tcPr>
            <w:tcW w:w="3230" w:type="dxa"/>
            <w:tcBorders>
              <w:top w:val="nil"/>
              <w:left w:val="nil"/>
              <w:bottom w:val="nil"/>
              <w:right w:val="nil"/>
            </w:tcBorders>
            <w:shd w:val="clear" w:color="auto" w:fill="auto"/>
            <w:tcMar>
              <w:top w:w="12" w:type="dxa"/>
              <w:left w:w="12" w:type="dxa"/>
              <w:bottom w:w="0" w:type="dxa"/>
              <w:right w:w="12" w:type="dxa"/>
            </w:tcMar>
            <w:vAlign w:val="bottom"/>
            <w:hideMark/>
          </w:tcPr>
          <w:p w14:paraId="08C2127A" w14:textId="77777777" w:rsidR="00275211" w:rsidRPr="0074757F" w:rsidRDefault="00275211" w:rsidP="005755F4">
            <w:pPr>
              <w:pStyle w:val="ListParagraph"/>
            </w:pPr>
            <w:r w:rsidRPr="0074757F">
              <w:rPr>
                <w:color w:val="000000"/>
              </w:rPr>
              <w:t>Roeside</w:t>
            </w:r>
          </w:p>
        </w:tc>
        <w:tc>
          <w:tcPr>
            <w:tcW w:w="2031" w:type="dxa"/>
            <w:tcBorders>
              <w:top w:val="nil"/>
              <w:left w:val="nil"/>
              <w:bottom w:val="nil"/>
              <w:right w:val="nil"/>
            </w:tcBorders>
            <w:shd w:val="clear" w:color="auto" w:fill="auto"/>
            <w:tcMar>
              <w:top w:w="12" w:type="dxa"/>
              <w:left w:w="12" w:type="dxa"/>
              <w:bottom w:w="0" w:type="dxa"/>
              <w:right w:w="12" w:type="dxa"/>
            </w:tcMar>
            <w:vAlign w:val="bottom"/>
            <w:hideMark/>
          </w:tcPr>
          <w:p w14:paraId="184B752A" w14:textId="77777777" w:rsidR="00275211" w:rsidRPr="0074757F" w:rsidRDefault="00275211" w:rsidP="005755F4">
            <w:pPr>
              <w:pStyle w:val="ListParagraph"/>
            </w:pPr>
            <w:r w:rsidRPr="0074757F">
              <w:rPr>
                <w:color w:val="000000"/>
              </w:rPr>
              <w:t>2080</w:t>
            </w:r>
          </w:p>
        </w:tc>
      </w:tr>
      <w:tr w:rsidR="00275211" w:rsidRPr="0074757F" w14:paraId="20D42637" w14:textId="77777777" w:rsidTr="003B7600">
        <w:trPr>
          <w:trHeight w:hRule="exact" w:val="510"/>
        </w:trPr>
        <w:tc>
          <w:tcPr>
            <w:tcW w:w="2810" w:type="dxa"/>
            <w:tcBorders>
              <w:top w:val="nil"/>
              <w:left w:val="nil"/>
              <w:bottom w:val="nil"/>
              <w:right w:val="nil"/>
            </w:tcBorders>
            <w:shd w:val="clear" w:color="auto" w:fill="auto"/>
            <w:tcMar>
              <w:top w:w="12" w:type="dxa"/>
              <w:left w:w="12" w:type="dxa"/>
              <w:bottom w:w="0" w:type="dxa"/>
              <w:right w:w="12" w:type="dxa"/>
            </w:tcMar>
            <w:vAlign w:val="bottom"/>
            <w:hideMark/>
          </w:tcPr>
          <w:p w14:paraId="590C6251" w14:textId="77777777" w:rsidR="00275211" w:rsidRPr="0074757F" w:rsidRDefault="00275211" w:rsidP="005755F4">
            <w:pPr>
              <w:pStyle w:val="ListParagraph"/>
            </w:pPr>
            <w:r w:rsidRPr="0074757F">
              <w:rPr>
                <w:color w:val="000000"/>
              </w:rPr>
              <w:t>Eglinton</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4B24AB92" w14:textId="77777777" w:rsidR="00275211" w:rsidRPr="0074757F" w:rsidRDefault="00275211" w:rsidP="005755F4">
            <w:pPr>
              <w:pStyle w:val="ListParagraph"/>
            </w:pPr>
            <w:r w:rsidRPr="0074757F">
              <w:rPr>
                <w:color w:val="000000"/>
              </w:rPr>
              <w:t>2834</w:t>
            </w:r>
          </w:p>
        </w:tc>
        <w:tc>
          <w:tcPr>
            <w:tcW w:w="459" w:type="dxa"/>
            <w:tcBorders>
              <w:top w:val="nil"/>
              <w:left w:val="nil"/>
              <w:bottom w:val="nil"/>
              <w:right w:val="nil"/>
            </w:tcBorders>
            <w:shd w:val="clear" w:color="auto" w:fill="auto"/>
            <w:tcMar>
              <w:top w:w="15" w:type="dxa"/>
              <w:left w:w="108" w:type="dxa"/>
              <w:bottom w:w="0" w:type="dxa"/>
              <w:right w:w="108" w:type="dxa"/>
            </w:tcMar>
            <w:vAlign w:val="bottom"/>
            <w:hideMark/>
          </w:tcPr>
          <w:p w14:paraId="58D6DA54" w14:textId="77777777" w:rsidR="00275211" w:rsidRPr="0074757F" w:rsidRDefault="00275211" w:rsidP="005755F4">
            <w:pPr>
              <w:pStyle w:val="ListParagraph"/>
            </w:pPr>
          </w:p>
        </w:tc>
        <w:tc>
          <w:tcPr>
            <w:tcW w:w="3230" w:type="dxa"/>
            <w:tcBorders>
              <w:top w:val="nil"/>
              <w:left w:val="nil"/>
              <w:bottom w:val="nil"/>
              <w:right w:val="nil"/>
            </w:tcBorders>
            <w:shd w:val="clear" w:color="auto" w:fill="auto"/>
            <w:tcMar>
              <w:top w:w="12" w:type="dxa"/>
              <w:left w:w="12" w:type="dxa"/>
              <w:bottom w:w="0" w:type="dxa"/>
              <w:right w:w="12" w:type="dxa"/>
            </w:tcMar>
            <w:vAlign w:val="bottom"/>
            <w:hideMark/>
          </w:tcPr>
          <w:p w14:paraId="45829DA2" w14:textId="77777777" w:rsidR="00275211" w:rsidRPr="0074757F" w:rsidRDefault="00275211" w:rsidP="005755F4">
            <w:pPr>
              <w:pStyle w:val="ListParagraph"/>
            </w:pPr>
            <w:r w:rsidRPr="0074757F">
              <w:rPr>
                <w:color w:val="000000"/>
              </w:rPr>
              <w:t>University</w:t>
            </w:r>
          </w:p>
        </w:tc>
        <w:tc>
          <w:tcPr>
            <w:tcW w:w="2031" w:type="dxa"/>
            <w:tcBorders>
              <w:top w:val="nil"/>
              <w:left w:val="nil"/>
              <w:bottom w:val="nil"/>
              <w:right w:val="nil"/>
            </w:tcBorders>
            <w:shd w:val="clear" w:color="auto" w:fill="auto"/>
            <w:tcMar>
              <w:top w:w="12" w:type="dxa"/>
              <w:left w:w="12" w:type="dxa"/>
              <w:bottom w:w="0" w:type="dxa"/>
              <w:right w:w="12" w:type="dxa"/>
            </w:tcMar>
            <w:vAlign w:val="bottom"/>
            <w:hideMark/>
          </w:tcPr>
          <w:p w14:paraId="3EE636E1" w14:textId="77777777" w:rsidR="00275211" w:rsidRPr="0074757F" w:rsidRDefault="00275211" w:rsidP="005755F4">
            <w:pPr>
              <w:pStyle w:val="ListParagraph"/>
            </w:pPr>
            <w:r w:rsidRPr="0074757F">
              <w:rPr>
                <w:color w:val="000000"/>
              </w:rPr>
              <w:t>2216</w:t>
            </w:r>
          </w:p>
        </w:tc>
      </w:tr>
      <w:tr w:rsidR="00275211" w:rsidRPr="0074757F" w14:paraId="55F61A64" w14:textId="77777777" w:rsidTr="003B7600">
        <w:trPr>
          <w:trHeight w:hRule="exact" w:val="510"/>
        </w:trPr>
        <w:tc>
          <w:tcPr>
            <w:tcW w:w="2810" w:type="dxa"/>
            <w:tcBorders>
              <w:top w:val="nil"/>
              <w:left w:val="nil"/>
              <w:bottom w:val="nil"/>
              <w:right w:val="nil"/>
            </w:tcBorders>
            <w:shd w:val="clear" w:color="auto" w:fill="auto"/>
            <w:tcMar>
              <w:top w:w="12" w:type="dxa"/>
              <w:left w:w="12" w:type="dxa"/>
              <w:bottom w:w="0" w:type="dxa"/>
              <w:right w:w="12" w:type="dxa"/>
            </w:tcMar>
            <w:vAlign w:val="bottom"/>
            <w:hideMark/>
          </w:tcPr>
          <w:p w14:paraId="05CAC29B" w14:textId="77777777" w:rsidR="00275211" w:rsidRPr="0074757F" w:rsidRDefault="00275211" w:rsidP="005755F4">
            <w:pPr>
              <w:pStyle w:val="ListParagraph"/>
            </w:pPr>
            <w:r w:rsidRPr="0074757F">
              <w:rPr>
                <w:color w:val="000000"/>
              </w:rPr>
              <w:t>Feeny</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4E9877BE" w14:textId="77777777" w:rsidR="00275211" w:rsidRPr="0074757F" w:rsidRDefault="00275211" w:rsidP="005755F4">
            <w:pPr>
              <w:pStyle w:val="ListParagraph"/>
            </w:pPr>
            <w:r w:rsidRPr="0074757F">
              <w:rPr>
                <w:color w:val="000000"/>
              </w:rPr>
              <w:t>2456</w:t>
            </w:r>
          </w:p>
        </w:tc>
        <w:tc>
          <w:tcPr>
            <w:tcW w:w="459" w:type="dxa"/>
            <w:tcBorders>
              <w:top w:val="nil"/>
              <w:left w:val="nil"/>
              <w:bottom w:val="nil"/>
              <w:right w:val="nil"/>
            </w:tcBorders>
            <w:shd w:val="clear" w:color="auto" w:fill="auto"/>
            <w:tcMar>
              <w:top w:w="15" w:type="dxa"/>
              <w:left w:w="108" w:type="dxa"/>
              <w:bottom w:w="0" w:type="dxa"/>
              <w:right w:w="108" w:type="dxa"/>
            </w:tcMar>
            <w:vAlign w:val="bottom"/>
            <w:hideMark/>
          </w:tcPr>
          <w:p w14:paraId="4A36A025" w14:textId="77777777" w:rsidR="00275211" w:rsidRPr="0074757F" w:rsidRDefault="00275211" w:rsidP="005755F4">
            <w:pPr>
              <w:pStyle w:val="ListParagraph"/>
            </w:pPr>
          </w:p>
        </w:tc>
        <w:tc>
          <w:tcPr>
            <w:tcW w:w="3230" w:type="dxa"/>
            <w:tcBorders>
              <w:top w:val="nil"/>
              <w:left w:val="nil"/>
              <w:bottom w:val="nil"/>
              <w:right w:val="nil"/>
            </w:tcBorders>
            <w:shd w:val="clear" w:color="auto" w:fill="auto"/>
            <w:tcMar>
              <w:top w:w="12" w:type="dxa"/>
              <w:left w:w="12" w:type="dxa"/>
              <w:bottom w:w="0" w:type="dxa"/>
              <w:right w:w="12" w:type="dxa"/>
            </w:tcMar>
            <w:vAlign w:val="bottom"/>
            <w:hideMark/>
          </w:tcPr>
          <w:p w14:paraId="2CAA8967" w14:textId="77777777" w:rsidR="00275211" w:rsidRPr="0074757F" w:rsidRDefault="00275211" w:rsidP="005755F4">
            <w:pPr>
              <w:pStyle w:val="ListParagraph"/>
            </w:pPr>
            <w:r w:rsidRPr="0074757F">
              <w:rPr>
                <w:color w:val="000000"/>
              </w:rPr>
              <w:t>Waterside</w:t>
            </w:r>
          </w:p>
        </w:tc>
        <w:tc>
          <w:tcPr>
            <w:tcW w:w="2031" w:type="dxa"/>
            <w:tcBorders>
              <w:top w:val="nil"/>
              <w:left w:val="nil"/>
              <w:bottom w:val="nil"/>
              <w:right w:val="nil"/>
            </w:tcBorders>
            <w:shd w:val="clear" w:color="auto" w:fill="auto"/>
            <w:tcMar>
              <w:top w:w="12" w:type="dxa"/>
              <w:left w:w="12" w:type="dxa"/>
              <w:bottom w:w="0" w:type="dxa"/>
              <w:right w:w="12" w:type="dxa"/>
            </w:tcMar>
            <w:vAlign w:val="bottom"/>
            <w:hideMark/>
          </w:tcPr>
          <w:p w14:paraId="256605B8" w14:textId="77777777" w:rsidR="00275211" w:rsidRPr="0074757F" w:rsidRDefault="00275211" w:rsidP="005755F4">
            <w:pPr>
              <w:pStyle w:val="ListParagraph"/>
            </w:pPr>
            <w:r w:rsidRPr="0074757F">
              <w:rPr>
                <w:color w:val="000000"/>
              </w:rPr>
              <w:t>2824</w:t>
            </w:r>
          </w:p>
        </w:tc>
      </w:tr>
      <w:tr w:rsidR="00275211" w:rsidRPr="0074757F" w14:paraId="2FBAB596" w14:textId="77777777" w:rsidTr="003B7600">
        <w:trPr>
          <w:trHeight w:hRule="exact" w:val="510"/>
        </w:trPr>
        <w:tc>
          <w:tcPr>
            <w:tcW w:w="2810" w:type="dxa"/>
            <w:tcBorders>
              <w:top w:val="nil"/>
              <w:left w:val="nil"/>
              <w:bottom w:val="nil"/>
              <w:right w:val="nil"/>
            </w:tcBorders>
            <w:shd w:val="clear" w:color="auto" w:fill="auto"/>
            <w:tcMar>
              <w:top w:w="12" w:type="dxa"/>
              <w:left w:w="12" w:type="dxa"/>
              <w:bottom w:w="0" w:type="dxa"/>
              <w:right w:w="12" w:type="dxa"/>
            </w:tcMar>
            <w:vAlign w:val="bottom"/>
            <w:hideMark/>
          </w:tcPr>
          <w:p w14:paraId="5D5F5128" w14:textId="77777777" w:rsidR="00275211" w:rsidRPr="0074757F" w:rsidRDefault="00275211" w:rsidP="005755F4">
            <w:pPr>
              <w:pStyle w:val="ListParagraph"/>
            </w:pPr>
            <w:r w:rsidRPr="0074757F">
              <w:rPr>
                <w:color w:val="000000"/>
              </w:rPr>
              <w:t>Garvagh</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2CB95BC6" w14:textId="77777777" w:rsidR="00275211" w:rsidRPr="0074757F" w:rsidRDefault="00275211" w:rsidP="005755F4">
            <w:pPr>
              <w:pStyle w:val="ListParagraph"/>
            </w:pPr>
            <w:r w:rsidRPr="0074757F">
              <w:rPr>
                <w:color w:val="000000"/>
              </w:rPr>
              <w:t>2372</w:t>
            </w:r>
          </w:p>
        </w:tc>
        <w:tc>
          <w:tcPr>
            <w:tcW w:w="459" w:type="dxa"/>
            <w:tcBorders>
              <w:top w:val="nil"/>
              <w:left w:val="nil"/>
              <w:bottom w:val="nil"/>
              <w:right w:val="nil"/>
            </w:tcBorders>
            <w:shd w:val="clear" w:color="auto" w:fill="auto"/>
            <w:tcMar>
              <w:top w:w="15" w:type="dxa"/>
              <w:left w:w="108" w:type="dxa"/>
              <w:bottom w:w="0" w:type="dxa"/>
              <w:right w:w="108" w:type="dxa"/>
            </w:tcMar>
            <w:vAlign w:val="bottom"/>
            <w:hideMark/>
          </w:tcPr>
          <w:p w14:paraId="5E029883" w14:textId="77777777" w:rsidR="00275211" w:rsidRPr="0074757F" w:rsidRDefault="00275211" w:rsidP="005755F4">
            <w:pPr>
              <w:pStyle w:val="ListParagraph"/>
            </w:pPr>
          </w:p>
        </w:tc>
        <w:tc>
          <w:tcPr>
            <w:tcW w:w="3230" w:type="dxa"/>
            <w:tcBorders>
              <w:top w:val="nil"/>
              <w:left w:val="nil"/>
              <w:bottom w:val="nil"/>
              <w:right w:val="nil"/>
            </w:tcBorders>
            <w:shd w:val="clear" w:color="auto" w:fill="auto"/>
            <w:tcMar>
              <w:top w:w="12" w:type="dxa"/>
              <w:left w:w="12" w:type="dxa"/>
              <w:bottom w:w="0" w:type="dxa"/>
              <w:right w:w="12" w:type="dxa"/>
            </w:tcMar>
            <w:vAlign w:val="bottom"/>
            <w:hideMark/>
          </w:tcPr>
          <w:p w14:paraId="24A1D4C6" w14:textId="77777777" w:rsidR="00275211" w:rsidRPr="0074757F" w:rsidRDefault="00275211" w:rsidP="005755F4">
            <w:pPr>
              <w:pStyle w:val="ListParagraph"/>
            </w:pPr>
            <w:r w:rsidRPr="0074757F">
              <w:rPr>
                <w:color w:val="000000"/>
              </w:rPr>
              <w:t>Windy Hall</w:t>
            </w:r>
          </w:p>
        </w:tc>
        <w:tc>
          <w:tcPr>
            <w:tcW w:w="2031" w:type="dxa"/>
            <w:tcBorders>
              <w:top w:val="nil"/>
              <w:left w:val="nil"/>
              <w:bottom w:val="nil"/>
              <w:right w:val="nil"/>
            </w:tcBorders>
            <w:shd w:val="clear" w:color="auto" w:fill="auto"/>
            <w:tcMar>
              <w:top w:w="12" w:type="dxa"/>
              <w:left w:w="12" w:type="dxa"/>
              <w:bottom w:w="0" w:type="dxa"/>
              <w:right w:w="12" w:type="dxa"/>
            </w:tcMar>
            <w:vAlign w:val="bottom"/>
            <w:hideMark/>
          </w:tcPr>
          <w:p w14:paraId="6F6C7B15" w14:textId="77777777" w:rsidR="00275211" w:rsidRPr="0074757F" w:rsidRDefault="00275211" w:rsidP="005755F4">
            <w:pPr>
              <w:pStyle w:val="ListParagraph"/>
            </w:pPr>
            <w:r w:rsidRPr="0074757F">
              <w:rPr>
                <w:color w:val="000000"/>
              </w:rPr>
              <w:t>2730</w:t>
            </w:r>
          </w:p>
        </w:tc>
      </w:tr>
      <w:tr w:rsidR="00275211" w:rsidRPr="0074757F" w14:paraId="04A76688" w14:textId="77777777" w:rsidTr="003B7600">
        <w:trPr>
          <w:trHeight w:hRule="exact" w:val="510"/>
        </w:trPr>
        <w:tc>
          <w:tcPr>
            <w:tcW w:w="2810" w:type="dxa"/>
            <w:tcBorders>
              <w:top w:val="nil"/>
              <w:left w:val="nil"/>
              <w:bottom w:val="nil"/>
              <w:right w:val="nil"/>
            </w:tcBorders>
            <w:shd w:val="clear" w:color="auto" w:fill="auto"/>
            <w:tcMar>
              <w:top w:w="12" w:type="dxa"/>
              <w:left w:w="12" w:type="dxa"/>
              <w:bottom w:w="0" w:type="dxa"/>
              <w:right w:w="12" w:type="dxa"/>
            </w:tcMar>
            <w:vAlign w:val="bottom"/>
            <w:hideMark/>
          </w:tcPr>
          <w:p w14:paraId="28D51722" w14:textId="77777777" w:rsidR="00275211" w:rsidRPr="0074757F" w:rsidRDefault="00275211" w:rsidP="005755F4">
            <w:pPr>
              <w:pStyle w:val="ListParagraph"/>
            </w:pPr>
            <w:r w:rsidRPr="0074757F">
              <w:rPr>
                <w:color w:val="000000"/>
              </w:rPr>
              <w:t>Greysteel</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11E52C73" w14:textId="77777777" w:rsidR="00275211" w:rsidRPr="0074757F" w:rsidRDefault="00275211" w:rsidP="005755F4">
            <w:pPr>
              <w:pStyle w:val="ListParagraph"/>
            </w:pPr>
            <w:r w:rsidRPr="0074757F">
              <w:rPr>
                <w:color w:val="000000"/>
              </w:rPr>
              <w:t>3143</w:t>
            </w:r>
          </w:p>
        </w:tc>
        <w:tc>
          <w:tcPr>
            <w:tcW w:w="459" w:type="dxa"/>
            <w:tcBorders>
              <w:top w:val="nil"/>
              <w:left w:val="nil"/>
              <w:bottom w:val="nil"/>
              <w:right w:val="nil"/>
            </w:tcBorders>
            <w:shd w:val="clear" w:color="auto" w:fill="auto"/>
            <w:tcMar>
              <w:top w:w="72" w:type="dxa"/>
              <w:left w:w="144" w:type="dxa"/>
              <w:bottom w:w="72" w:type="dxa"/>
              <w:right w:w="144" w:type="dxa"/>
            </w:tcMar>
            <w:hideMark/>
          </w:tcPr>
          <w:p w14:paraId="1FE6FAFE" w14:textId="77777777" w:rsidR="00275211" w:rsidRPr="0074757F" w:rsidRDefault="00275211" w:rsidP="005755F4">
            <w:pPr>
              <w:pStyle w:val="ListParagraph"/>
            </w:pPr>
          </w:p>
        </w:tc>
        <w:tc>
          <w:tcPr>
            <w:tcW w:w="3230" w:type="dxa"/>
            <w:tcBorders>
              <w:top w:val="nil"/>
              <w:left w:val="nil"/>
              <w:bottom w:val="nil"/>
              <w:right w:val="nil"/>
            </w:tcBorders>
            <w:shd w:val="clear" w:color="auto" w:fill="auto"/>
            <w:tcMar>
              <w:top w:w="12" w:type="dxa"/>
              <w:left w:w="12" w:type="dxa"/>
              <w:bottom w:w="0" w:type="dxa"/>
              <w:right w:w="12" w:type="dxa"/>
            </w:tcMar>
            <w:vAlign w:val="bottom"/>
            <w:hideMark/>
          </w:tcPr>
          <w:p w14:paraId="7B379320" w14:textId="77777777" w:rsidR="00275211" w:rsidRPr="0074757F" w:rsidRDefault="00275211" w:rsidP="005755F4">
            <w:pPr>
              <w:pStyle w:val="ListParagraph"/>
            </w:pPr>
          </w:p>
        </w:tc>
        <w:tc>
          <w:tcPr>
            <w:tcW w:w="2031" w:type="dxa"/>
            <w:tcBorders>
              <w:top w:val="nil"/>
              <w:left w:val="nil"/>
              <w:bottom w:val="nil"/>
              <w:right w:val="nil"/>
            </w:tcBorders>
            <w:shd w:val="clear" w:color="auto" w:fill="auto"/>
            <w:tcMar>
              <w:top w:w="72" w:type="dxa"/>
              <w:left w:w="144" w:type="dxa"/>
              <w:bottom w:w="72" w:type="dxa"/>
              <w:right w:w="144" w:type="dxa"/>
            </w:tcMar>
            <w:hideMark/>
          </w:tcPr>
          <w:p w14:paraId="1E141CF3" w14:textId="77777777" w:rsidR="00275211" w:rsidRPr="0074757F" w:rsidRDefault="00275211" w:rsidP="005755F4">
            <w:pPr>
              <w:pStyle w:val="ListParagraph"/>
            </w:pPr>
          </w:p>
        </w:tc>
      </w:tr>
    </w:tbl>
    <w:p w14:paraId="25151120" w14:textId="77777777" w:rsidR="00275211" w:rsidRPr="0074757F" w:rsidRDefault="00275211" w:rsidP="00275211">
      <w:pPr>
        <w:rPr>
          <w:rFonts w:eastAsia="Cambria"/>
          <w:b/>
          <w:bCs/>
          <w:color w:val="44546A" w:themeColor="text2"/>
          <w:sz w:val="28"/>
        </w:rPr>
      </w:pPr>
    </w:p>
    <w:p w14:paraId="343EC86D" w14:textId="77777777" w:rsidR="00275211" w:rsidRPr="0074757F" w:rsidRDefault="00275211" w:rsidP="00275211">
      <w:pPr>
        <w:rPr>
          <w:rFonts w:eastAsia="Cambria"/>
          <w:b/>
          <w:bCs/>
          <w:color w:val="44546A" w:themeColor="text2"/>
          <w:sz w:val="28"/>
        </w:rPr>
      </w:pPr>
    </w:p>
    <w:p w14:paraId="679BC23B" w14:textId="77777777" w:rsidR="00275211" w:rsidRPr="0074757F" w:rsidRDefault="00275211" w:rsidP="00275211">
      <w:pPr>
        <w:rPr>
          <w:rFonts w:eastAsia="Cambria"/>
          <w:b/>
          <w:bCs/>
          <w:color w:val="44546A" w:themeColor="text2"/>
          <w:sz w:val="28"/>
        </w:rPr>
      </w:pPr>
    </w:p>
    <w:p w14:paraId="5D7739F5" w14:textId="77777777" w:rsidR="00275211" w:rsidRPr="0074757F" w:rsidRDefault="00275211" w:rsidP="00275211">
      <w:pPr>
        <w:rPr>
          <w:rFonts w:eastAsia="Cambria"/>
          <w:b/>
          <w:bCs/>
          <w:color w:val="44546A" w:themeColor="text2"/>
          <w:sz w:val="28"/>
        </w:rPr>
      </w:pPr>
    </w:p>
    <w:p w14:paraId="41F754C1" w14:textId="77777777" w:rsidR="00275211" w:rsidRPr="0074757F" w:rsidRDefault="00275211" w:rsidP="00275211">
      <w:pPr>
        <w:rPr>
          <w:rFonts w:eastAsia="Cambria"/>
          <w:b/>
          <w:bCs/>
          <w:color w:val="44546A" w:themeColor="text2"/>
          <w:sz w:val="28"/>
        </w:rPr>
      </w:pPr>
    </w:p>
    <w:p w14:paraId="487B4768" w14:textId="77777777" w:rsidR="00275211" w:rsidRPr="0074757F" w:rsidRDefault="00275211" w:rsidP="00275211">
      <w:pPr>
        <w:rPr>
          <w:rFonts w:eastAsia="Cambria"/>
          <w:b/>
          <w:bCs/>
          <w:color w:val="44546A" w:themeColor="text2"/>
          <w:sz w:val="28"/>
        </w:rPr>
      </w:pPr>
    </w:p>
    <w:p w14:paraId="3C6F2BB6" w14:textId="77777777" w:rsidR="00275211" w:rsidRPr="0074757F" w:rsidRDefault="00275211" w:rsidP="00275211">
      <w:pPr>
        <w:rPr>
          <w:rFonts w:eastAsia="Cambria"/>
          <w:b/>
          <w:bCs/>
          <w:color w:val="44546A" w:themeColor="text2"/>
          <w:sz w:val="28"/>
        </w:rPr>
      </w:pPr>
    </w:p>
    <w:p w14:paraId="20176369" w14:textId="255EDA68" w:rsidR="00D80055" w:rsidRPr="0074757F" w:rsidRDefault="00D80055">
      <w:pPr>
        <w:rPr>
          <w:rFonts w:eastAsia="Cambria" w:cs="Times New Roman"/>
          <w:b/>
          <w:color w:val="1F3864" w:themeColor="accent1" w:themeShade="80"/>
          <w:sz w:val="28"/>
          <w:lang w:eastAsia="en-GB"/>
        </w:rPr>
      </w:pPr>
    </w:p>
    <w:p w14:paraId="42ED9269" w14:textId="77777777" w:rsidR="009E5C5B" w:rsidRPr="0074757F" w:rsidRDefault="009E5C5B">
      <w:pPr>
        <w:rPr>
          <w:rFonts w:eastAsia="Cambria" w:cs="Times New Roman"/>
          <w:b/>
          <w:color w:val="1F3864" w:themeColor="accent1" w:themeShade="80"/>
          <w:sz w:val="28"/>
          <w:lang w:eastAsia="en-GB"/>
        </w:rPr>
      </w:pPr>
    </w:p>
    <w:p w14:paraId="632746CD" w14:textId="77777777" w:rsidR="00832118" w:rsidRDefault="00832118" w:rsidP="009E5C5B">
      <w:pPr>
        <w:rPr>
          <w:rFonts w:eastAsia="Cambria" w:cs="Times New Roman"/>
          <w:b/>
          <w:color w:val="2F5496" w:themeColor="accent1" w:themeShade="BF"/>
          <w:lang w:eastAsia="en-GB"/>
        </w:rPr>
      </w:pPr>
    </w:p>
    <w:p w14:paraId="05C91B78" w14:textId="77777777" w:rsidR="00832118" w:rsidRDefault="00832118" w:rsidP="009E5C5B">
      <w:pPr>
        <w:rPr>
          <w:rFonts w:eastAsia="Cambria" w:cs="Times New Roman"/>
          <w:b/>
          <w:color w:val="2F5496" w:themeColor="accent1" w:themeShade="BF"/>
          <w:lang w:eastAsia="en-GB"/>
        </w:rPr>
      </w:pPr>
    </w:p>
    <w:p w14:paraId="2BED4B3F" w14:textId="77777777" w:rsidR="00832118" w:rsidRDefault="00832118" w:rsidP="009E5C5B">
      <w:pPr>
        <w:rPr>
          <w:rFonts w:eastAsia="Cambria" w:cs="Times New Roman"/>
          <w:b/>
          <w:color w:val="2F5496" w:themeColor="accent1" w:themeShade="BF"/>
          <w:lang w:eastAsia="en-GB"/>
        </w:rPr>
      </w:pPr>
    </w:p>
    <w:p w14:paraId="630C4054" w14:textId="77777777" w:rsidR="00832118" w:rsidRDefault="00832118" w:rsidP="009E5C5B">
      <w:pPr>
        <w:rPr>
          <w:rFonts w:eastAsia="Cambria" w:cs="Times New Roman"/>
          <w:b/>
          <w:color w:val="2F5496" w:themeColor="accent1" w:themeShade="BF"/>
          <w:lang w:eastAsia="en-GB"/>
        </w:rPr>
      </w:pPr>
    </w:p>
    <w:p w14:paraId="21A6E624" w14:textId="77777777" w:rsidR="00EC12BF" w:rsidRDefault="00EC12BF">
      <w:pPr>
        <w:rPr>
          <w:rFonts w:eastAsia="Cambria" w:cs="Times New Roman"/>
          <w:b/>
          <w:color w:val="2F5496" w:themeColor="accent1" w:themeShade="BF"/>
          <w:sz w:val="28"/>
          <w:szCs w:val="28"/>
          <w:lang w:eastAsia="en-GB"/>
        </w:rPr>
      </w:pPr>
      <w:r>
        <w:rPr>
          <w:rFonts w:eastAsia="Cambria" w:cs="Times New Roman"/>
          <w:b/>
          <w:color w:val="2F5496" w:themeColor="accent1" w:themeShade="BF"/>
          <w:sz w:val="28"/>
          <w:szCs w:val="28"/>
          <w:lang w:eastAsia="en-GB"/>
        </w:rPr>
        <w:br w:type="page"/>
      </w:r>
    </w:p>
    <w:p w14:paraId="7B8AE877" w14:textId="03E92115" w:rsidR="00275211" w:rsidRPr="004C1812" w:rsidRDefault="00275211" w:rsidP="009E5C5B">
      <w:pPr>
        <w:rPr>
          <w:rFonts w:eastAsia="Cambria" w:cs="Times New Roman"/>
          <w:b/>
          <w:color w:val="2F5496" w:themeColor="accent1" w:themeShade="BF"/>
          <w:sz w:val="28"/>
          <w:szCs w:val="28"/>
          <w:lang w:eastAsia="en-GB"/>
        </w:rPr>
      </w:pPr>
      <w:r w:rsidRPr="004C1812">
        <w:rPr>
          <w:rFonts w:eastAsia="Cambria" w:cs="Times New Roman"/>
          <w:b/>
          <w:color w:val="2F5496" w:themeColor="accent1" w:themeShade="BF"/>
          <w:sz w:val="28"/>
          <w:szCs w:val="28"/>
          <w:lang w:eastAsia="en-GB"/>
        </w:rPr>
        <w:lastRenderedPageBreak/>
        <w:t xml:space="preserve">Fermanagh </w:t>
      </w:r>
      <w:r w:rsidR="006E30AB" w:rsidRPr="004C1812">
        <w:rPr>
          <w:rFonts w:eastAsia="Cambria" w:cs="Times New Roman"/>
          <w:b/>
          <w:color w:val="2F5496" w:themeColor="accent1" w:themeShade="BF"/>
          <w:sz w:val="28"/>
          <w:szCs w:val="28"/>
          <w:lang w:eastAsia="en-GB"/>
        </w:rPr>
        <w:t>and</w:t>
      </w:r>
      <w:r w:rsidRPr="004C1812">
        <w:rPr>
          <w:rFonts w:eastAsia="Cambria" w:cs="Times New Roman"/>
          <w:b/>
          <w:color w:val="2F5496" w:themeColor="accent1" w:themeShade="BF"/>
          <w:sz w:val="28"/>
          <w:szCs w:val="28"/>
          <w:lang w:eastAsia="en-GB"/>
        </w:rPr>
        <w:t xml:space="preserve"> South Tyrone County Constituency</w:t>
      </w:r>
    </w:p>
    <w:p w14:paraId="1D4FED18" w14:textId="77777777" w:rsidR="00DD2569" w:rsidRPr="0074757F" w:rsidRDefault="00DD2569" w:rsidP="009E5C5B">
      <w:pPr>
        <w:rPr>
          <w:rFonts w:eastAsia="Cambria" w:cs="Times New Roman"/>
          <w:b/>
          <w:color w:val="2F5496" w:themeColor="accent1" w:themeShade="BF"/>
          <w:lang w:eastAsia="en-GB"/>
        </w:rPr>
      </w:pPr>
    </w:p>
    <w:p w14:paraId="2E441D47" w14:textId="64DC1F04" w:rsidR="00275211" w:rsidRDefault="00275211" w:rsidP="00275211">
      <w:pPr>
        <w:rPr>
          <w:rFonts w:eastAsia="Cambria" w:cs="Arial"/>
          <w:b/>
          <w:bCs/>
          <w:color w:val="44546A" w:themeColor="text2"/>
        </w:rPr>
      </w:pPr>
      <w:r w:rsidRPr="004F0C24">
        <w:rPr>
          <w:rFonts w:eastAsia="Cambria" w:cs="Arial"/>
          <w:b/>
          <w:bCs/>
          <w:color w:val="44546A" w:themeColor="text2"/>
        </w:rPr>
        <w:t>Total constituency electorate – 7</w:t>
      </w:r>
      <w:r w:rsidR="00001278">
        <w:rPr>
          <w:rFonts w:eastAsia="Cambria" w:cs="Arial"/>
          <w:b/>
          <w:bCs/>
          <w:color w:val="44546A" w:themeColor="text2"/>
        </w:rPr>
        <w:t>4,643</w:t>
      </w:r>
    </w:p>
    <w:p w14:paraId="0660C3E9" w14:textId="77777777" w:rsidR="009E5C5B" w:rsidRPr="009E5C5B" w:rsidRDefault="009E5C5B" w:rsidP="00275211">
      <w:pPr>
        <w:rPr>
          <w:rFonts w:eastAsia="Cambria" w:cs="Arial"/>
          <w:b/>
          <w:bCs/>
          <w:color w:val="44546A" w:themeColor="text2"/>
        </w:rPr>
      </w:pPr>
    </w:p>
    <w:tbl>
      <w:tblPr>
        <w:tblW w:w="10820" w:type="dxa"/>
        <w:tblLayout w:type="fixed"/>
        <w:tblCellMar>
          <w:left w:w="0" w:type="dxa"/>
          <w:right w:w="0" w:type="dxa"/>
        </w:tblCellMar>
        <w:tblLook w:val="0420" w:firstRow="1" w:lastRow="0" w:firstColumn="0" w:lastColumn="0" w:noHBand="0" w:noVBand="1"/>
      </w:tblPr>
      <w:tblGrid>
        <w:gridCol w:w="2972"/>
        <w:gridCol w:w="2063"/>
        <w:gridCol w:w="489"/>
        <w:gridCol w:w="2976"/>
        <w:gridCol w:w="2320"/>
      </w:tblGrid>
      <w:tr w:rsidR="00275211" w:rsidRPr="004F0C24" w14:paraId="4F0AABE6" w14:textId="77777777" w:rsidTr="000B2625">
        <w:trPr>
          <w:cantSplit/>
          <w:trHeight w:hRule="exact" w:val="510"/>
        </w:trPr>
        <w:tc>
          <w:tcPr>
            <w:tcW w:w="2972" w:type="dxa"/>
            <w:shd w:val="clear" w:color="auto" w:fill="1F3864" w:themeFill="accent1" w:themeFillShade="80"/>
            <w:tcMar>
              <w:top w:w="15" w:type="dxa"/>
              <w:left w:w="108" w:type="dxa"/>
              <w:bottom w:w="0" w:type="dxa"/>
              <w:right w:w="108" w:type="dxa"/>
            </w:tcMar>
            <w:hideMark/>
          </w:tcPr>
          <w:p w14:paraId="0623F1E1" w14:textId="5C80A807" w:rsidR="00275211" w:rsidRPr="00D812A5" w:rsidRDefault="00D812A5" w:rsidP="00D812A5">
            <w:pPr>
              <w:rPr>
                <w:b/>
                <w:color w:val="FFFFFF" w:themeColor="background1"/>
                <w:sz w:val="28"/>
                <w:szCs w:val="36"/>
              </w:rPr>
            </w:pPr>
            <w:r>
              <w:rPr>
                <w:b/>
                <w:color w:val="FFFFFF" w:themeColor="background1"/>
                <w:sz w:val="28"/>
              </w:rPr>
              <w:t xml:space="preserve">        </w:t>
            </w:r>
            <w:r w:rsidR="00275211" w:rsidRPr="00D812A5">
              <w:rPr>
                <w:b/>
                <w:color w:val="FFFFFF" w:themeColor="background1"/>
                <w:sz w:val="28"/>
              </w:rPr>
              <w:t>Ward name</w:t>
            </w:r>
          </w:p>
        </w:tc>
        <w:tc>
          <w:tcPr>
            <w:tcW w:w="2063" w:type="dxa"/>
            <w:shd w:val="clear" w:color="auto" w:fill="1F3864" w:themeFill="accent1" w:themeFillShade="80"/>
            <w:tcMar>
              <w:top w:w="15" w:type="dxa"/>
              <w:left w:w="108" w:type="dxa"/>
              <w:bottom w:w="0" w:type="dxa"/>
              <w:right w:w="108" w:type="dxa"/>
            </w:tcMar>
            <w:hideMark/>
          </w:tcPr>
          <w:p w14:paraId="2C030A59" w14:textId="43ED956D" w:rsidR="00275211" w:rsidRPr="008B1930" w:rsidRDefault="008B1930" w:rsidP="008B1930">
            <w:pPr>
              <w:rPr>
                <w:b/>
                <w:color w:val="FFFFFF" w:themeColor="background1"/>
                <w:sz w:val="28"/>
                <w:szCs w:val="36"/>
              </w:rPr>
            </w:pPr>
            <w:r>
              <w:rPr>
                <w:b/>
                <w:color w:val="FFFFFF" w:themeColor="background1"/>
                <w:sz w:val="28"/>
              </w:rPr>
              <w:t xml:space="preserve">   </w:t>
            </w:r>
            <w:r w:rsidR="00D812A5">
              <w:rPr>
                <w:b/>
                <w:color w:val="FFFFFF" w:themeColor="background1"/>
                <w:sz w:val="28"/>
              </w:rPr>
              <w:t xml:space="preserve"> </w:t>
            </w:r>
            <w:r w:rsidRPr="008B1930">
              <w:rPr>
                <w:b/>
                <w:color w:val="FFFFFF" w:themeColor="background1"/>
                <w:sz w:val="28"/>
              </w:rPr>
              <w:t>Electora</w:t>
            </w:r>
            <w:r w:rsidR="00275211" w:rsidRPr="008B1930">
              <w:rPr>
                <w:b/>
                <w:color w:val="FFFFFF" w:themeColor="background1"/>
                <w:sz w:val="28"/>
              </w:rPr>
              <w:t>te</w:t>
            </w:r>
          </w:p>
        </w:tc>
        <w:tc>
          <w:tcPr>
            <w:tcW w:w="489" w:type="dxa"/>
            <w:shd w:val="clear" w:color="auto" w:fill="1F3864" w:themeFill="accent1" w:themeFillShade="80"/>
            <w:tcMar>
              <w:top w:w="15" w:type="dxa"/>
              <w:left w:w="108" w:type="dxa"/>
              <w:bottom w:w="0" w:type="dxa"/>
              <w:right w:w="108" w:type="dxa"/>
            </w:tcMar>
            <w:hideMark/>
          </w:tcPr>
          <w:p w14:paraId="0BB0C85C" w14:textId="77777777" w:rsidR="00275211" w:rsidRPr="004F0C24" w:rsidRDefault="00275211" w:rsidP="005755F4">
            <w:pPr>
              <w:pStyle w:val="ListParagraph"/>
              <w:rPr>
                <w:b/>
                <w:color w:val="FFFFFF" w:themeColor="background1"/>
                <w:sz w:val="28"/>
                <w:szCs w:val="36"/>
              </w:rPr>
            </w:pPr>
          </w:p>
        </w:tc>
        <w:tc>
          <w:tcPr>
            <w:tcW w:w="2976" w:type="dxa"/>
            <w:shd w:val="clear" w:color="auto" w:fill="1F3864" w:themeFill="accent1" w:themeFillShade="80"/>
            <w:tcMar>
              <w:top w:w="15" w:type="dxa"/>
              <w:left w:w="108" w:type="dxa"/>
              <w:bottom w:w="0" w:type="dxa"/>
              <w:right w:w="108" w:type="dxa"/>
            </w:tcMar>
            <w:hideMark/>
          </w:tcPr>
          <w:p w14:paraId="1803249A" w14:textId="32D76E42" w:rsidR="00275211" w:rsidRPr="00D812A5" w:rsidRDefault="00D812A5" w:rsidP="00D812A5">
            <w:pPr>
              <w:rPr>
                <w:b/>
                <w:color w:val="FFFFFF" w:themeColor="background1"/>
                <w:sz w:val="28"/>
                <w:szCs w:val="36"/>
              </w:rPr>
            </w:pPr>
            <w:r>
              <w:rPr>
                <w:b/>
                <w:color w:val="FFFFFF" w:themeColor="background1"/>
                <w:sz w:val="28"/>
              </w:rPr>
              <w:t xml:space="preserve">        </w:t>
            </w:r>
            <w:r w:rsidR="00275211" w:rsidRPr="00D812A5">
              <w:rPr>
                <w:b/>
                <w:color w:val="FFFFFF" w:themeColor="background1"/>
                <w:sz w:val="28"/>
              </w:rPr>
              <w:t>Ward name</w:t>
            </w:r>
          </w:p>
        </w:tc>
        <w:tc>
          <w:tcPr>
            <w:tcW w:w="2320" w:type="dxa"/>
            <w:shd w:val="clear" w:color="auto" w:fill="1F3864" w:themeFill="accent1" w:themeFillShade="80"/>
            <w:tcMar>
              <w:top w:w="15" w:type="dxa"/>
              <w:left w:w="108" w:type="dxa"/>
              <w:bottom w:w="0" w:type="dxa"/>
              <w:right w:w="108" w:type="dxa"/>
            </w:tcMar>
            <w:hideMark/>
          </w:tcPr>
          <w:p w14:paraId="4B9FDDBE" w14:textId="0FF6010D" w:rsidR="00275211" w:rsidRPr="00D812A5" w:rsidRDefault="00D812A5" w:rsidP="00D812A5">
            <w:pPr>
              <w:rPr>
                <w:b/>
                <w:color w:val="FFFFFF" w:themeColor="background1"/>
                <w:sz w:val="28"/>
                <w:szCs w:val="36"/>
              </w:rPr>
            </w:pPr>
            <w:r>
              <w:rPr>
                <w:b/>
                <w:color w:val="FFFFFF" w:themeColor="background1"/>
                <w:sz w:val="28"/>
              </w:rPr>
              <w:t xml:space="preserve">  </w:t>
            </w:r>
            <w:r w:rsidR="00275211" w:rsidRPr="00D812A5">
              <w:rPr>
                <w:b/>
                <w:color w:val="FFFFFF" w:themeColor="background1"/>
                <w:sz w:val="28"/>
              </w:rPr>
              <w:t>Electorate</w:t>
            </w:r>
          </w:p>
        </w:tc>
      </w:tr>
      <w:tr w:rsidR="00275211" w:rsidRPr="004F0C24" w14:paraId="7BA971E1" w14:textId="77777777" w:rsidTr="000B2625">
        <w:trPr>
          <w:cantSplit/>
          <w:trHeight w:hRule="exact" w:val="510"/>
        </w:trPr>
        <w:tc>
          <w:tcPr>
            <w:tcW w:w="2972" w:type="dxa"/>
            <w:shd w:val="clear" w:color="auto" w:fill="auto"/>
            <w:tcMar>
              <w:top w:w="12" w:type="dxa"/>
              <w:left w:w="12" w:type="dxa"/>
              <w:bottom w:w="0" w:type="dxa"/>
              <w:right w:w="12" w:type="dxa"/>
            </w:tcMar>
            <w:vAlign w:val="bottom"/>
            <w:hideMark/>
          </w:tcPr>
          <w:p w14:paraId="67716347" w14:textId="0BC43EB0" w:rsidR="00275211" w:rsidRPr="004F0C24" w:rsidRDefault="00275211" w:rsidP="005755F4">
            <w:pPr>
              <w:pStyle w:val="ListParagraph"/>
            </w:pPr>
            <w:r w:rsidRPr="004F0C24">
              <w:rPr>
                <w:color w:val="000000"/>
              </w:rPr>
              <w:t xml:space="preserve">Augher </w:t>
            </w:r>
            <w:r w:rsidR="00956798">
              <w:rPr>
                <w:color w:val="000000"/>
              </w:rPr>
              <w:t>and</w:t>
            </w:r>
            <w:r w:rsidRPr="004F0C24">
              <w:rPr>
                <w:color w:val="000000"/>
              </w:rPr>
              <w:t xml:space="preserve"> Clogher</w:t>
            </w:r>
          </w:p>
        </w:tc>
        <w:tc>
          <w:tcPr>
            <w:tcW w:w="2063" w:type="dxa"/>
            <w:shd w:val="clear" w:color="auto" w:fill="auto"/>
            <w:tcMar>
              <w:top w:w="12" w:type="dxa"/>
              <w:left w:w="12" w:type="dxa"/>
              <w:bottom w:w="0" w:type="dxa"/>
              <w:right w:w="12" w:type="dxa"/>
            </w:tcMar>
            <w:vAlign w:val="bottom"/>
            <w:hideMark/>
          </w:tcPr>
          <w:p w14:paraId="03FA9B00" w14:textId="77777777" w:rsidR="00275211" w:rsidRPr="004F0C24" w:rsidRDefault="00275211" w:rsidP="005755F4">
            <w:pPr>
              <w:pStyle w:val="ListParagraph"/>
            </w:pPr>
            <w:r w:rsidRPr="004F0C24">
              <w:rPr>
                <w:color w:val="000000"/>
              </w:rPr>
              <w:t>2481</w:t>
            </w:r>
          </w:p>
        </w:tc>
        <w:tc>
          <w:tcPr>
            <w:tcW w:w="489" w:type="dxa"/>
            <w:shd w:val="clear" w:color="auto" w:fill="auto"/>
            <w:tcMar>
              <w:top w:w="15" w:type="dxa"/>
              <w:left w:w="108" w:type="dxa"/>
              <w:bottom w:w="0" w:type="dxa"/>
              <w:right w:w="108" w:type="dxa"/>
            </w:tcMar>
            <w:vAlign w:val="bottom"/>
            <w:hideMark/>
          </w:tcPr>
          <w:p w14:paraId="4018FA4F" w14:textId="77777777" w:rsidR="00275211" w:rsidRPr="004F0C24" w:rsidRDefault="00275211" w:rsidP="005755F4">
            <w:pPr>
              <w:pStyle w:val="ListParagraph"/>
            </w:pPr>
          </w:p>
        </w:tc>
        <w:tc>
          <w:tcPr>
            <w:tcW w:w="2976" w:type="dxa"/>
            <w:shd w:val="clear" w:color="auto" w:fill="auto"/>
            <w:tcMar>
              <w:top w:w="12" w:type="dxa"/>
              <w:left w:w="12" w:type="dxa"/>
              <w:bottom w:w="0" w:type="dxa"/>
              <w:right w:w="12" w:type="dxa"/>
            </w:tcMar>
            <w:vAlign w:val="bottom"/>
            <w:hideMark/>
          </w:tcPr>
          <w:p w14:paraId="19478217" w14:textId="77777777" w:rsidR="00275211" w:rsidRPr="004F0C24" w:rsidRDefault="00275211" w:rsidP="005755F4">
            <w:pPr>
              <w:pStyle w:val="ListParagraph"/>
            </w:pPr>
            <w:r w:rsidRPr="004F0C24">
              <w:rPr>
                <w:color w:val="000000"/>
              </w:rPr>
              <w:t>Erne</w:t>
            </w:r>
          </w:p>
        </w:tc>
        <w:tc>
          <w:tcPr>
            <w:tcW w:w="2320" w:type="dxa"/>
            <w:shd w:val="clear" w:color="auto" w:fill="auto"/>
            <w:tcMar>
              <w:top w:w="12" w:type="dxa"/>
              <w:left w:w="12" w:type="dxa"/>
              <w:bottom w:w="0" w:type="dxa"/>
              <w:right w:w="12" w:type="dxa"/>
            </w:tcMar>
            <w:vAlign w:val="bottom"/>
            <w:hideMark/>
          </w:tcPr>
          <w:p w14:paraId="67567A94" w14:textId="77777777" w:rsidR="00275211" w:rsidRPr="004F0C24" w:rsidRDefault="00275211" w:rsidP="005755F4">
            <w:pPr>
              <w:pStyle w:val="ListParagraph"/>
            </w:pPr>
            <w:r w:rsidRPr="004F0C24">
              <w:rPr>
                <w:color w:val="000000"/>
              </w:rPr>
              <w:t>2000</w:t>
            </w:r>
          </w:p>
        </w:tc>
      </w:tr>
      <w:tr w:rsidR="00275211" w:rsidRPr="004F0C24" w14:paraId="3D36992B" w14:textId="77777777" w:rsidTr="000B2625">
        <w:trPr>
          <w:cantSplit/>
          <w:trHeight w:hRule="exact" w:val="510"/>
        </w:trPr>
        <w:tc>
          <w:tcPr>
            <w:tcW w:w="2972" w:type="dxa"/>
            <w:shd w:val="clear" w:color="auto" w:fill="auto"/>
            <w:tcMar>
              <w:top w:w="12" w:type="dxa"/>
              <w:left w:w="12" w:type="dxa"/>
              <w:bottom w:w="0" w:type="dxa"/>
              <w:right w:w="12" w:type="dxa"/>
            </w:tcMar>
            <w:vAlign w:val="bottom"/>
            <w:hideMark/>
          </w:tcPr>
          <w:p w14:paraId="2E82B715" w14:textId="77777777" w:rsidR="00275211" w:rsidRPr="004F0C24" w:rsidRDefault="00275211" w:rsidP="005755F4">
            <w:pPr>
              <w:pStyle w:val="ListParagraph"/>
            </w:pPr>
            <w:r w:rsidRPr="004F0C24">
              <w:rPr>
                <w:color w:val="000000"/>
              </w:rPr>
              <w:t>Aughnacloy</w:t>
            </w:r>
          </w:p>
        </w:tc>
        <w:tc>
          <w:tcPr>
            <w:tcW w:w="2063" w:type="dxa"/>
            <w:shd w:val="clear" w:color="auto" w:fill="auto"/>
            <w:tcMar>
              <w:top w:w="12" w:type="dxa"/>
              <w:left w:w="12" w:type="dxa"/>
              <w:bottom w:w="0" w:type="dxa"/>
              <w:right w:w="12" w:type="dxa"/>
            </w:tcMar>
            <w:vAlign w:val="bottom"/>
            <w:hideMark/>
          </w:tcPr>
          <w:p w14:paraId="67B65B4C" w14:textId="77777777" w:rsidR="00275211" w:rsidRPr="004F0C24" w:rsidRDefault="00275211" w:rsidP="005755F4">
            <w:pPr>
              <w:pStyle w:val="ListParagraph"/>
            </w:pPr>
            <w:r w:rsidRPr="004F0C24">
              <w:rPr>
                <w:color w:val="000000"/>
              </w:rPr>
              <w:t>2401</w:t>
            </w:r>
          </w:p>
        </w:tc>
        <w:tc>
          <w:tcPr>
            <w:tcW w:w="489" w:type="dxa"/>
            <w:shd w:val="clear" w:color="auto" w:fill="auto"/>
            <w:tcMar>
              <w:top w:w="15" w:type="dxa"/>
              <w:left w:w="108" w:type="dxa"/>
              <w:bottom w:w="0" w:type="dxa"/>
              <w:right w:w="108" w:type="dxa"/>
            </w:tcMar>
            <w:vAlign w:val="bottom"/>
            <w:hideMark/>
          </w:tcPr>
          <w:p w14:paraId="59D95510" w14:textId="77777777" w:rsidR="00275211" w:rsidRPr="004F0C24" w:rsidRDefault="00275211" w:rsidP="005755F4">
            <w:pPr>
              <w:pStyle w:val="ListParagraph"/>
            </w:pPr>
          </w:p>
        </w:tc>
        <w:tc>
          <w:tcPr>
            <w:tcW w:w="2976" w:type="dxa"/>
            <w:shd w:val="clear" w:color="auto" w:fill="auto"/>
            <w:tcMar>
              <w:top w:w="12" w:type="dxa"/>
              <w:left w:w="12" w:type="dxa"/>
              <w:bottom w:w="0" w:type="dxa"/>
              <w:right w:w="12" w:type="dxa"/>
            </w:tcMar>
            <w:vAlign w:val="bottom"/>
            <w:hideMark/>
          </w:tcPr>
          <w:p w14:paraId="01A13A95" w14:textId="77777777" w:rsidR="00275211" w:rsidRPr="004F0C24" w:rsidRDefault="00275211" w:rsidP="005755F4">
            <w:pPr>
              <w:pStyle w:val="ListParagraph"/>
            </w:pPr>
            <w:r w:rsidRPr="004F0C24">
              <w:rPr>
                <w:color w:val="000000"/>
              </w:rPr>
              <w:t>Fivemiletown</w:t>
            </w:r>
          </w:p>
        </w:tc>
        <w:tc>
          <w:tcPr>
            <w:tcW w:w="2320" w:type="dxa"/>
            <w:shd w:val="clear" w:color="auto" w:fill="auto"/>
            <w:tcMar>
              <w:top w:w="12" w:type="dxa"/>
              <w:left w:w="12" w:type="dxa"/>
              <w:bottom w:w="0" w:type="dxa"/>
              <w:right w:w="12" w:type="dxa"/>
            </w:tcMar>
            <w:vAlign w:val="bottom"/>
            <w:hideMark/>
          </w:tcPr>
          <w:p w14:paraId="21510B98" w14:textId="77777777" w:rsidR="00275211" w:rsidRPr="004F0C24" w:rsidRDefault="00275211" w:rsidP="000B2625">
            <w:pPr>
              <w:pStyle w:val="ListParagraph"/>
            </w:pPr>
            <w:r w:rsidRPr="004F0C24">
              <w:rPr>
                <w:color w:val="000000"/>
              </w:rPr>
              <w:t>2230</w:t>
            </w:r>
          </w:p>
        </w:tc>
      </w:tr>
      <w:tr w:rsidR="00275211" w:rsidRPr="004F0C24" w14:paraId="4E8B7DF4" w14:textId="77777777" w:rsidTr="000B2625">
        <w:trPr>
          <w:cantSplit/>
          <w:trHeight w:hRule="exact" w:val="794"/>
        </w:trPr>
        <w:tc>
          <w:tcPr>
            <w:tcW w:w="2972" w:type="dxa"/>
            <w:shd w:val="clear" w:color="auto" w:fill="auto"/>
            <w:tcMar>
              <w:top w:w="12" w:type="dxa"/>
              <w:left w:w="12" w:type="dxa"/>
              <w:bottom w:w="0" w:type="dxa"/>
              <w:right w:w="12" w:type="dxa"/>
            </w:tcMar>
            <w:vAlign w:val="bottom"/>
            <w:hideMark/>
          </w:tcPr>
          <w:p w14:paraId="729EC885" w14:textId="77777777" w:rsidR="00275211" w:rsidRPr="004F0C24" w:rsidRDefault="00275211" w:rsidP="005755F4">
            <w:pPr>
              <w:pStyle w:val="ListParagraph"/>
            </w:pPr>
            <w:r w:rsidRPr="004F0C24">
              <w:rPr>
                <w:color w:val="000000"/>
              </w:rPr>
              <w:t>Ballinamallard</w:t>
            </w:r>
          </w:p>
        </w:tc>
        <w:tc>
          <w:tcPr>
            <w:tcW w:w="2063" w:type="dxa"/>
            <w:shd w:val="clear" w:color="auto" w:fill="auto"/>
            <w:tcMar>
              <w:top w:w="12" w:type="dxa"/>
              <w:left w:w="12" w:type="dxa"/>
              <w:bottom w:w="0" w:type="dxa"/>
              <w:right w:w="12" w:type="dxa"/>
            </w:tcMar>
            <w:vAlign w:val="bottom"/>
            <w:hideMark/>
          </w:tcPr>
          <w:p w14:paraId="507F79D2" w14:textId="77777777" w:rsidR="00275211" w:rsidRPr="004F0C24" w:rsidRDefault="00275211" w:rsidP="005755F4">
            <w:pPr>
              <w:pStyle w:val="ListParagraph"/>
            </w:pPr>
            <w:r w:rsidRPr="004F0C24">
              <w:rPr>
                <w:color w:val="000000"/>
              </w:rPr>
              <w:t>2153</w:t>
            </w:r>
          </w:p>
        </w:tc>
        <w:tc>
          <w:tcPr>
            <w:tcW w:w="489" w:type="dxa"/>
            <w:shd w:val="clear" w:color="auto" w:fill="auto"/>
            <w:tcMar>
              <w:top w:w="15" w:type="dxa"/>
              <w:left w:w="108" w:type="dxa"/>
              <w:bottom w:w="0" w:type="dxa"/>
              <w:right w:w="108" w:type="dxa"/>
            </w:tcMar>
            <w:vAlign w:val="bottom"/>
            <w:hideMark/>
          </w:tcPr>
          <w:p w14:paraId="45714F85" w14:textId="77777777" w:rsidR="00275211" w:rsidRPr="004F0C24" w:rsidRDefault="00275211" w:rsidP="005755F4">
            <w:pPr>
              <w:pStyle w:val="ListParagraph"/>
            </w:pPr>
          </w:p>
        </w:tc>
        <w:tc>
          <w:tcPr>
            <w:tcW w:w="2976" w:type="dxa"/>
            <w:shd w:val="clear" w:color="auto" w:fill="auto"/>
            <w:tcMar>
              <w:top w:w="12" w:type="dxa"/>
              <w:left w:w="12" w:type="dxa"/>
              <w:bottom w:w="0" w:type="dxa"/>
              <w:right w:w="12" w:type="dxa"/>
            </w:tcMar>
            <w:vAlign w:val="bottom"/>
            <w:hideMark/>
          </w:tcPr>
          <w:p w14:paraId="2704802D" w14:textId="2845D6B5" w:rsidR="00275211" w:rsidRPr="004F0C24" w:rsidRDefault="00275211" w:rsidP="005755F4">
            <w:pPr>
              <w:pStyle w:val="ListParagraph"/>
            </w:pPr>
            <w:r w:rsidRPr="004F0C24">
              <w:rPr>
                <w:color w:val="000000"/>
              </w:rPr>
              <w:t xml:space="preserve">Florence Court </w:t>
            </w:r>
            <w:r w:rsidR="00956798">
              <w:rPr>
                <w:color w:val="000000"/>
              </w:rPr>
              <w:t>and</w:t>
            </w:r>
            <w:r w:rsidRPr="004F0C24">
              <w:rPr>
                <w:color w:val="000000"/>
              </w:rPr>
              <w:t xml:space="preserve"> Kinawley</w:t>
            </w:r>
          </w:p>
        </w:tc>
        <w:tc>
          <w:tcPr>
            <w:tcW w:w="2320" w:type="dxa"/>
            <w:shd w:val="clear" w:color="auto" w:fill="auto"/>
            <w:tcMar>
              <w:top w:w="12" w:type="dxa"/>
              <w:left w:w="12" w:type="dxa"/>
              <w:bottom w:w="0" w:type="dxa"/>
              <w:right w:w="12" w:type="dxa"/>
            </w:tcMar>
            <w:vAlign w:val="center"/>
            <w:hideMark/>
          </w:tcPr>
          <w:p w14:paraId="72B61689" w14:textId="0B2F368E" w:rsidR="00275211" w:rsidRPr="004F0C24" w:rsidRDefault="000B2625" w:rsidP="000B2625">
            <w:r>
              <w:rPr>
                <w:color w:val="000000"/>
              </w:rPr>
              <w:t xml:space="preserve">           </w:t>
            </w:r>
            <w:r w:rsidR="00275211" w:rsidRPr="000B2625">
              <w:rPr>
                <w:color w:val="000000"/>
              </w:rPr>
              <w:t>2227</w:t>
            </w:r>
          </w:p>
        </w:tc>
      </w:tr>
      <w:tr w:rsidR="00275211" w:rsidRPr="004F0C24" w14:paraId="48FE1D09" w14:textId="77777777" w:rsidTr="000B2625">
        <w:trPr>
          <w:cantSplit/>
          <w:trHeight w:hRule="exact" w:val="510"/>
        </w:trPr>
        <w:tc>
          <w:tcPr>
            <w:tcW w:w="2972" w:type="dxa"/>
            <w:shd w:val="clear" w:color="auto" w:fill="auto"/>
            <w:tcMar>
              <w:top w:w="12" w:type="dxa"/>
              <w:left w:w="12" w:type="dxa"/>
              <w:bottom w:w="0" w:type="dxa"/>
              <w:right w:w="12" w:type="dxa"/>
            </w:tcMar>
            <w:vAlign w:val="bottom"/>
            <w:hideMark/>
          </w:tcPr>
          <w:p w14:paraId="586BE0F7" w14:textId="2993E9C1" w:rsidR="00275211" w:rsidRPr="004F0C24" w:rsidRDefault="00275211" w:rsidP="005755F4">
            <w:pPr>
              <w:pStyle w:val="ListParagraph"/>
            </w:pPr>
            <w:r w:rsidRPr="004F0C24">
              <w:rPr>
                <w:color w:val="000000"/>
              </w:rPr>
              <w:t>Ballygawley</w:t>
            </w:r>
          </w:p>
        </w:tc>
        <w:tc>
          <w:tcPr>
            <w:tcW w:w="2063" w:type="dxa"/>
            <w:shd w:val="clear" w:color="auto" w:fill="auto"/>
            <w:tcMar>
              <w:top w:w="12" w:type="dxa"/>
              <w:left w:w="12" w:type="dxa"/>
              <w:bottom w:w="0" w:type="dxa"/>
              <w:right w:w="12" w:type="dxa"/>
            </w:tcMar>
            <w:vAlign w:val="bottom"/>
            <w:hideMark/>
          </w:tcPr>
          <w:p w14:paraId="3DA25014" w14:textId="15DC7009" w:rsidR="00001278" w:rsidRPr="00001278" w:rsidRDefault="00275211" w:rsidP="00001278">
            <w:pPr>
              <w:pStyle w:val="ListParagraph"/>
              <w:rPr>
                <w:color w:val="000000"/>
              </w:rPr>
            </w:pPr>
            <w:r w:rsidRPr="004F0C24">
              <w:rPr>
                <w:color w:val="000000"/>
              </w:rPr>
              <w:t>2</w:t>
            </w:r>
            <w:r w:rsidR="00001278">
              <w:rPr>
                <w:color w:val="000000"/>
              </w:rPr>
              <w:t>503</w:t>
            </w:r>
          </w:p>
        </w:tc>
        <w:tc>
          <w:tcPr>
            <w:tcW w:w="489" w:type="dxa"/>
            <w:shd w:val="clear" w:color="auto" w:fill="auto"/>
            <w:tcMar>
              <w:top w:w="15" w:type="dxa"/>
              <w:left w:w="108" w:type="dxa"/>
              <w:bottom w:w="0" w:type="dxa"/>
              <w:right w:w="108" w:type="dxa"/>
            </w:tcMar>
            <w:vAlign w:val="bottom"/>
            <w:hideMark/>
          </w:tcPr>
          <w:p w14:paraId="16E6DBC5" w14:textId="77777777" w:rsidR="00275211" w:rsidRPr="004F0C24" w:rsidRDefault="00275211" w:rsidP="005755F4">
            <w:pPr>
              <w:pStyle w:val="ListParagraph"/>
            </w:pPr>
          </w:p>
        </w:tc>
        <w:tc>
          <w:tcPr>
            <w:tcW w:w="2976" w:type="dxa"/>
            <w:shd w:val="clear" w:color="auto" w:fill="auto"/>
            <w:tcMar>
              <w:top w:w="12" w:type="dxa"/>
              <w:left w:w="12" w:type="dxa"/>
              <w:bottom w:w="0" w:type="dxa"/>
              <w:right w:w="12" w:type="dxa"/>
            </w:tcMar>
            <w:vAlign w:val="bottom"/>
            <w:hideMark/>
          </w:tcPr>
          <w:p w14:paraId="3189D980" w14:textId="77777777" w:rsidR="00275211" w:rsidRPr="004F0C24" w:rsidRDefault="00275211" w:rsidP="005755F4">
            <w:pPr>
              <w:pStyle w:val="ListParagraph"/>
            </w:pPr>
            <w:r w:rsidRPr="004F0C24">
              <w:rPr>
                <w:color w:val="000000"/>
              </w:rPr>
              <w:t>Irvinestown</w:t>
            </w:r>
          </w:p>
        </w:tc>
        <w:tc>
          <w:tcPr>
            <w:tcW w:w="2320" w:type="dxa"/>
            <w:shd w:val="clear" w:color="auto" w:fill="auto"/>
            <w:tcMar>
              <w:top w:w="12" w:type="dxa"/>
              <w:left w:w="12" w:type="dxa"/>
              <w:bottom w:w="0" w:type="dxa"/>
              <w:right w:w="12" w:type="dxa"/>
            </w:tcMar>
            <w:vAlign w:val="bottom"/>
            <w:hideMark/>
          </w:tcPr>
          <w:p w14:paraId="1069E18A" w14:textId="77777777" w:rsidR="00275211" w:rsidRPr="004F0C24" w:rsidRDefault="00275211" w:rsidP="000B2625">
            <w:pPr>
              <w:pStyle w:val="ListParagraph"/>
            </w:pPr>
            <w:r w:rsidRPr="004F0C24">
              <w:rPr>
                <w:color w:val="000000"/>
              </w:rPr>
              <w:t>2233</w:t>
            </w:r>
          </w:p>
        </w:tc>
      </w:tr>
      <w:tr w:rsidR="000B2625" w:rsidRPr="004F0C24" w14:paraId="6A66613E" w14:textId="77777777" w:rsidTr="000B2625">
        <w:trPr>
          <w:cantSplit/>
          <w:trHeight w:hRule="exact" w:val="510"/>
        </w:trPr>
        <w:tc>
          <w:tcPr>
            <w:tcW w:w="2972" w:type="dxa"/>
            <w:shd w:val="clear" w:color="auto" w:fill="auto"/>
            <w:tcMar>
              <w:top w:w="12" w:type="dxa"/>
              <w:left w:w="12" w:type="dxa"/>
              <w:bottom w:w="0" w:type="dxa"/>
              <w:right w:w="12" w:type="dxa"/>
            </w:tcMar>
            <w:vAlign w:val="bottom"/>
          </w:tcPr>
          <w:p w14:paraId="69B69F8B" w14:textId="01224C69" w:rsidR="000B2625" w:rsidRPr="004F0C24" w:rsidRDefault="000B2625" w:rsidP="000B2625">
            <w:pPr>
              <w:pStyle w:val="ListParagraph"/>
              <w:rPr>
                <w:color w:val="000000"/>
              </w:rPr>
            </w:pPr>
            <w:r>
              <w:rPr>
                <w:color w:val="000000"/>
              </w:rPr>
              <w:t>Ballysaggart</w:t>
            </w:r>
          </w:p>
        </w:tc>
        <w:tc>
          <w:tcPr>
            <w:tcW w:w="2063" w:type="dxa"/>
            <w:shd w:val="clear" w:color="auto" w:fill="auto"/>
            <w:tcMar>
              <w:top w:w="12" w:type="dxa"/>
              <w:left w:w="12" w:type="dxa"/>
              <w:bottom w:w="0" w:type="dxa"/>
              <w:right w:w="12" w:type="dxa"/>
            </w:tcMar>
            <w:vAlign w:val="bottom"/>
          </w:tcPr>
          <w:p w14:paraId="1E13814C" w14:textId="234EC7D4" w:rsidR="000B2625" w:rsidRPr="004F0C24" w:rsidRDefault="000B2625" w:rsidP="000B2625">
            <w:pPr>
              <w:pStyle w:val="ListParagraph"/>
              <w:rPr>
                <w:color w:val="000000"/>
              </w:rPr>
            </w:pPr>
            <w:r>
              <w:rPr>
                <w:color w:val="000000"/>
              </w:rPr>
              <w:t>1847</w:t>
            </w:r>
          </w:p>
        </w:tc>
        <w:tc>
          <w:tcPr>
            <w:tcW w:w="489" w:type="dxa"/>
            <w:shd w:val="clear" w:color="auto" w:fill="auto"/>
            <w:tcMar>
              <w:top w:w="15" w:type="dxa"/>
              <w:left w:w="108" w:type="dxa"/>
              <w:bottom w:w="0" w:type="dxa"/>
              <w:right w:w="108" w:type="dxa"/>
            </w:tcMar>
            <w:vAlign w:val="bottom"/>
          </w:tcPr>
          <w:p w14:paraId="6D54065D" w14:textId="77777777" w:rsidR="000B2625" w:rsidRPr="004F0C24" w:rsidRDefault="000B2625" w:rsidP="000B2625">
            <w:pPr>
              <w:pStyle w:val="ListParagraph"/>
            </w:pPr>
          </w:p>
        </w:tc>
        <w:tc>
          <w:tcPr>
            <w:tcW w:w="2976" w:type="dxa"/>
            <w:shd w:val="clear" w:color="auto" w:fill="auto"/>
            <w:tcMar>
              <w:top w:w="12" w:type="dxa"/>
              <w:left w:w="12" w:type="dxa"/>
              <w:bottom w:w="0" w:type="dxa"/>
              <w:right w:w="12" w:type="dxa"/>
            </w:tcMar>
            <w:vAlign w:val="bottom"/>
          </w:tcPr>
          <w:p w14:paraId="4B85221C" w14:textId="22FCDFC9" w:rsidR="000B2625" w:rsidRPr="004F0C24" w:rsidRDefault="000B2625" w:rsidP="000B2625">
            <w:pPr>
              <w:pStyle w:val="ListParagraph"/>
              <w:rPr>
                <w:color w:val="000000"/>
              </w:rPr>
            </w:pPr>
            <w:r>
              <w:t>Killymeal</w:t>
            </w:r>
          </w:p>
        </w:tc>
        <w:tc>
          <w:tcPr>
            <w:tcW w:w="2320" w:type="dxa"/>
            <w:shd w:val="clear" w:color="auto" w:fill="auto"/>
            <w:tcMar>
              <w:top w:w="12" w:type="dxa"/>
              <w:left w:w="12" w:type="dxa"/>
              <w:bottom w:w="0" w:type="dxa"/>
              <w:right w:w="12" w:type="dxa"/>
            </w:tcMar>
            <w:vAlign w:val="bottom"/>
          </w:tcPr>
          <w:p w14:paraId="4D7A5D9E" w14:textId="5A21E142" w:rsidR="000B2625" w:rsidRPr="004F0C24" w:rsidRDefault="000B2625" w:rsidP="000B2625">
            <w:pPr>
              <w:pStyle w:val="ListParagraph"/>
              <w:rPr>
                <w:color w:val="000000"/>
              </w:rPr>
            </w:pPr>
            <w:r>
              <w:t>2138</w:t>
            </w:r>
          </w:p>
        </w:tc>
      </w:tr>
      <w:tr w:rsidR="000B2625" w:rsidRPr="004F0C24" w14:paraId="63DB023C" w14:textId="77777777" w:rsidTr="000B2625">
        <w:trPr>
          <w:cantSplit/>
          <w:trHeight w:hRule="exact" w:val="510"/>
        </w:trPr>
        <w:tc>
          <w:tcPr>
            <w:tcW w:w="2972" w:type="dxa"/>
            <w:shd w:val="clear" w:color="auto" w:fill="auto"/>
            <w:tcMar>
              <w:top w:w="12" w:type="dxa"/>
              <w:left w:w="12" w:type="dxa"/>
              <w:bottom w:w="0" w:type="dxa"/>
              <w:right w:w="12" w:type="dxa"/>
            </w:tcMar>
            <w:vAlign w:val="bottom"/>
            <w:hideMark/>
          </w:tcPr>
          <w:p w14:paraId="57ACBB0F" w14:textId="71040E35" w:rsidR="000B2625" w:rsidRPr="004F0C24" w:rsidRDefault="000B2625" w:rsidP="000B2625">
            <w:pPr>
              <w:pStyle w:val="ListParagraph"/>
            </w:pPr>
            <w:r w:rsidRPr="004F0C24">
              <w:rPr>
                <w:color w:val="000000"/>
              </w:rPr>
              <w:t xml:space="preserve">Belcoo </w:t>
            </w:r>
            <w:r>
              <w:rPr>
                <w:color w:val="000000"/>
              </w:rPr>
              <w:t>and</w:t>
            </w:r>
            <w:r w:rsidRPr="004F0C24">
              <w:rPr>
                <w:color w:val="000000"/>
              </w:rPr>
              <w:t xml:space="preserve"> Garrison</w:t>
            </w:r>
          </w:p>
        </w:tc>
        <w:tc>
          <w:tcPr>
            <w:tcW w:w="2063" w:type="dxa"/>
            <w:shd w:val="clear" w:color="auto" w:fill="auto"/>
            <w:tcMar>
              <w:top w:w="12" w:type="dxa"/>
              <w:left w:w="12" w:type="dxa"/>
              <w:bottom w:w="0" w:type="dxa"/>
              <w:right w:w="12" w:type="dxa"/>
            </w:tcMar>
            <w:vAlign w:val="bottom"/>
            <w:hideMark/>
          </w:tcPr>
          <w:p w14:paraId="189111A8" w14:textId="77777777" w:rsidR="000B2625" w:rsidRPr="004F0C24" w:rsidRDefault="000B2625" w:rsidP="000B2625">
            <w:pPr>
              <w:pStyle w:val="ListParagraph"/>
            </w:pPr>
            <w:r w:rsidRPr="004F0C24">
              <w:rPr>
                <w:color w:val="000000"/>
              </w:rPr>
              <w:t>2126</w:t>
            </w:r>
          </w:p>
        </w:tc>
        <w:tc>
          <w:tcPr>
            <w:tcW w:w="489" w:type="dxa"/>
            <w:shd w:val="clear" w:color="auto" w:fill="auto"/>
            <w:tcMar>
              <w:top w:w="15" w:type="dxa"/>
              <w:left w:w="108" w:type="dxa"/>
              <w:bottom w:w="0" w:type="dxa"/>
              <w:right w:w="108" w:type="dxa"/>
            </w:tcMar>
            <w:vAlign w:val="bottom"/>
            <w:hideMark/>
          </w:tcPr>
          <w:p w14:paraId="105F2064" w14:textId="77777777" w:rsidR="000B2625" w:rsidRPr="004F0C24" w:rsidRDefault="000B2625" w:rsidP="000B2625">
            <w:pPr>
              <w:pStyle w:val="ListParagraph"/>
            </w:pPr>
          </w:p>
        </w:tc>
        <w:tc>
          <w:tcPr>
            <w:tcW w:w="2976" w:type="dxa"/>
            <w:shd w:val="clear" w:color="auto" w:fill="auto"/>
            <w:tcMar>
              <w:top w:w="12" w:type="dxa"/>
              <w:left w:w="12" w:type="dxa"/>
              <w:bottom w:w="0" w:type="dxa"/>
              <w:right w:w="12" w:type="dxa"/>
            </w:tcMar>
            <w:vAlign w:val="bottom"/>
          </w:tcPr>
          <w:p w14:paraId="2C6A654F" w14:textId="60CB8681" w:rsidR="000B2625" w:rsidRPr="004F0C24" w:rsidRDefault="000B2625" w:rsidP="000B2625">
            <w:pPr>
              <w:pStyle w:val="ListParagraph"/>
            </w:pPr>
            <w:r w:rsidRPr="004F0C24">
              <w:rPr>
                <w:color w:val="000000"/>
              </w:rPr>
              <w:t>Lisbellaw</w:t>
            </w:r>
          </w:p>
        </w:tc>
        <w:tc>
          <w:tcPr>
            <w:tcW w:w="2320" w:type="dxa"/>
            <w:shd w:val="clear" w:color="auto" w:fill="auto"/>
            <w:tcMar>
              <w:top w:w="12" w:type="dxa"/>
              <w:left w:w="12" w:type="dxa"/>
              <w:bottom w:w="0" w:type="dxa"/>
              <w:right w:w="12" w:type="dxa"/>
            </w:tcMar>
            <w:vAlign w:val="bottom"/>
          </w:tcPr>
          <w:p w14:paraId="08BD5E65" w14:textId="7AF3E16B" w:rsidR="000B2625" w:rsidRPr="004F0C24" w:rsidRDefault="000B2625" w:rsidP="000B2625">
            <w:pPr>
              <w:pStyle w:val="ListParagraph"/>
            </w:pPr>
            <w:r w:rsidRPr="004F0C24">
              <w:rPr>
                <w:color w:val="000000"/>
              </w:rPr>
              <w:t>2233</w:t>
            </w:r>
          </w:p>
        </w:tc>
      </w:tr>
      <w:tr w:rsidR="000B2625" w:rsidRPr="004F0C24" w14:paraId="11006509" w14:textId="77777777" w:rsidTr="000B2625">
        <w:trPr>
          <w:cantSplit/>
          <w:trHeight w:hRule="exact" w:val="510"/>
        </w:trPr>
        <w:tc>
          <w:tcPr>
            <w:tcW w:w="2972" w:type="dxa"/>
            <w:shd w:val="clear" w:color="auto" w:fill="auto"/>
            <w:tcMar>
              <w:top w:w="12" w:type="dxa"/>
              <w:left w:w="12" w:type="dxa"/>
              <w:bottom w:w="0" w:type="dxa"/>
              <w:right w:w="12" w:type="dxa"/>
            </w:tcMar>
            <w:vAlign w:val="bottom"/>
            <w:hideMark/>
          </w:tcPr>
          <w:p w14:paraId="63F1A4D1" w14:textId="1B073939" w:rsidR="000B2625" w:rsidRPr="004F0C24" w:rsidRDefault="000B2625" w:rsidP="000B2625">
            <w:pPr>
              <w:pStyle w:val="ListParagraph"/>
            </w:pPr>
            <w:r w:rsidRPr="004F0C24">
              <w:rPr>
                <w:color w:val="000000"/>
              </w:rPr>
              <w:t xml:space="preserve">Belleek </w:t>
            </w:r>
            <w:r>
              <w:rPr>
                <w:color w:val="000000"/>
              </w:rPr>
              <w:t>and</w:t>
            </w:r>
            <w:r w:rsidRPr="004F0C24">
              <w:rPr>
                <w:color w:val="000000"/>
              </w:rPr>
              <w:t xml:space="preserve"> Boa</w:t>
            </w:r>
          </w:p>
        </w:tc>
        <w:tc>
          <w:tcPr>
            <w:tcW w:w="2063" w:type="dxa"/>
            <w:shd w:val="clear" w:color="auto" w:fill="auto"/>
            <w:tcMar>
              <w:top w:w="12" w:type="dxa"/>
              <w:left w:w="12" w:type="dxa"/>
              <w:bottom w:w="0" w:type="dxa"/>
              <w:right w:w="12" w:type="dxa"/>
            </w:tcMar>
            <w:vAlign w:val="bottom"/>
            <w:hideMark/>
          </w:tcPr>
          <w:p w14:paraId="484CCAC7" w14:textId="77777777" w:rsidR="000B2625" w:rsidRPr="004F0C24" w:rsidRDefault="000B2625" w:rsidP="000B2625">
            <w:pPr>
              <w:pStyle w:val="ListParagraph"/>
            </w:pPr>
            <w:r w:rsidRPr="004F0C24">
              <w:rPr>
                <w:color w:val="000000"/>
              </w:rPr>
              <w:t>2383</w:t>
            </w:r>
          </w:p>
        </w:tc>
        <w:tc>
          <w:tcPr>
            <w:tcW w:w="489" w:type="dxa"/>
            <w:shd w:val="clear" w:color="auto" w:fill="auto"/>
            <w:tcMar>
              <w:top w:w="15" w:type="dxa"/>
              <w:left w:w="108" w:type="dxa"/>
              <w:bottom w:w="0" w:type="dxa"/>
              <w:right w:w="108" w:type="dxa"/>
            </w:tcMar>
            <w:vAlign w:val="bottom"/>
            <w:hideMark/>
          </w:tcPr>
          <w:p w14:paraId="450C20DD" w14:textId="77777777" w:rsidR="000B2625" w:rsidRPr="004F0C24" w:rsidRDefault="000B2625" w:rsidP="000B2625">
            <w:pPr>
              <w:pStyle w:val="ListParagraph"/>
            </w:pPr>
          </w:p>
        </w:tc>
        <w:tc>
          <w:tcPr>
            <w:tcW w:w="2976" w:type="dxa"/>
            <w:shd w:val="clear" w:color="auto" w:fill="auto"/>
            <w:tcMar>
              <w:top w:w="12" w:type="dxa"/>
              <w:left w:w="12" w:type="dxa"/>
              <w:bottom w:w="0" w:type="dxa"/>
              <w:right w:w="12" w:type="dxa"/>
            </w:tcMar>
            <w:vAlign w:val="bottom"/>
          </w:tcPr>
          <w:p w14:paraId="7D559FB0" w14:textId="791BCEE9" w:rsidR="000B2625" w:rsidRPr="004F0C24" w:rsidRDefault="000B2625" w:rsidP="000B2625">
            <w:pPr>
              <w:pStyle w:val="ListParagraph"/>
            </w:pPr>
            <w:r w:rsidRPr="004F0C24">
              <w:rPr>
                <w:color w:val="000000"/>
              </w:rPr>
              <w:t>Lisnarrick</w:t>
            </w:r>
          </w:p>
        </w:tc>
        <w:tc>
          <w:tcPr>
            <w:tcW w:w="2320" w:type="dxa"/>
            <w:shd w:val="clear" w:color="auto" w:fill="auto"/>
            <w:tcMar>
              <w:top w:w="12" w:type="dxa"/>
              <w:left w:w="12" w:type="dxa"/>
              <w:bottom w:w="0" w:type="dxa"/>
              <w:right w:w="12" w:type="dxa"/>
            </w:tcMar>
            <w:vAlign w:val="bottom"/>
          </w:tcPr>
          <w:p w14:paraId="58DC283C" w14:textId="3ADDC964" w:rsidR="000B2625" w:rsidRPr="004F0C24" w:rsidRDefault="000B2625" w:rsidP="000B2625">
            <w:pPr>
              <w:pStyle w:val="ListParagraph"/>
            </w:pPr>
            <w:r w:rsidRPr="004F0C24">
              <w:rPr>
                <w:color w:val="000000"/>
              </w:rPr>
              <w:t>2384</w:t>
            </w:r>
          </w:p>
        </w:tc>
      </w:tr>
      <w:tr w:rsidR="000B2625" w:rsidRPr="004F0C24" w14:paraId="57885295" w14:textId="77777777" w:rsidTr="0061333B">
        <w:trPr>
          <w:cantSplit/>
          <w:trHeight w:hRule="exact" w:val="510"/>
        </w:trPr>
        <w:tc>
          <w:tcPr>
            <w:tcW w:w="2972" w:type="dxa"/>
            <w:shd w:val="clear" w:color="auto" w:fill="auto"/>
            <w:tcMar>
              <w:top w:w="12" w:type="dxa"/>
              <w:left w:w="12" w:type="dxa"/>
              <w:bottom w:w="0" w:type="dxa"/>
              <w:right w:w="12" w:type="dxa"/>
            </w:tcMar>
            <w:vAlign w:val="bottom"/>
            <w:hideMark/>
          </w:tcPr>
          <w:p w14:paraId="5730B893" w14:textId="77777777" w:rsidR="000B2625" w:rsidRPr="004F0C24" w:rsidRDefault="000B2625" w:rsidP="000B2625">
            <w:pPr>
              <w:pStyle w:val="ListParagraph"/>
            </w:pPr>
            <w:r w:rsidRPr="004F0C24">
              <w:rPr>
                <w:color w:val="000000"/>
              </w:rPr>
              <w:t>Blackwatertown</w:t>
            </w:r>
          </w:p>
        </w:tc>
        <w:tc>
          <w:tcPr>
            <w:tcW w:w="2063" w:type="dxa"/>
            <w:shd w:val="clear" w:color="auto" w:fill="auto"/>
            <w:tcMar>
              <w:top w:w="12" w:type="dxa"/>
              <w:left w:w="12" w:type="dxa"/>
              <w:bottom w:w="0" w:type="dxa"/>
              <w:right w:w="12" w:type="dxa"/>
            </w:tcMar>
            <w:vAlign w:val="bottom"/>
            <w:hideMark/>
          </w:tcPr>
          <w:p w14:paraId="0325C2FC" w14:textId="77777777" w:rsidR="000B2625" w:rsidRPr="004F0C24" w:rsidRDefault="000B2625" w:rsidP="000B2625">
            <w:pPr>
              <w:pStyle w:val="ListParagraph"/>
            </w:pPr>
            <w:r w:rsidRPr="004F0C24">
              <w:rPr>
                <w:color w:val="000000"/>
              </w:rPr>
              <w:t>3885</w:t>
            </w:r>
          </w:p>
        </w:tc>
        <w:tc>
          <w:tcPr>
            <w:tcW w:w="489" w:type="dxa"/>
            <w:shd w:val="clear" w:color="auto" w:fill="auto"/>
            <w:tcMar>
              <w:top w:w="15" w:type="dxa"/>
              <w:left w:w="108" w:type="dxa"/>
              <w:bottom w:w="0" w:type="dxa"/>
              <w:right w:w="108" w:type="dxa"/>
            </w:tcMar>
            <w:vAlign w:val="bottom"/>
            <w:hideMark/>
          </w:tcPr>
          <w:p w14:paraId="5AB60062" w14:textId="77777777" w:rsidR="000B2625" w:rsidRPr="004F0C24" w:rsidRDefault="000B2625" w:rsidP="000B2625">
            <w:pPr>
              <w:pStyle w:val="ListParagraph"/>
            </w:pPr>
          </w:p>
        </w:tc>
        <w:tc>
          <w:tcPr>
            <w:tcW w:w="2976" w:type="dxa"/>
            <w:shd w:val="clear" w:color="auto" w:fill="auto"/>
            <w:tcMar>
              <w:top w:w="12" w:type="dxa"/>
              <w:left w:w="12" w:type="dxa"/>
              <w:bottom w:w="0" w:type="dxa"/>
              <w:right w:w="12" w:type="dxa"/>
            </w:tcMar>
          </w:tcPr>
          <w:p w14:paraId="13398A58" w14:textId="6983C7D5" w:rsidR="000B2625" w:rsidRPr="004F0C24" w:rsidRDefault="000B2625" w:rsidP="000B2625">
            <w:pPr>
              <w:pStyle w:val="ListParagraph"/>
            </w:pPr>
            <w:r w:rsidRPr="004F0C24">
              <w:rPr>
                <w:color w:val="000000"/>
              </w:rPr>
              <w:t>Lisnaskea</w:t>
            </w:r>
          </w:p>
        </w:tc>
        <w:tc>
          <w:tcPr>
            <w:tcW w:w="2320" w:type="dxa"/>
            <w:shd w:val="clear" w:color="auto" w:fill="auto"/>
            <w:tcMar>
              <w:top w:w="12" w:type="dxa"/>
              <w:left w:w="12" w:type="dxa"/>
              <w:bottom w:w="0" w:type="dxa"/>
              <w:right w:w="12" w:type="dxa"/>
            </w:tcMar>
          </w:tcPr>
          <w:p w14:paraId="217D1B2D" w14:textId="7F9633A8" w:rsidR="000B2625" w:rsidRPr="004F0C24" w:rsidRDefault="000B2625" w:rsidP="000B2625">
            <w:pPr>
              <w:pStyle w:val="ListParagraph"/>
            </w:pPr>
            <w:r w:rsidRPr="004F0C24">
              <w:rPr>
                <w:color w:val="000000"/>
              </w:rPr>
              <w:t>1810</w:t>
            </w:r>
          </w:p>
        </w:tc>
      </w:tr>
      <w:tr w:rsidR="000B2625" w:rsidRPr="004F0C24" w14:paraId="30A1B175" w14:textId="77777777" w:rsidTr="0061333B">
        <w:trPr>
          <w:cantSplit/>
          <w:trHeight w:hRule="exact" w:val="794"/>
        </w:trPr>
        <w:tc>
          <w:tcPr>
            <w:tcW w:w="2972" w:type="dxa"/>
            <w:shd w:val="clear" w:color="auto" w:fill="auto"/>
            <w:tcMar>
              <w:top w:w="12" w:type="dxa"/>
              <w:left w:w="12" w:type="dxa"/>
              <w:bottom w:w="0" w:type="dxa"/>
              <w:right w:w="12" w:type="dxa"/>
            </w:tcMar>
            <w:hideMark/>
          </w:tcPr>
          <w:p w14:paraId="0A0B5035" w14:textId="046BBA8D" w:rsidR="000B2625" w:rsidRDefault="000B2625" w:rsidP="000B2625">
            <w:pPr>
              <w:pStyle w:val="ListParagraph"/>
              <w:rPr>
                <w:color w:val="000000"/>
              </w:rPr>
            </w:pPr>
            <w:r w:rsidRPr="004F0C24">
              <w:rPr>
                <w:color w:val="000000"/>
              </w:rPr>
              <w:t xml:space="preserve">Boho, Cleenish </w:t>
            </w:r>
            <w:r>
              <w:rPr>
                <w:color w:val="000000"/>
              </w:rPr>
              <w:t>and</w:t>
            </w:r>
            <w:r w:rsidRPr="004F0C24">
              <w:rPr>
                <w:color w:val="000000"/>
              </w:rPr>
              <w:t xml:space="preserve"> Letterbreen</w:t>
            </w:r>
          </w:p>
          <w:p w14:paraId="59B0FD15" w14:textId="75E9F787" w:rsidR="000B2625" w:rsidRDefault="000B2625" w:rsidP="000B2625">
            <w:pPr>
              <w:pStyle w:val="ListParagraph"/>
              <w:rPr>
                <w:color w:val="000000"/>
              </w:rPr>
            </w:pPr>
          </w:p>
          <w:p w14:paraId="2BC9DB46" w14:textId="77777777" w:rsidR="000B2625" w:rsidRPr="008D599E" w:rsidRDefault="000B2625" w:rsidP="000B2625">
            <w:pPr>
              <w:pStyle w:val="ListParagraph"/>
              <w:rPr>
                <w:color w:val="000000"/>
              </w:rPr>
            </w:pPr>
          </w:p>
          <w:p w14:paraId="23D4F1AD" w14:textId="6FBEE95C" w:rsidR="000B2625" w:rsidRPr="004F0C24" w:rsidRDefault="000B2625" w:rsidP="000B2625">
            <w:pPr>
              <w:pStyle w:val="ListParagraph"/>
            </w:pPr>
          </w:p>
        </w:tc>
        <w:tc>
          <w:tcPr>
            <w:tcW w:w="2063" w:type="dxa"/>
            <w:shd w:val="clear" w:color="auto" w:fill="auto"/>
            <w:tcMar>
              <w:top w:w="12" w:type="dxa"/>
              <w:left w:w="12" w:type="dxa"/>
              <w:bottom w:w="0" w:type="dxa"/>
              <w:right w:w="12" w:type="dxa"/>
            </w:tcMar>
            <w:hideMark/>
          </w:tcPr>
          <w:p w14:paraId="001A975A" w14:textId="77777777" w:rsidR="000B2625" w:rsidRDefault="000B2625" w:rsidP="000B2625">
            <w:pPr>
              <w:rPr>
                <w:color w:val="000000"/>
              </w:rPr>
            </w:pPr>
          </w:p>
          <w:p w14:paraId="3B4841A1" w14:textId="172D10DE" w:rsidR="000B2625" w:rsidRPr="004F0C24" w:rsidRDefault="000B2625" w:rsidP="000B2625">
            <w:pPr>
              <w:jc w:val="center"/>
            </w:pPr>
            <w:r w:rsidRPr="000B2625">
              <w:rPr>
                <w:color w:val="000000"/>
              </w:rPr>
              <w:t>2492</w:t>
            </w:r>
          </w:p>
        </w:tc>
        <w:tc>
          <w:tcPr>
            <w:tcW w:w="489" w:type="dxa"/>
            <w:shd w:val="clear" w:color="auto" w:fill="auto"/>
            <w:tcMar>
              <w:top w:w="15" w:type="dxa"/>
              <w:left w:w="108" w:type="dxa"/>
              <w:bottom w:w="0" w:type="dxa"/>
              <w:right w:w="108" w:type="dxa"/>
            </w:tcMar>
            <w:hideMark/>
          </w:tcPr>
          <w:p w14:paraId="5E0A97C6" w14:textId="77777777" w:rsidR="000B2625" w:rsidRPr="004F0C24" w:rsidRDefault="000B2625" w:rsidP="000B2625">
            <w:pPr>
              <w:pStyle w:val="ListParagraph"/>
            </w:pPr>
          </w:p>
        </w:tc>
        <w:tc>
          <w:tcPr>
            <w:tcW w:w="2976" w:type="dxa"/>
            <w:shd w:val="clear" w:color="auto" w:fill="auto"/>
            <w:tcMar>
              <w:top w:w="12" w:type="dxa"/>
              <w:left w:w="12" w:type="dxa"/>
              <w:bottom w:w="0" w:type="dxa"/>
              <w:right w:w="12" w:type="dxa"/>
            </w:tcMar>
            <w:vAlign w:val="bottom"/>
          </w:tcPr>
          <w:p w14:paraId="576D8269" w14:textId="4048A8D8" w:rsidR="000B2625" w:rsidRPr="004F0C24" w:rsidRDefault="000B2625" w:rsidP="000B2625">
            <w:pPr>
              <w:pStyle w:val="ListParagraph"/>
            </w:pPr>
            <w:r w:rsidRPr="004F0C24">
              <w:rPr>
                <w:color w:val="000000"/>
              </w:rPr>
              <w:t>Maguiresbridge</w:t>
            </w:r>
          </w:p>
        </w:tc>
        <w:tc>
          <w:tcPr>
            <w:tcW w:w="2320" w:type="dxa"/>
            <w:shd w:val="clear" w:color="auto" w:fill="auto"/>
            <w:tcMar>
              <w:top w:w="12" w:type="dxa"/>
              <w:left w:w="12" w:type="dxa"/>
              <w:bottom w:w="0" w:type="dxa"/>
              <w:right w:w="12" w:type="dxa"/>
            </w:tcMar>
            <w:vAlign w:val="bottom"/>
          </w:tcPr>
          <w:p w14:paraId="1F30DD2C" w14:textId="3E824734" w:rsidR="000B2625" w:rsidRPr="004F0C24" w:rsidRDefault="000B2625" w:rsidP="000B2625">
            <w:pPr>
              <w:pStyle w:val="ListParagraph"/>
            </w:pPr>
            <w:r w:rsidRPr="004F0C24">
              <w:rPr>
                <w:color w:val="000000"/>
              </w:rPr>
              <w:t>2451</w:t>
            </w:r>
          </w:p>
        </w:tc>
      </w:tr>
      <w:tr w:rsidR="000B2625" w:rsidRPr="004F0C24" w14:paraId="6DE6E38B" w14:textId="77777777" w:rsidTr="000B2625">
        <w:trPr>
          <w:cantSplit/>
          <w:trHeight w:hRule="exact" w:val="510"/>
        </w:trPr>
        <w:tc>
          <w:tcPr>
            <w:tcW w:w="2972" w:type="dxa"/>
            <w:shd w:val="clear" w:color="auto" w:fill="auto"/>
            <w:tcMar>
              <w:top w:w="12" w:type="dxa"/>
              <w:left w:w="12" w:type="dxa"/>
              <w:bottom w:w="0" w:type="dxa"/>
              <w:right w:w="12" w:type="dxa"/>
            </w:tcMar>
            <w:vAlign w:val="bottom"/>
            <w:hideMark/>
          </w:tcPr>
          <w:p w14:paraId="4621B27D" w14:textId="77777777" w:rsidR="000B2625" w:rsidRPr="004F0C24" w:rsidRDefault="000B2625" w:rsidP="000B2625">
            <w:pPr>
              <w:pStyle w:val="ListParagraph"/>
            </w:pPr>
            <w:r w:rsidRPr="004F0C24">
              <w:rPr>
                <w:color w:val="000000"/>
              </w:rPr>
              <w:t>Brookeborough</w:t>
            </w:r>
          </w:p>
        </w:tc>
        <w:tc>
          <w:tcPr>
            <w:tcW w:w="2063" w:type="dxa"/>
            <w:shd w:val="clear" w:color="auto" w:fill="auto"/>
            <w:tcMar>
              <w:top w:w="12" w:type="dxa"/>
              <w:left w:w="12" w:type="dxa"/>
              <w:bottom w:w="0" w:type="dxa"/>
              <w:right w:w="12" w:type="dxa"/>
            </w:tcMar>
            <w:vAlign w:val="bottom"/>
            <w:hideMark/>
          </w:tcPr>
          <w:p w14:paraId="15C94F36" w14:textId="77777777" w:rsidR="000B2625" w:rsidRPr="004F0C24" w:rsidRDefault="000B2625" w:rsidP="000B2625">
            <w:pPr>
              <w:pStyle w:val="ListParagraph"/>
            </w:pPr>
            <w:r w:rsidRPr="004F0C24">
              <w:rPr>
                <w:color w:val="000000"/>
              </w:rPr>
              <w:t>1939</w:t>
            </w:r>
          </w:p>
        </w:tc>
        <w:tc>
          <w:tcPr>
            <w:tcW w:w="489" w:type="dxa"/>
            <w:shd w:val="clear" w:color="auto" w:fill="auto"/>
            <w:tcMar>
              <w:top w:w="15" w:type="dxa"/>
              <w:left w:w="108" w:type="dxa"/>
              <w:bottom w:w="0" w:type="dxa"/>
              <w:right w:w="108" w:type="dxa"/>
            </w:tcMar>
            <w:vAlign w:val="bottom"/>
            <w:hideMark/>
          </w:tcPr>
          <w:p w14:paraId="66F09060" w14:textId="77777777" w:rsidR="000B2625" w:rsidRPr="004F0C24" w:rsidRDefault="000B2625" w:rsidP="000B2625">
            <w:pPr>
              <w:pStyle w:val="ListParagraph"/>
            </w:pPr>
          </w:p>
        </w:tc>
        <w:tc>
          <w:tcPr>
            <w:tcW w:w="2976" w:type="dxa"/>
            <w:shd w:val="clear" w:color="auto" w:fill="auto"/>
            <w:tcMar>
              <w:top w:w="12" w:type="dxa"/>
              <w:left w:w="12" w:type="dxa"/>
              <w:bottom w:w="0" w:type="dxa"/>
              <w:right w:w="12" w:type="dxa"/>
            </w:tcMar>
            <w:vAlign w:val="bottom"/>
          </w:tcPr>
          <w:p w14:paraId="35DF90D6" w14:textId="26F25C7A" w:rsidR="000B2625" w:rsidRPr="004F0C24" w:rsidRDefault="000B2625" w:rsidP="000B2625">
            <w:pPr>
              <w:pStyle w:val="ListParagraph"/>
            </w:pPr>
            <w:r w:rsidRPr="004F0C24">
              <w:rPr>
                <w:color w:val="000000"/>
              </w:rPr>
              <w:t>Moy</w:t>
            </w:r>
          </w:p>
        </w:tc>
        <w:tc>
          <w:tcPr>
            <w:tcW w:w="2320" w:type="dxa"/>
            <w:shd w:val="clear" w:color="auto" w:fill="auto"/>
            <w:tcMar>
              <w:top w:w="12" w:type="dxa"/>
              <w:left w:w="12" w:type="dxa"/>
              <w:bottom w:w="0" w:type="dxa"/>
              <w:right w:w="12" w:type="dxa"/>
            </w:tcMar>
            <w:vAlign w:val="bottom"/>
          </w:tcPr>
          <w:p w14:paraId="5CC4330A" w14:textId="3AD26BD8" w:rsidR="000B2625" w:rsidRPr="004F0C24" w:rsidRDefault="000B2625" w:rsidP="000B2625">
            <w:pPr>
              <w:pStyle w:val="ListParagraph"/>
            </w:pPr>
            <w:r w:rsidRPr="004F0C24">
              <w:rPr>
                <w:color w:val="000000"/>
              </w:rPr>
              <w:t>2308</w:t>
            </w:r>
          </w:p>
        </w:tc>
      </w:tr>
      <w:tr w:rsidR="000B2625" w:rsidRPr="004F0C24" w14:paraId="4591E1C4" w14:textId="77777777" w:rsidTr="000B2625">
        <w:trPr>
          <w:cantSplit/>
          <w:trHeight w:hRule="exact" w:val="510"/>
        </w:trPr>
        <w:tc>
          <w:tcPr>
            <w:tcW w:w="2972" w:type="dxa"/>
            <w:shd w:val="clear" w:color="auto" w:fill="auto"/>
            <w:tcMar>
              <w:top w:w="12" w:type="dxa"/>
              <w:left w:w="12" w:type="dxa"/>
              <w:bottom w:w="0" w:type="dxa"/>
              <w:right w:w="12" w:type="dxa"/>
            </w:tcMar>
            <w:vAlign w:val="bottom"/>
            <w:hideMark/>
          </w:tcPr>
          <w:p w14:paraId="4DB42E53" w14:textId="77777777" w:rsidR="000B2625" w:rsidRPr="004F0C24" w:rsidRDefault="000B2625" w:rsidP="000B2625">
            <w:pPr>
              <w:pStyle w:val="ListParagraph"/>
            </w:pPr>
            <w:r w:rsidRPr="004F0C24">
              <w:rPr>
                <w:color w:val="000000"/>
              </w:rPr>
              <w:t>Caledon</w:t>
            </w:r>
          </w:p>
        </w:tc>
        <w:tc>
          <w:tcPr>
            <w:tcW w:w="2063" w:type="dxa"/>
            <w:shd w:val="clear" w:color="auto" w:fill="auto"/>
            <w:tcMar>
              <w:top w:w="12" w:type="dxa"/>
              <w:left w:w="12" w:type="dxa"/>
              <w:bottom w:w="0" w:type="dxa"/>
              <w:right w:w="12" w:type="dxa"/>
            </w:tcMar>
            <w:vAlign w:val="bottom"/>
            <w:hideMark/>
          </w:tcPr>
          <w:p w14:paraId="14621679" w14:textId="77777777" w:rsidR="000B2625" w:rsidRPr="004F0C24" w:rsidRDefault="000B2625" w:rsidP="000B2625">
            <w:pPr>
              <w:pStyle w:val="ListParagraph"/>
            </w:pPr>
            <w:r w:rsidRPr="004F0C24">
              <w:rPr>
                <w:color w:val="000000"/>
              </w:rPr>
              <w:t>2573</w:t>
            </w:r>
          </w:p>
        </w:tc>
        <w:tc>
          <w:tcPr>
            <w:tcW w:w="489" w:type="dxa"/>
            <w:shd w:val="clear" w:color="auto" w:fill="auto"/>
            <w:tcMar>
              <w:top w:w="15" w:type="dxa"/>
              <w:left w:w="108" w:type="dxa"/>
              <w:bottom w:w="0" w:type="dxa"/>
              <w:right w:w="108" w:type="dxa"/>
            </w:tcMar>
            <w:vAlign w:val="bottom"/>
            <w:hideMark/>
          </w:tcPr>
          <w:p w14:paraId="1204DE27" w14:textId="77777777" w:rsidR="000B2625" w:rsidRPr="004F0C24" w:rsidRDefault="000B2625" w:rsidP="000B2625">
            <w:pPr>
              <w:pStyle w:val="ListParagraph"/>
            </w:pPr>
          </w:p>
        </w:tc>
        <w:tc>
          <w:tcPr>
            <w:tcW w:w="2976" w:type="dxa"/>
            <w:shd w:val="clear" w:color="auto" w:fill="auto"/>
            <w:tcMar>
              <w:top w:w="12" w:type="dxa"/>
              <w:left w:w="12" w:type="dxa"/>
              <w:bottom w:w="0" w:type="dxa"/>
              <w:right w:w="12" w:type="dxa"/>
            </w:tcMar>
            <w:vAlign w:val="bottom"/>
          </w:tcPr>
          <w:p w14:paraId="5FCB2880" w14:textId="358007CC" w:rsidR="000B2625" w:rsidRPr="004F0C24" w:rsidRDefault="000B2625" w:rsidP="000B2625">
            <w:pPr>
              <w:pStyle w:val="ListParagraph"/>
            </w:pPr>
            <w:r>
              <w:t>Moygashel</w:t>
            </w:r>
          </w:p>
        </w:tc>
        <w:tc>
          <w:tcPr>
            <w:tcW w:w="2320" w:type="dxa"/>
            <w:shd w:val="clear" w:color="auto" w:fill="auto"/>
            <w:tcMar>
              <w:top w:w="12" w:type="dxa"/>
              <w:left w:w="12" w:type="dxa"/>
              <w:bottom w:w="0" w:type="dxa"/>
              <w:right w:w="12" w:type="dxa"/>
            </w:tcMar>
            <w:vAlign w:val="bottom"/>
          </w:tcPr>
          <w:p w14:paraId="0FDDA865" w14:textId="0BB7FE25" w:rsidR="000B2625" w:rsidRPr="004F0C24" w:rsidRDefault="000B2625" w:rsidP="000B2625">
            <w:pPr>
              <w:pStyle w:val="ListParagraph"/>
            </w:pPr>
            <w:r>
              <w:t>1842</w:t>
            </w:r>
          </w:p>
        </w:tc>
      </w:tr>
      <w:tr w:rsidR="000B2625" w:rsidRPr="004F0C24" w14:paraId="3FCFB1DC" w14:textId="77777777" w:rsidTr="000B2625">
        <w:trPr>
          <w:cantSplit/>
          <w:trHeight w:hRule="exact" w:val="510"/>
        </w:trPr>
        <w:tc>
          <w:tcPr>
            <w:tcW w:w="2972" w:type="dxa"/>
            <w:shd w:val="clear" w:color="auto" w:fill="auto"/>
            <w:tcMar>
              <w:top w:w="12" w:type="dxa"/>
              <w:left w:w="12" w:type="dxa"/>
              <w:bottom w:w="0" w:type="dxa"/>
              <w:right w:w="12" w:type="dxa"/>
            </w:tcMar>
            <w:vAlign w:val="bottom"/>
            <w:hideMark/>
          </w:tcPr>
          <w:p w14:paraId="088EE317" w14:textId="2B6F81AC" w:rsidR="000B2625" w:rsidRPr="004F0C24" w:rsidRDefault="000B2625" w:rsidP="000B2625">
            <w:pPr>
              <w:pStyle w:val="ListParagraph"/>
            </w:pPr>
            <w:r w:rsidRPr="004F0C24">
              <w:rPr>
                <w:color w:val="000000"/>
              </w:rPr>
              <w:t>Castlecaulfield</w:t>
            </w:r>
            <w:r>
              <w:rPr>
                <w:color w:val="000000"/>
              </w:rPr>
              <w:t xml:space="preserve"> (part)</w:t>
            </w:r>
          </w:p>
        </w:tc>
        <w:tc>
          <w:tcPr>
            <w:tcW w:w="2063" w:type="dxa"/>
            <w:shd w:val="clear" w:color="auto" w:fill="auto"/>
            <w:tcMar>
              <w:top w:w="12" w:type="dxa"/>
              <w:left w:w="12" w:type="dxa"/>
              <w:bottom w:w="0" w:type="dxa"/>
              <w:right w:w="12" w:type="dxa"/>
            </w:tcMar>
            <w:vAlign w:val="bottom"/>
            <w:hideMark/>
          </w:tcPr>
          <w:p w14:paraId="6CAA9663" w14:textId="27BA7C04" w:rsidR="000B2625" w:rsidRPr="004F0C24" w:rsidRDefault="000B2625" w:rsidP="000B2625">
            <w:pPr>
              <w:pStyle w:val="ListParagraph"/>
            </w:pPr>
            <w:r>
              <w:rPr>
                <w:color w:val="000000"/>
              </w:rPr>
              <w:t>1718</w:t>
            </w:r>
          </w:p>
        </w:tc>
        <w:tc>
          <w:tcPr>
            <w:tcW w:w="489" w:type="dxa"/>
            <w:shd w:val="clear" w:color="auto" w:fill="auto"/>
            <w:tcMar>
              <w:top w:w="72" w:type="dxa"/>
              <w:left w:w="144" w:type="dxa"/>
              <w:bottom w:w="72" w:type="dxa"/>
              <w:right w:w="144" w:type="dxa"/>
            </w:tcMar>
            <w:hideMark/>
          </w:tcPr>
          <w:p w14:paraId="6758342C" w14:textId="77777777" w:rsidR="000B2625" w:rsidRPr="004F0C24" w:rsidRDefault="000B2625" w:rsidP="000B2625">
            <w:pPr>
              <w:pStyle w:val="ListParagraph"/>
            </w:pPr>
          </w:p>
        </w:tc>
        <w:tc>
          <w:tcPr>
            <w:tcW w:w="2976" w:type="dxa"/>
            <w:shd w:val="clear" w:color="auto" w:fill="auto"/>
            <w:tcMar>
              <w:top w:w="12" w:type="dxa"/>
              <w:left w:w="12" w:type="dxa"/>
              <w:bottom w:w="0" w:type="dxa"/>
              <w:right w:w="12" w:type="dxa"/>
            </w:tcMar>
            <w:vAlign w:val="bottom"/>
          </w:tcPr>
          <w:p w14:paraId="3DD65E84" w14:textId="2C9D8D89" w:rsidR="000B2625" w:rsidRPr="004F0C24" w:rsidRDefault="000B2625" w:rsidP="000B2625">
            <w:pPr>
              <w:pStyle w:val="ListParagraph"/>
            </w:pPr>
            <w:r>
              <w:t>Mullaghmore</w:t>
            </w:r>
          </w:p>
        </w:tc>
        <w:tc>
          <w:tcPr>
            <w:tcW w:w="2320" w:type="dxa"/>
            <w:shd w:val="clear" w:color="auto" w:fill="auto"/>
            <w:tcMar>
              <w:top w:w="12" w:type="dxa"/>
              <w:left w:w="12" w:type="dxa"/>
              <w:bottom w:w="0" w:type="dxa"/>
              <w:right w:w="12" w:type="dxa"/>
            </w:tcMar>
            <w:vAlign w:val="bottom"/>
          </w:tcPr>
          <w:p w14:paraId="63F4C252" w14:textId="334B8E2C" w:rsidR="000B2625" w:rsidRPr="004F0C24" w:rsidRDefault="000B2625" w:rsidP="000B2625">
            <w:pPr>
              <w:pStyle w:val="ListParagraph"/>
            </w:pPr>
            <w:r>
              <w:t>2186</w:t>
            </w:r>
          </w:p>
        </w:tc>
      </w:tr>
      <w:tr w:rsidR="000B2625" w:rsidRPr="004F0C24" w14:paraId="17B3E6AD" w14:textId="77777777" w:rsidTr="000B2625">
        <w:trPr>
          <w:cantSplit/>
          <w:trHeight w:hRule="exact" w:val="510"/>
        </w:trPr>
        <w:tc>
          <w:tcPr>
            <w:tcW w:w="2972" w:type="dxa"/>
            <w:shd w:val="clear" w:color="auto" w:fill="auto"/>
            <w:tcMar>
              <w:top w:w="12" w:type="dxa"/>
              <w:left w:w="12" w:type="dxa"/>
              <w:bottom w:w="0" w:type="dxa"/>
              <w:right w:w="12" w:type="dxa"/>
            </w:tcMar>
            <w:vAlign w:val="bottom"/>
            <w:hideMark/>
          </w:tcPr>
          <w:p w14:paraId="1DE7183F" w14:textId="77777777" w:rsidR="000B2625" w:rsidRPr="004F0C24" w:rsidRDefault="000B2625" w:rsidP="000B2625">
            <w:pPr>
              <w:pStyle w:val="ListParagraph"/>
            </w:pPr>
            <w:r w:rsidRPr="004F0C24">
              <w:rPr>
                <w:color w:val="000000"/>
              </w:rPr>
              <w:t>Castlecoole</w:t>
            </w:r>
          </w:p>
        </w:tc>
        <w:tc>
          <w:tcPr>
            <w:tcW w:w="2063" w:type="dxa"/>
            <w:shd w:val="clear" w:color="auto" w:fill="auto"/>
            <w:tcMar>
              <w:top w:w="12" w:type="dxa"/>
              <w:left w:w="12" w:type="dxa"/>
              <w:bottom w:w="0" w:type="dxa"/>
              <w:right w:w="12" w:type="dxa"/>
            </w:tcMar>
            <w:vAlign w:val="bottom"/>
            <w:hideMark/>
          </w:tcPr>
          <w:p w14:paraId="4599DBC3" w14:textId="77777777" w:rsidR="000B2625" w:rsidRPr="004F0C24" w:rsidRDefault="000B2625" w:rsidP="000B2625">
            <w:pPr>
              <w:pStyle w:val="ListParagraph"/>
            </w:pPr>
            <w:r w:rsidRPr="004F0C24">
              <w:rPr>
                <w:color w:val="000000"/>
              </w:rPr>
              <w:t>2183</w:t>
            </w:r>
          </w:p>
        </w:tc>
        <w:tc>
          <w:tcPr>
            <w:tcW w:w="489" w:type="dxa"/>
            <w:shd w:val="clear" w:color="auto" w:fill="auto"/>
            <w:tcMar>
              <w:top w:w="72" w:type="dxa"/>
              <w:left w:w="144" w:type="dxa"/>
              <w:bottom w:w="72" w:type="dxa"/>
              <w:right w:w="144" w:type="dxa"/>
            </w:tcMar>
            <w:hideMark/>
          </w:tcPr>
          <w:p w14:paraId="3A90AE7E" w14:textId="77777777" w:rsidR="000B2625" w:rsidRPr="004F0C24" w:rsidRDefault="000B2625" w:rsidP="000B2625">
            <w:pPr>
              <w:pStyle w:val="ListParagraph"/>
            </w:pPr>
          </w:p>
        </w:tc>
        <w:tc>
          <w:tcPr>
            <w:tcW w:w="2976" w:type="dxa"/>
            <w:shd w:val="clear" w:color="auto" w:fill="auto"/>
            <w:tcMar>
              <w:top w:w="12" w:type="dxa"/>
              <w:left w:w="12" w:type="dxa"/>
              <w:bottom w:w="0" w:type="dxa"/>
              <w:right w:w="12" w:type="dxa"/>
            </w:tcMar>
            <w:vAlign w:val="bottom"/>
          </w:tcPr>
          <w:p w14:paraId="5B82EBC4" w14:textId="7499F9CF" w:rsidR="000B2625" w:rsidRPr="004F0C24" w:rsidRDefault="000B2625" w:rsidP="000B2625">
            <w:pPr>
              <w:pStyle w:val="ListParagraph"/>
            </w:pPr>
            <w:r w:rsidRPr="004F0C24">
              <w:rPr>
                <w:color w:val="000000"/>
              </w:rPr>
              <w:t>Newtownbutler</w:t>
            </w:r>
          </w:p>
        </w:tc>
        <w:tc>
          <w:tcPr>
            <w:tcW w:w="2320" w:type="dxa"/>
            <w:shd w:val="clear" w:color="auto" w:fill="auto"/>
            <w:tcMar>
              <w:top w:w="12" w:type="dxa"/>
              <w:left w:w="12" w:type="dxa"/>
              <w:bottom w:w="0" w:type="dxa"/>
              <w:right w:w="12" w:type="dxa"/>
            </w:tcMar>
            <w:vAlign w:val="bottom"/>
          </w:tcPr>
          <w:p w14:paraId="489BAFCB" w14:textId="52117382" w:rsidR="000B2625" w:rsidRPr="004F0C24" w:rsidRDefault="000B2625" w:rsidP="000B2625">
            <w:pPr>
              <w:pStyle w:val="ListParagraph"/>
            </w:pPr>
            <w:r w:rsidRPr="004F0C24">
              <w:rPr>
                <w:color w:val="000000"/>
              </w:rPr>
              <w:t>1927</w:t>
            </w:r>
          </w:p>
        </w:tc>
      </w:tr>
      <w:tr w:rsidR="000B2625" w:rsidRPr="004F0C24" w14:paraId="10D47C23" w14:textId="77777777" w:rsidTr="000B2625">
        <w:trPr>
          <w:cantSplit/>
          <w:trHeight w:hRule="exact" w:val="510"/>
        </w:trPr>
        <w:tc>
          <w:tcPr>
            <w:tcW w:w="2972" w:type="dxa"/>
            <w:shd w:val="clear" w:color="auto" w:fill="auto"/>
            <w:tcMar>
              <w:top w:w="12" w:type="dxa"/>
              <w:left w:w="12" w:type="dxa"/>
              <w:bottom w:w="0" w:type="dxa"/>
              <w:right w:w="12" w:type="dxa"/>
            </w:tcMar>
            <w:vAlign w:val="bottom"/>
            <w:hideMark/>
          </w:tcPr>
          <w:p w14:paraId="6BA52BD9" w14:textId="77777777" w:rsidR="000B2625" w:rsidRPr="004F0C24" w:rsidRDefault="000B2625" w:rsidP="000B2625">
            <w:pPr>
              <w:pStyle w:val="ListParagraph"/>
            </w:pPr>
            <w:r w:rsidRPr="004F0C24">
              <w:rPr>
                <w:color w:val="000000"/>
              </w:rPr>
              <w:t>Derrygonnelly</w:t>
            </w:r>
          </w:p>
        </w:tc>
        <w:tc>
          <w:tcPr>
            <w:tcW w:w="2063" w:type="dxa"/>
            <w:shd w:val="clear" w:color="auto" w:fill="auto"/>
            <w:tcMar>
              <w:top w:w="12" w:type="dxa"/>
              <w:left w:w="12" w:type="dxa"/>
              <w:bottom w:w="0" w:type="dxa"/>
              <w:right w:w="12" w:type="dxa"/>
            </w:tcMar>
            <w:vAlign w:val="bottom"/>
            <w:hideMark/>
          </w:tcPr>
          <w:p w14:paraId="3A901C18" w14:textId="77777777" w:rsidR="000B2625" w:rsidRPr="004F0C24" w:rsidRDefault="000B2625" w:rsidP="000B2625">
            <w:pPr>
              <w:pStyle w:val="ListParagraph"/>
            </w:pPr>
            <w:r w:rsidRPr="004F0C24">
              <w:rPr>
                <w:color w:val="000000"/>
              </w:rPr>
              <w:t>2068</w:t>
            </w:r>
          </w:p>
        </w:tc>
        <w:tc>
          <w:tcPr>
            <w:tcW w:w="489" w:type="dxa"/>
            <w:shd w:val="clear" w:color="auto" w:fill="auto"/>
            <w:tcMar>
              <w:top w:w="72" w:type="dxa"/>
              <w:left w:w="144" w:type="dxa"/>
              <w:bottom w:w="72" w:type="dxa"/>
              <w:right w:w="144" w:type="dxa"/>
            </w:tcMar>
            <w:hideMark/>
          </w:tcPr>
          <w:p w14:paraId="45928CBA" w14:textId="77777777" w:rsidR="000B2625" w:rsidRPr="004F0C24" w:rsidRDefault="000B2625" w:rsidP="000B2625">
            <w:pPr>
              <w:pStyle w:val="ListParagraph"/>
            </w:pPr>
          </w:p>
        </w:tc>
        <w:tc>
          <w:tcPr>
            <w:tcW w:w="2976" w:type="dxa"/>
            <w:shd w:val="clear" w:color="auto" w:fill="auto"/>
            <w:tcMar>
              <w:top w:w="12" w:type="dxa"/>
              <w:left w:w="12" w:type="dxa"/>
              <w:bottom w:w="0" w:type="dxa"/>
              <w:right w:w="12" w:type="dxa"/>
            </w:tcMar>
            <w:vAlign w:val="bottom"/>
          </w:tcPr>
          <w:p w14:paraId="222D8467" w14:textId="02891F11" w:rsidR="000B2625" w:rsidRPr="004F0C24" w:rsidRDefault="000B2625" w:rsidP="000B2625">
            <w:pPr>
              <w:pStyle w:val="ListParagraph"/>
            </w:pPr>
            <w:r w:rsidRPr="004F0C24">
              <w:rPr>
                <w:color w:val="000000"/>
              </w:rPr>
              <w:t>Portora</w:t>
            </w:r>
          </w:p>
        </w:tc>
        <w:tc>
          <w:tcPr>
            <w:tcW w:w="2320" w:type="dxa"/>
            <w:shd w:val="clear" w:color="auto" w:fill="auto"/>
            <w:tcMar>
              <w:top w:w="12" w:type="dxa"/>
              <w:left w:w="12" w:type="dxa"/>
              <w:bottom w:w="0" w:type="dxa"/>
              <w:right w:w="12" w:type="dxa"/>
            </w:tcMar>
            <w:vAlign w:val="bottom"/>
          </w:tcPr>
          <w:p w14:paraId="473D2C2C" w14:textId="617984AC" w:rsidR="000B2625" w:rsidRPr="004F0C24" w:rsidRDefault="000B2625" w:rsidP="000B2625">
            <w:pPr>
              <w:pStyle w:val="ListParagraph"/>
            </w:pPr>
            <w:r w:rsidRPr="004F0C24">
              <w:rPr>
                <w:color w:val="000000"/>
              </w:rPr>
              <w:t>2140</w:t>
            </w:r>
          </w:p>
        </w:tc>
      </w:tr>
      <w:tr w:rsidR="000B2625" w:rsidRPr="004F0C24" w14:paraId="70ED4F17" w14:textId="77777777" w:rsidTr="000B2625">
        <w:trPr>
          <w:cantSplit/>
          <w:trHeight w:hRule="exact" w:val="510"/>
        </w:trPr>
        <w:tc>
          <w:tcPr>
            <w:tcW w:w="2972" w:type="dxa"/>
            <w:shd w:val="clear" w:color="auto" w:fill="auto"/>
            <w:tcMar>
              <w:top w:w="12" w:type="dxa"/>
              <w:left w:w="12" w:type="dxa"/>
              <w:bottom w:w="0" w:type="dxa"/>
              <w:right w:w="12" w:type="dxa"/>
            </w:tcMar>
            <w:vAlign w:val="bottom"/>
            <w:hideMark/>
          </w:tcPr>
          <w:p w14:paraId="42AB10A0" w14:textId="77777777" w:rsidR="000B2625" w:rsidRPr="004F0C24" w:rsidRDefault="000B2625" w:rsidP="000B2625">
            <w:pPr>
              <w:pStyle w:val="ListParagraph"/>
            </w:pPr>
            <w:r w:rsidRPr="004F0C24">
              <w:rPr>
                <w:color w:val="000000"/>
              </w:rPr>
              <w:t>Derrylin</w:t>
            </w:r>
          </w:p>
        </w:tc>
        <w:tc>
          <w:tcPr>
            <w:tcW w:w="2063" w:type="dxa"/>
            <w:shd w:val="clear" w:color="auto" w:fill="auto"/>
            <w:tcMar>
              <w:top w:w="12" w:type="dxa"/>
              <w:left w:w="12" w:type="dxa"/>
              <w:bottom w:w="0" w:type="dxa"/>
              <w:right w:w="12" w:type="dxa"/>
            </w:tcMar>
            <w:vAlign w:val="bottom"/>
            <w:hideMark/>
          </w:tcPr>
          <w:p w14:paraId="37A98FA9" w14:textId="77777777" w:rsidR="000B2625" w:rsidRPr="004F0C24" w:rsidRDefault="000B2625" w:rsidP="000B2625">
            <w:pPr>
              <w:pStyle w:val="ListParagraph"/>
            </w:pPr>
            <w:r w:rsidRPr="004F0C24">
              <w:rPr>
                <w:color w:val="000000"/>
              </w:rPr>
              <w:t>1974</w:t>
            </w:r>
          </w:p>
        </w:tc>
        <w:tc>
          <w:tcPr>
            <w:tcW w:w="489" w:type="dxa"/>
            <w:shd w:val="clear" w:color="auto" w:fill="auto"/>
            <w:tcMar>
              <w:top w:w="72" w:type="dxa"/>
              <w:left w:w="144" w:type="dxa"/>
              <w:bottom w:w="72" w:type="dxa"/>
              <w:right w:w="144" w:type="dxa"/>
            </w:tcMar>
            <w:hideMark/>
          </w:tcPr>
          <w:p w14:paraId="7EF90F72" w14:textId="77777777" w:rsidR="000B2625" w:rsidRPr="004F0C24" w:rsidRDefault="000B2625" w:rsidP="000B2625">
            <w:pPr>
              <w:pStyle w:val="ListParagraph"/>
            </w:pPr>
          </w:p>
        </w:tc>
        <w:tc>
          <w:tcPr>
            <w:tcW w:w="2976" w:type="dxa"/>
            <w:shd w:val="clear" w:color="auto" w:fill="auto"/>
            <w:tcMar>
              <w:top w:w="12" w:type="dxa"/>
              <w:left w:w="12" w:type="dxa"/>
              <w:bottom w:w="0" w:type="dxa"/>
              <w:right w:w="12" w:type="dxa"/>
            </w:tcMar>
            <w:vAlign w:val="bottom"/>
          </w:tcPr>
          <w:p w14:paraId="33D28C70" w14:textId="0DE3AEDB" w:rsidR="000B2625" w:rsidRPr="004F0C24" w:rsidRDefault="000B2625" w:rsidP="000B2625">
            <w:pPr>
              <w:pStyle w:val="ListParagraph"/>
            </w:pPr>
            <w:r w:rsidRPr="004F0C24">
              <w:rPr>
                <w:color w:val="000000"/>
              </w:rPr>
              <w:t>Rosslea</w:t>
            </w:r>
          </w:p>
        </w:tc>
        <w:tc>
          <w:tcPr>
            <w:tcW w:w="2320" w:type="dxa"/>
            <w:shd w:val="clear" w:color="auto" w:fill="auto"/>
            <w:tcMar>
              <w:top w:w="12" w:type="dxa"/>
              <w:left w:w="12" w:type="dxa"/>
              <w:bottom w:w="0" w:type="dxa"/>
              <w:right w:w="12" w:type="dxa"/>
            </w:tcMar>
            <w:vAlign w:val="bottom"/>
          </w:tcPr>
          <w:p w14:paraId="2F6280A0" w14:textId="72B7AF0B" w:rsidR="000B2625" w:rsidRPr="004F0C24" w:rsidRDefault="000B2625" w:rsidP="000B2625">
            <w:pPr>
              <w:pStyle w:val="ListParagraph"/>
            </w:pPr>
            <w:r w:rsidRPr="004F0C24">
              <w:rPr>
                <w:color w:val="000000"/>
              </w:rPr>
              <w:t>1772</w:t>
            </w:r>
          </w:p>
        </w:tc>
      </w:tr>
      <w:tr w:rsidR="000B2625" w:rsidRPr="004F0C24" w14:paraId="40E7F8B2" w14:textId="77777777" w:rsidTr="000B2625">
        <w:trPr>
          <w:cantSplit/>
          <w:trHeight w:hRule="exact" w:val="510"/>
        </w:trPr>
        <w:tc>
          <w:tcPr>
            <w:tcW w:w="2972" w:type="dxa"/>
            <w:shd w:val="clear" w:color="auto" w:fill="auto"/>
            <w:tcMar>
              <w:top w:w="12" w:type="dxa"/>
              <w:left w:w="12" w:type="dxa"/>
              <w:bottom w:w="0" w:type="dxa"/>
              <w:right w:w="12" w:type="dxa"/>
            </w:tcMar>
            <w:vAlign w:val="bottom"/>
            <w:hideMark/>
          </w:tcPr>
          <w:p w14:paraId="5B0024CF" w14:textId="77777777" w:rsidR="000B2625" w:rsidRPr="004F0C24" w:rsidRDefault="000B2625" w:rsidP="000B2625">
            <w:pPr>
              <w:pStyle w:val="ListParagraph"/>
            </w:pPr>
            <w:r w:rsidRPr="004F0C24">
              <w:rPr>
                <w:color w:val="000000"/>
              </w:rPr>
              <w:t>Donagh</w:t>
            </w:r>
          </w:p>
        </w:tc>
        <w:tc>
          <w:tcPr>
            <w:tcW w:w="2063" w:type="dxa"/>
            <w:shd w:val="clear" w:color="auto" w:fill="auto"/>
            <w:tcMar>
              <w:top w:w="12" w:type="dxa"/>
              <w:left w:w="12" w:type="dxa"/>
              <w:bottom w:w="0" w:type="dxa"/>
              <w:right w:w="12" w:type="dxa"/>
            </w:tcMar>
            <w:vAlign w:val="bottom"/>
            <w:hideMark/>
          </w:tcPr>
          <w:p w14:paraId="2F90F1FE" w14:textId="77777777" w:rsidR="000B2625" w:rsidRPr="004F0C24" w:rsidRDefault="000B2625" w:rsidP="000B2625">
            <w:pPr>
              <w:pStyle w:val="ListParagraph"/>
            </w:pPr>
            <w:r w:rsidRPr="004F0C24">
              <w:rPr>
                <w:color w:val="000000"/>
              </w:rPr>
              <w:t>2038</w:t>
            </w:r>
          </w:p>
        </w:tc>
        <w:tc>
          <w:tcPr>
            <w:tcW w:w="489" w:type="dxa"/>
            <w:shd w:val="clear" w:color="auto" w:fill="auto"/>
            <w:tcMar>
              <w:top w:w="72" w:type="dxa"/>
              <w:left w:w="144" w:type="dxa"/>
              <w:bottom w:w="72" w:type="dxa"/>
              <w:right w:w="144" w:type="dxa"/>
            </w:tcMar>
            <w:hideMark/>
          </w:tcPr>
          <w:p w14:paraId="66A05A1D" w14:textId="77777777" w:rsidR="000B2625" w:rsidRPr="004F0C24" w:rsidRDefault="000B2625" w:rsidP="000B2625">
            <w:pPr>
              <w:pStyle w:val="ListParagraph"/>
            </w:pPr>
          </w:p>
        </w:tc>
        <w:tc>
          <w:tcPr>
            <w:tcW w:w="2976" w:type="dxa"/>
            <w:shd w:val="clear" w:color="auto" w:fill="auto"/>
            <w:tcMar>
              <w:top w:w="12" w:type="dxa"/>
              <w:left w:w="12" w:type="dxa"/>
              <w:bottom w:w="0" w:type="dxa"/>
              <w:right w:w="12" w:type="dxa"/>
            </w:tcMar>
            <w:vAlign w:val="bottom"/>
          </w:tcPr>
          <w:p w14:paraId="30ADF742" w14:textId="0BC32EA3" w:rsidR="000B2625" w:rsidRPr="004F0C24" w:rsidRDefault="000B2625" w:rsidP="000B2625">
            <w:pPr>
              <w:pStyle w:val="ListParagraph"/>
            </w:pPr>
            <w:r w:rsidRPr="002B6A8A">
              <w:rPr>
                <w:color w:val="000000"/>
              </w:rPr>
              <w:t>Rossorry</w:t>
            </w:r>
          </w:p>
        </w:tc>
        <w:tc>
          <w:tcPr>
            <w:tcW w:w="2320" w:type="dxa"/>
            <w:shd w:val="clear" w:color="auto" w:fill="auto"/>
            <w:tcMar>
              <w:top w:w="12" w:type="dxa"/>
              <w:left w:w="12" w:type="dxa"/>
              <w:bottom w:w="0" w:type="dxa"/>
              <w:right w:w="12" w:type="dxa"/>
            </w:tcMar>
            <w:vAlign w:val="bottom"/>
          </w:tcPr>
          <w:p w14:paraId="1CF367F6" w14:textId="59E0DD95" w:rsidR="000B2625" w:rsidRPr="004F0C24" w:rsidRDefault="000B2625" w:rsidP="000B2625">
            <w:pPr>
              <w:pStyle w:val="ListParagraph"/>
            </w:pPr>
            <w:r w:rsidRPr="002B6A8A">
              <w:rPr>
                <w:color w:val="000000"/>
              </w:rPr>
              <w:t>1755</w:t>
            </w:r>
          </w:p>
        </w:tc>
      </w:tr>
      <w:tr w:rsidR="000B2625" w:rsidRPr="002B6A8A" w14:paraId="44ED79B9" w14:textId="77777777" w:rsidTr="000B2625">
        <w:trPr>
          <w:cantSplit/>
          <w:trHeight w:hRule="exact" w:val="510"/>
        </w:trPr>
        <w:tc>
          <w:tcPr>
            <w:tcW w:w="2972" w:type="dxa"/>
            <w:shd w:val="clear" w:color="auto" w:fill="auto"/>
            <w:tcMar>
              <w:top w:w="12" w:type="dxa"/>
              <w:left w:w="12" w:type="dxa"/>
              <w:bottom w:w="0" w:type="dxa"/>
              <w:right w:w="12" w:type="dxa"/>
            </w:tcMar>
            <w:vAlign w:val="bottom"/>
            <w:hideMark/>
          </w:tcPr>
          <w:p w14:paraId="1E3CA493" w14:textId="17B123A9" w:rsidR="000B2625" w:rsidRPr="002B6A8A" w:rsidRDefault="000B2625" w:rsidP="000B2625">
            <w:pPr>
              <w:pStyle w:val="ListParagraph"/>
            </w:pPr>
            <w:r w:rsidRPr="002B6A8A">
              <w:rPr>
                <w:color w:val="000000"/>
              </w:rPr>
              <w:t xml:space="preserve">Ederney </w:t>
            </w:r>
            <w:r>
              <w:rPr>
                <w:color w:val="000000"/>
              </w:rPr>
              <w:t xml:space="preserve">and </w:t>
            </w:r>
            <w:r w:rsidRPr="002B6A8A">
              <w:rPr>
                <w:color w:val="000000"/>
              </w:rPr>
              <w:t>Kesh</w:t>
            </w:r>
          </w:p>
        </w:tc>
        <w:tc>
          <w:tcPr>
            <w:tcW w:w="2063" w:type="dxa"/>
            <w:shd w:val="clear" w:color="auto" w:fill="auto"/>
            <w:tcMar>
              <w:top w:w="12" w:type="dxa"/>
              <w:left w:w="12" w:type="dxa"/>
              <w:bottom w:w="0" w:type="dxa"/>
              <w:right w:w="12" w:type="dxa"/>
            </w:tcMar>
            <w:vAlign w:val="bottom"/>
            <w:hideMark/>
          </w:tcPr>
          <w:p w14:paraId="17826210" w14:textId="77777777" w:rsidR="000B2625" w:rsidRPr="002B6A8A" w:rsidRDefault="000B2625" w:rsidP="000B2625">
            <w:pPr>
              <w:pStyle w:val="ListParagraph"/>
            </w:pPr>
            <w:r w:rsidRPr="002B6A8A">
              <w:rPr>
                <w:color w:val="000000"/>
              </w:rPr>
              <w:t>2084</w:t>
            </w:r>
          </w:p>
        </w:tc>
        <w:tc>
          <w:tcPr>
            <w:tcW w:w="489" w:type="dxa"/>
            <w:shd w:val="clear" w:color="auto" w:fill="auto"/>
            <w:tcMar>
              <w:top w:w="72" w:type="dxa"/>
              <w:left w:w="144" w:type="dxa"/>
              <w:bottom w:w="72" w:type="dxa"/>
              <w:right w:w="144" w:type="dxa"/>
            </w:tcMar>
            <w:hideMark/>
          </w:tcPr>
          <w:p w14:paraId="7FF8BE4D" w14:textId="77777777" w:rsidR="000B2625" w:rsidRPr="002B6A8A" w:rsidRDefault="000B2625" w:rsidP="000B2625">
            <w:pPr>
              <w:pStyle w:val="ListParagraph"/>
            </w:pPr>
          </w:p>
        </w:tc>
        <w:tc>
          <w:tcPr>
            <w:tcW w:w="2976" w:type="dxa"/>
            <w:shd w:val="clear" w:color="auto" w:fill="auto"/>
            <w:tcMar>
              <w:top w:w="12" w:type="dxa"/>
              <w:left w:w="12" w:type="dxa"/>
              <w:bottom w:w="0" w:type="dxa"/>
              <w:right w:w="12" w:type="dxa"/>
            </w:tcMar>
            <w:vAlign w:val="bottom"/>
          </w:tcPr>
          <w:p w14:paraId="04A97C8C" w14:textId="22A18A14" w:rsidR="000B2625" w:rsidRPr="002B6A8A" w:rsidRDefault="000B2625" w:rsidP="000B2625">
            <w:pPr>
              <w:pStyle w:val="ListParagraph"/>
              <w:rPr>
                <w:color w:val="000000"/>
              </w:rPr>
            </w:pPr>
            <w:r w:rsidRPr="002B6A8A">
              <w:rPr>
                <w:color w:val="000000"/>
              </w:rPr>
              <w:t>Tempo</w:t>
            </w:r>
          </w:p>
        </w:tc>
        <w:tc>
          <w:tcPr>
            <w:tcW w:w="2320" w:type="dxa"/>
            <w:shd w:val="clear" w:color="auto" w:fill="auto"/>
            <w:tcMar>
              <w:top w:w="12" w:type="dxa"/>
              <w:left w:w="12" w:type="dxa"/>
              <w:bottom w:w="0" w:type="dxa"/>
              <w:right w:w="12" w:type="dxa"/>
            </w:tcMar>
            <w:vAlign w:val="bottom"/>
          </w:tcPr>
          <w:p w14:paraId="751BC1FA" w14:textId="2A3AD8CA" w:rsidR="000B2625" w:rsidRPr="002B6A8A" w:rsidRDefault="000B2625" w:rsidP="000B2625">
            <w:pPr>
              <w:pStyle w:val="ListParagraph"/>
            </w:pPr>
            <w:r w:rsidRPr="002B6A8A">
              <w:rPr>
                <w:color w:val="000000"/>
              </w:rPr>
              <w:t>2159</w:t>
            </w:r>
          </w:p>
        </w:tc>
      </w:tr>
      <w:tr w:rsidR="000B2625" w:rsidRPr="002B6A8A" w14:paraId="25A5C901" w14:textId="77777777" w:rsidTr="000B2625">
        <w:trPr>
          <w:cantSplit/>
          <w:trHeight w:hRule="exact" w:val="510"/>
        </w:trPr>
        <w:tc>
          <w:tcPr>
            <w:tcW w:w="2972" w:type="dxa"/>
            <w:shd w:val="clear" w:color="auto" w:fill="auto"/>
            <w:tcMar>
              <w:top w:w="12" w:type="dxa"/>
              <w:left w:w="12" w:type="dxa"/>
              <w:bottom w:w="0" w:type="dxa"/>
              <w:right w:w="12" w:type="dxa"/>
            </w:tcMar>
            <w:vAlign w:val="bottom"/>
          </w:tcPr>
          <w:p w14:paraId="2D38EBFB" w14:textId="77777777" w:rsidR="000B2625" w:rsidRPr="002B6A8A" w:rsidRDefault="000B2625" w:rsidP="000B2625">
            <w:pPr>
              <w:pStyle w:val="ListParagraph"/>
              <w:rPr>
                <w:color w:val="000000"/>
              </w:rPr>
            </w:pPr>
          </w:p>
        </w:tc>
        <w:tc>
          <w:tcPr>
            <w:tcW w:w="2063" w:type="dxa"/>
            <w:shd w:val="clear" w:color="auto" w:fill="auto"/>
            <w:tcMar>
              <w:top w:w="12" w:type="dxa"/>
              <w:left w:w="12" w:type="dxa"/>
              <w:bottom w:w="0" w:type="dxa"/>
              <w:right w:w="12" w:type="dxa"/>
            </w:tcMar>
            <w:vAlign w:val="bottom"/>
          </w:tcPr>
          <w:p w14:paraId="7BC1CE3A" w14:textId="77777777" w:rsidR="000B2625" w:rsidRPr="002B6A8A" w:rsidRDefault="000B2625" w:rsidP="000B2625">
            <w:pPr>
              <w:pStyle w:val="ListParagraph"/>
              <w:rPr>
                <w:color w:val="000000"/>
              </w:rPr>
            </w:pPr>
          </w:p>
        </w:tc>
        <w:tc>
          <w:tcPr>
            <w:tcW w:w="489" w:type="dxa"/>
            <w:shd w:val="clear" w:color="auto" w:fill="auto"/>
            <w:tcMar>
              <w:top w:w="72" w:type="dxa"/>
              <w:left w:w="144" w:type="dxa"/>
              <w:bottom w:w="72" w:type="dxa"/>
              <w:right w:w="144" w:type="dxa"/>
            </w:tcMar>
          </w:tcPr>
          <w:p w14:paraId="5511834D" w14:textId="77777777" w:rsidR="000B2625" w:rsidRPr="002B6A8A" w:rsidRDefault="000B2625" w:rsidP="000B2625">
            <w:pPr>
              <w:pStyle w:val="ListParagraph"/>
            </w:pPr>
          </w:p>
        </w:tc>
        <w:tc>
          <w:tcPr>
            <w:tcW w:w="2976" w:type="dxa"/>
            <w:shd w:val="clear" w:color="auto" w:fill="auto"/>
            <w:tcMar>
              <w:top w:w="12" w:type="dxa"/>
              <w:left w:w="12" w:type="dxa"/>
              <w:bottom w:w="0" w:type="dxa"/>
              <w:right w:w="12" w:type="dxa"/>
            </w:tcMar>
            <w:vAlign w:val="bottom"/>
          </w:tcPr>
          <w:p w14:paraId="1BE7011C" w14:textId="744E0A4A" w:rsidR="000B2625" w:rsidRPr="002B6A8A" w:rsidRDefault="000B2625" w:rsidP="000B2625">
            <w:pPr>
              <w:pStyle w:val="ListParagraph"/>
              <w:rPr>
                <w:color w:val="000000"/>
              </w:rPr>
            </w:pPr>
          </w:p>
        </w:tc>
        <w:tc>
          <w:tcPr>
            <w:tcW w:w="2320" w:type="dxa"/>
            <w:shd w:val="clear" w:color="auto" w:fill="auto"/>
            <w:tcMar>
              <w:top w:w="12" w:type="dxa"/>
              <w:left w:w="12" w:type="dxa"/>
              <w:bottom w:w="0" w:type="dxa"/>
              <w:right w:w="12" w:type="dxa"/>
            </w:tcMar>
            <w:vAlign w:val="bottom"/>
          </w:tcPr>
          <w:p w14:paraId="08224460" w14:textId="4ADBFB8C" w:rsidR="000B2625" w:rsidRPr="002B6A8A" w:rsidRDefault="000B2625" w:rsidP="000B2625">
            <w:pPr>
              <w:pStyle w:val="ListParagraph"/>
              <w:rPr>
                <w:color w:val="000000"/>
              </w:rPr>
            </w:pPr>
          </w:p>
        </w:tc>
      </w:tr>
      <w:tr w:rsidR="000B2625" w:rsidRPr="002B6A8A" w14:paraId="0BA553BA" w14:textId="77777777" w:rsidTr="000B2625">
        <w:trPr>
          <w:cantSplit/>
          <w:trHeight w:hRule="exact" w:val="510"/>
        </w:trPr>
        <w:tc>
          <w:tcPr>
            <w:tcW w:w="2972" w:type="dxa"/>
            <w:shd w:val="clear" w:color="auto" w:fill="auto"/>
            <w:tcMar>
              <w:top w:w="12" w:type="dxa"/>
              <w:left w:w="12" w:type="dxa"/>
              <w:bottom w:w="0" w:type="dxa"/>
              <w:right w:w="12" w:type="dxa"/>
            </w:tcMar>
            <w:vAlign w:val="bottom"/>
          </w:tcPr>
          <w:p w14:paraId="0A3F46F7" w14:textId="77777777" w:rsidR="000B2625" w:rsidRPr="002B6A8A" w:rsidRDefault="000B2625" w:rsidP="000B2625">
            <w:pPr>
              <w:pStyle w:val="ListParagraph"/>
              <w:rPr>
                <w:color w:val="000000"/>
              </w:rPr>
            </w:pPr>
          </w:p>
        </w:tc>
        <w:tc>
          <w:tcPr>
            <w:tcW w:w="2063" w:type="dxa"/>
            <w:shd w:val="clear" w:color="auto" w:fill="auto"/>
            <w:tcMar>
              <w:top w:w="12" w:type="dxa"/>
              <w:left w:w="12" w:type="dxa"/>
              <w:bottom w:w="0" w:type="dxa"/>
              <w:right w:w="12" w:type="dxa"/>
            </w:tcMar>
            <w:vAlign w:val="bottom"/>
          </w:tcPr>
          <w:p w14:paraId="38922E80" w14:textId="77777777" w:rsidR="000B2625" w:rsidRPr="002B6A8A" w:rsidRDefault="000B2625" w:rsidP="000B2625">
            <w:pPr>
              <w:pStyle w:val="ListParagraph"/>
              <w:rPr>
                <w:color w:val="000000"/>
              </w:rPr>
            </w:pPr>
          </w:p>
        </w:tc>
        <w:tc>
          <w:tcPr>
            <w:tcW w:w="489" w:type="dxa"/>
            <w:shd w:val="clear" w:color="auto" w:fill="auto"/>
            <w:tcMar>
              <w:top w:w="72" w:type="dxa"/>
              <w:left w:w="144" w:type="dxa"/>
              <w:bottom w:w="72" w:type="dxa"/>
              <w:right w:w="144" w:type="dxa"/>
            </w:tcMar>
          </w:tcPr>
          <w:p w14:paraId="5B0EA3E3" w14:textId="77777777" w:rsidR="000B2625" w:rsidRPr="002B6A8A" w:rsidRDefault="000B2625" w:rsidP="000B2625">
            <w:pPr>
              <w:pStyle w:val="ListParagraph"/>
            </w:pPr>
          </w:p>
        </w:tc>
        <w:tc>
          <w:tcPr>
            <w:tcW w:w="2976" w:type="dxa"/>
            <w:shd w:val="clear" w:color="auto" w:fill="auto"/>
            <w:tcMar>
              <w:top w:w="12" w:type="dxa"/>
              <w:left w:w="12" w:type="dxa"/>
              <w:bottom w:w="0" w:type="dxa"/>
              <w:right w:w="12" w:type="dxa"/>
            </w:tcMar>
            <w:vAlign w:val="bottom"/>
          </w:tcPr>
          <w:p w14:paraId="5BB22EEE" w14:textId="000A8D13" w:rsidR="000B2625" w:rsidRPr="002B6A8A" w:rsidRDefault="000B2625" w:rsidP="000B2625">
            <w:pPr>
              <w:pStyle w:val="ListParagraph"/>
              <w:rPr>
                <w:color w:val="000000"/>
              </w:rPr>
            </w:pPr>
          </w:p>
        </w:tc>
        <w:tc>
          <w:tcPr>
            <w:tcW w:w="2320" w:type="dxa"/>
            <w:shd w:val="clear" w:color="auto" w:fill="auto"/>
            <w:tcMar>
              <w:top w:w="12" w:type="dxa"/>
              <w:left w:w="12" w:type="dxa"/>
              <w:bottom w:w="0" w:type="dxa"/>
              <w:right w:w="12" w:type="dxa"/>
            </w:tcMar>
            <w:vAlign w:val="bottom"/>
          </w:tcPr>
          <w:p w14:paraId="5DBF36C7" w14:textId="5849BA5B" w:rsidR="000B2625" w:rsidRPr="002B6A8A" w:rsidRDefault="000B2625" w:rsidP="000B2625">
            <w:pPr>
              <w:pStyle w:val="ListParagraph"/>
              <w:rPr>
                <w:color w:val="000000"/>
              </w:rPr>
            </w:pPr>
          </w:p>
        </w:tc>
      </w:tr>
    </w:tbl>
    <w:p w14:paraId="4BF2CC6B" w14:textId="77777777" w:rsidR="00832118" w:rsidRDefault="00832118" w:rsidP="004C1812">
      <w:pPr>
        <w:pStyle w:val="Heading20"/>
      </w:pPr>
    </w:p>
    <w:p w14:paraId="533FAB7F" w14:textId="77777777" w:rsidR="00832118" w:rsidRDefault="00832118" w:rsidP="004C1812">
      <w:pPr>
        <w:pStyle w:val="Heading20"/>
      </w:pPr>
    </w:p>
    <w:p w14:paraId="786FE2CB" w14:textId="3C98F6C5" w:rsidR="00275211" w:rsidRPr="002B6A8A" w:rsidRDefault="00275211" w:rsidP="004C1812">
      <w:pPr>
        <w:pStyle w:val="Heading20"/>
      </w:pPr>
      <w:r w:rsidRPr="002B6A8A">
        <w:lastRenderedPageBreak/>
        <w:t>Foyle County Constituency</w:t>
      </w:r>
    </w:p>
    <w:p w14:paraId="775C8BA4" w14:textId="45231220" w:rsidR="00275211" w:rsidRPr="004F0C24" w:rsidRDefault="00275211" w:rsidP="00275211">
      <w:pPr>
        <w:rPr>
          <w:rFonts w:eastAsia="Cambria" w:cs="Arial"/>
          <w:b/>
          <w:bCs/>
          <w:color w:val="44546A" w:themeColor="text2"/>
        </w:rPr>
      </w:pPr>
      <w:r w:rsidRPr="004F0C24">
        <w:rPr>
          <w:rFonts w:eastAsia="Cambria" w:cs="Arial"/>
          <w:b/>
          <w:bCs/>
          <w:color w:val="44546A" w:themeColor="text2"/>
        </w:rPr>
        <w:t xml:space="preserve">Total constituency electorate – </w:t>
      </w:r>
      <w:r w:rsidR="00B01A60">
        <w:rPr>
          <w:rFonts w:eastAsia="Cambria" w:cs="Arial"/>
          <w:b/>
          <w:bCs/>
          <w:color w:val="44546A" w:themeColor="text2"/>
        </w:rPr>
        <w:t>69,890</w:t>
      </w:r>
    </w:p>
    <w:p w14:paraId="34660332" w14:textId="77777777" w:rsidR="00275211" w:rsidRPr="004F0C24" w:rsidRDefault="00275211" w:rsidP="00275211">
      <w:pPr>
        <w:rPr>
          <w:rFonts w:eastAsia="Cambria"/>
          <w:b/>
          <w:bCs/>
          <w:color w:val="44546A" w:themeColor="text2"/>
        </w:rPr>
      </w:pPr>
    </w:p>
    <w:tbl>
      <w:tblPr>
        <w:tblW w:w="10820" w:type="dxa"/>
        <w:tblCellMar>
          <w:left w:w="0" w:type="dxa"/>
          <w:right w:w="0" w:type="dxa"/>
        </w:tblCellMar>
        <w:tblLook w:val="0420" w:firstRow="1" w:lastRow="0" w:firstColumn="0" w:lastColumn="0" w:noHBand="0" w:noVBand="1"/>
      </w:tblPr>
      <w:tblGrid>
        <w:gridCol w:w="2980"/>
        <w:gridCol w:w="2290"/>
        <w:gridCol w:w="438"/>
        <w:gridCol w:w="2822"/>
        <w:gridCol w:w="2290"/>
      </w:tblGrid>
      <w:tr w:rsidR="00275211" w:rsidRPr="004F0C24" w14:paraId="227F808F" w14:textId="77777777" w:rsidTr="009E5C5B">
        <w:trPr>
          <w:trHeight w:hRule="exact" w:val="510"/>
        </w:trPr>
        <w:tc>
          <w:tcPr>
            <w:tcW w:w="2980"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48956F4D" w14:textId="3F809C00" w:rsidR="00275211" w:rsidRPr="00D812A5" w:rsidRDefault="00D812A5" w:rsidP="00D812A5">
            <w:pPr>
              <w:rPr>
                <w:b/>
                <w:color w:val="FFFFFF" w:themeColor="background1"/>
                <w:sz w:val="28"/>
                <w:szCs w:val="36"/>
              </w:rPr>
            </w:pPr>
            <w:r>
              <w:rPr>
                <w:b/>
                <w:color w:val="FFFFFF" w:themeColor="background1"/>
                <w:sz w:val="28"/>
              </w:rPr>
              <w:t xml:space="preserve">        </w:t>
            </w:r>
            <w:r w:rsidR="00275211" w:rsidRPr="00D812A5">
              <w:rPr>
                <w:b/>
                <w:color w:val="FFFFFF" w:themeColor="background1"/>
                <w:sz w:val="28"/>
              </w:rPr>
              <w:t>Ward name</w:t>
            </w:r>
          </w:p>
        </w:tc>
        <w:tc>
          <w:tcPr>
            <w:tcW w:w="2290"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27DBCA85" w14:textId="1B658831" w:rsidR="00275211" w:rsidRPr="00D812A5" w:rsidRDefault="00D812A5" w:rsidP="00D812A5">
            <w:pPr>
              <w:rPr>
                <w:b/>
                <w:color w:val="FFFFFF" w:themeColor="background1"/>
                <w:sz w:val="28"/>
                <w:szCs w:val="36"/>
              </w:rPr>
            </w:pPr>
            <w:r>
              <w:rPr>
                <w:b/>
                <w:color w:val="FFFFFF" w:themeColor="background1"/>
                <w:sz w:val="28"/>
              </w:rPr>
              <w:t xml:space="preserve">  </w:t>
            </w:r>
            <w:r w:rsidR="00275211" w:rsidRPr="00D812A5">
              <w:rPr>
                <w:b/>
                <w:color w:val="FFFFFF" w:themeColor="background1"/>
                <w:sz w:val="28"/>
              </w:rPr>
              <w:t>Electorate</w:t>
            </w:r>
          </w:p>
        </w:tc>
        <w:tc>
          <w:tcPr>
            <w:tcW w:w="438"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35F51939" w14:textId="77777777" w:rsidR="00275211" w:rsidRPr="004F0C24" w:rsidRDefault="00275211" w:rsidP="005755F4">
            <w:pPr>
              <w:pStyle w:val="ListParagraph"/>
              <w:rPr>
                <w:b/>
                <w:color w:val="FFFFFF" w:themeColor="background1"/>
                <w:sz w:val="28"/>
                <w:szCs w:val="36"/>
              </w:rPr>
            </w:pPr>
          </w:p>
        </w:tc>
        <w:tc>
          <w:tcPr>
            <w:tcW w:w="2822"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16D56F6F" w14:textId="33D85B3F" w:rsidR="00275211" w:rsidRPr="00D812A5" w:rsidRDefault="00D812A5" w:rsidP="00D812A5">
            <w:pPr>
              <w:rPr>
                <w:b/>
                <w:color w:val="FFFFFF" w:themeColor="background1"/>
                <w:sz w:val="28"/>
                <w:szCs w:val="36"/>
              </w:rPr>
            </w:pPr>
            <w:r>
              <w:rPr>
                <w:b/>
                <w:color w:val="FFFFFF" w:themeColor="background1"/>
                <w:sz w:val="28"/>
              </w:rPr>
              <w:t xml:space="preserve">        </w:t>
            </w:r>
            <w:r w:rsidR="00275211" w:rsidRPr="00D812A5">
              <w:rPr>
                <w:b/>
                <w:color w:val="FFFFFF" w:themeColor="background1"/>
                <w:sz w:val="28"/>
              </w:rPr>
              <w:t>Ward name</w:t>
            </w:r>
          </w:p>
        </w:tc>
        <w:tc>
          <w:tcPr>
            <w:tcW w:w="2290"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1520B2FE" w14:textId="6319FC08" w:rsidR="00275211" w:rsidRPr="00D812A5" w:rsidRDefault="00D812A5" w:rsidP="00D812A5">
            <w:pPr>
              <w:rPr>
                <w:b/>
                <w:color w:val="FFFFFF" w:themeColor="background1"/>
                <w:sz w:val="28"/>
                <w:szCs w:val="36"/>
              </w:rPr>
            </w:pPr>
            <w:r>
              <w:rPr>
                <w:b/>
                <w:color w:val="FFFFFF" w:themeColor="background1"/>
                <w:sz w:val="28"/>
              </w:rPr>
              <w:t xml:space="preserve">  </w:t>
            </w:r>
            <w:r w:rsidR="00275211" w:rsidRPr="00D812A5">
              <w:rPr>
                <w:b/>
                <w:color w:val="FFFFFF" w:themeColor="background1"/>
                <w:sz w:val="28"/>
              </w:rPr>
              <w:t>Electorate</w:t>
            </w:r>
          </w:p>
        </w:tc>
      </w:tr>
      <w:tr w:rsidR="00275211" w:rsidRPr="004F0C24" w14:paraId="458926C4" w14:textId="77777777" w:rsidTr="009E5C5B">
        <w:trPr>
          <w:trHeight w:hRule="exact" w:val="510"/>
        </w:trPr>
        <w:tc>
          <w:tcPr>
            <w:tcW w:w="2980" w:type="dxa"/>
            <w:tcBorders>
              <w:top w:val="nil"/>
              <w:left w:val="nil"/>
              <w:bottom w:val="nil"/>
              <w:right w:val="nil"/>
            </w:tcBorders>
            <w:shd w:val="clear" w:color="auto" w:fill="auto"/>
            <w:tcMar>
              <w:top w:w="12" w:type="dxa"/>
              <w:left w:w="12" w:type="dxa"/>
              <w:bottom w:w="0" w:type="dxa"/>
              <w:right w:w="12" w:type="dxa"/>
            </w:tcMar>
            <w:vAlign w:val="bottom"/>
            <w:hideMark/>
          </w:tcPr>
          <w:p w14:paraId="1073AFF7" w14:textId="77777777" w:rsidR="00275211" w:rsidRPr="004F0C24" w:rsidRDefault="00275211" w:rsidP="005755F4">
            <w:pPr>
              <w:pStyle w:val="ListParagraph"/>
            </w:pPr>
            <w:r w:rsidRPr="004F0C24">
              <w:rPr>
                <w:color w:val="000000"/>
              </w:rPr>
              <w:t>Ballymagroarty</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41324B2E" w14:textId="77777777" w:rsidR="00275211" w:rsidRPr="004F0C24" w:rsidRDefault="00275211" w:rsidP="005755F4">
            <w:pPr>
              <w:pStyle w:val="ListParagraph"/>
            </w:pPr>
            <w:r w:rsidRPr="004F0C24">
              <w:rPr>
                <w:color w:val="000000"/>
              </w:rPr>
              <w:t>2827</w:t>
            </w:r>
          </w:p>
        </w:tc>
        <w:tc>
          <w:tcPr>
            <w:tcW w:w="438" w:type="dxa"/>
            <w:tcBorders>
              <w:top w:val="nil"/>
              <w:left w:val="nil"/>
              <w:bottom w:val="nil"/>
              <w:right w:val="nil"/>
            </w:tcBorders>
            <w:shd w:val="clear" w:color="auto" w:fill="auto"/>
            <w:tcMar>
              <w:top w:w="15" w:type="dxa"/>
              <w:left w:w="108" w:type="dxa"/>
              <w:bottom w:w="0" w:type="dxa"/>
              <w:right w:w="108" w:type="dxa"/>
            </w:tcMar>
            <w:vAlign w:val="bottom"/>
            <w:hideMark/>
          </w:tcPr>
          <w:p w14:paraId="417B033F" w14:textId="77777777" w:rsidR="00275211" w:rsidRPr="004F0C24" w:rsidRDefault="00275211" w:rsidP="005755F4">
            <w:pPr>
              <w:pStyle w:val="ListParagraph"/>
            </w:pPr>
          </w:p>
        </w:tc>
        <w:tc>
          <w:tcPr>
            <w:tcW w:w="2822" w:type="dxa"/>
            <w:tcBorders>
              <w:top w:val="nil"/>
              <w:left w:val="nil"/>
              <w:bottom w:val="nil"/>
              <w:right w:val="nil"/>
            </w:tcBorders>
            <w:shd w:val="clear" w:color="auto" w:fill="auto"/>
            <w:tcMar>
              <w:top w:w="12" w:type="dxa"/>
              <w:left w:w="12" w:type="dxa"/>
              <w:bottom w:w="0" w:type="dxa"/>
              <w:right w:w="12" w:type="dxa"/>
            </w:tcMar>
            <w:vAlign w:val="bottom"/>
            <w:hideMark/>
          </w:tcPr>
          <w:p w14:paraId="27385211" w14:textId="77777777" w:rsidR="00275211" w:rsidRPr="004F0C24" w:rsidRDefault="00275211" w:rsidP="005755F4">
            <w:pPr>
              <w:pStyle w:val="ListParagraph"/>
            </w:pPr>
            <w:r w:rsidRPr="004F0C24">
              <w:rPr>
                <w:color w:val="000000"/>
              </w:rPr>
              <w:t>Galliagh</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36B12946" w14:textId="77777777" w:rsidR="00275211" w:rsidRPr="004F0C24" w:rsidRDefault="00275211" w:rsidP="005755F4">
            <w:pPr>
              <w:pStyle w:val="ListParagraph"/>
            </w:pPr>
            <w:r w:rsidRPr="004F0C24">
              <w:rPr>
                <w:color w:val="000000"/>
              </w:rPr>
              <w:t>2835</w:t>
            </w:r>
          </w:p>
        </w:tc>
      </w:tr>
      <w:tr w:rsidR="00275211" w:rsidRPr="004F0C24" w14:paraId="350DF88C" w14:textId="77777777" w:rsidTr="009E5C5B">
        <w:trPr>
          <w:trHeight w:hRule="exact" w:val="510"/>
        </w:trPr>
        <w:tc>
          <w:tcPr>
            <w:tcW w:w="2980" w:type="dxa"/>
            <w:tcBorders>
              <w:top w:val="nil"/>
              <w:left w:val="nil"/>
              <w:bottom w:val="nil"/>
              <w:right w:val="nil"/>
            </w:tcBorders>
            <w:shd w:val="clear" w:color="auto" w:fill="auto"/>
            <w:tcMar>
              <w:top w:w="12" w:type="dxa"/>
              <w:left w:w="12" w:type="dxa"/>
              <w:bottom w:w="0" w:type="dxa"/>
              <w:right w:w="12" w:type="dxa"/>
            </w:tcMar>
            <w:vAlign w:val="bottom"/>
            <w:hideMark/>
          </w:tcPr>
          <w:p w14:paraId="39A0F9DB" w14:textId="77777777" w:rsidR="00275211" w:rsidRPr="004F0C24" w:rsidRDefault="00275211" w:rsidP="005755F4">
            <w:pPr>
              <w:pStyle w:val="ListParagraph"/>
            </w:pPr>
            <w:r w:rsidRPr="004F0C24">
              <w:rPr>
                <w:color w:val="000000"/>
              </w:rPr>
              <w:t>Brandywell</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6F9E196D" w14:textId="77777777" w:rsidR="00275211" w:rsidRPr="004F0C24" w:rsidRDefault="00275211" w:rsidP="005755F4">
            <w:pPr>
              <w:pStyle w:val="ListParagraph"/>
            </w:pPr>
            <w:r w:rsidRPr="004F0C24">
              <w:rPr>
                <w:color w:val="000000"/>
              </w:rPr>
              <w:t>2563</w:t>
            </w:r>
          </w:p>
        </w:tc>
        <w:tc>
          <w:tcPr>
            <w:tcW w:w="438" w:type="dxa"/>
            <w:tcBorders>
              <w:top w:val="nil"/>
              <w:left w:val="nil"/>
              <w:bottom w:val="nil"/>
              <w:right w:val="nil"/>
            </w:tcBorders>
            <w:shd w:val="clear" w:color="auto" w:fill="auto"/>
            <w:tcMar>
              <w:top w:w="15" w:type="dxa"/>
              <w:left w:w="108" w:type="dxa"/>
              <w:bottom w:w="0" w:type="dxa"/>
              <w:right w:w="108" w:type="dxa"/>
            </w:tcMar>
            <w:vAlign w:val="bottom"/>
            <w:hideMark/>
          </w:tcPr>
          <w:p w14:paraId="1F4266C2" w14:textId="77777777" w:rsidR="00275211" w:rsidRPr="004F0C24" w:rsidRDefault="00275211" w:rsidP="005755F4">
            <w:pPr>
              <w:pStyle w:val="ListParagraph"/>
            </w:pPr>
          </w:p>
        </w:tc>
        <w:tc>
          <w:tcPr>
            <w:tcW w:w="2822" w:type="dxa"/>
            <w:tcBorders>
              <w:top w:val="nil"/>
              <w:left w:val="nil"/>
              <w:bottom w:val="nil"/>
              <w:right w:val="nil"/>
            </w:tcBorders>
            <w:shd w:val="clear" w:color="auto" w:fill="auto"/>
            <w:tcMar>
              <w:top w:w="12" w:type="dxa"/>
              <w:left w:w="12" w:type="dxa"/>
              <w:bottom w:w="0" w:type="dxa"/>
              <w:right w:w="12" w:type="dxa"/>
            </w:tcMar>
            <w:vAlign w:val="bottom"/>
            <w:hideMark/>
          </w:tcPr>
          <w:p w14:paraId="516CD334" w14:textId="77777777" w:rsidR="00275211" w:rsidRPr="004F0C24" w:rsidRDefault="00275211" w:rsidP="005755F4">
            <w:pPr>
              <w:pStyle w:val="ListParagraph"/>
            </w:pPr>
            <w:r w:rsidRPr="004F0C24">
              <w:rPr>
                <w:color w:val="000000"/>
              </w:rPr>
              <w:t>Kilfennan</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56EF4A9B" w14:textId="77777777" w:rsidR="00275211" w:rsidRPr="004F0C24" w:rsidRDefault="00275211" w:rsidP="005755F4">
            <w:pPr>
              <w:pStyle w:val="ListParagraph"/>
            </w:pPr>
            <w:r w:rsidRPr="004F0C24">
              <w:rPr>
                <w:color w:val="000000"/>
              </w:rPr>
              <w:t>2946</w:t>
            </w:r>
          </w:p>
        </w:tc>
      </w:tr>
      <w:tr w:rsidR="00275211" w:rsidRPr="004F0C24" w14:paraId="3017B0FE" w14:textId="77777777" w:rsidTr="009E5C5B">
        <w:trPr>
          <w:trHeight w:hRule="exact" w:val="510"/>
        </w:trPr>
        <w:tc>
          <w:tcPr>
            <w:tcW w:w="2980" w:type="dxa"/>
            <w:tcBorders>
              <w:top w:val="nil"/>
              <w:left w:val="nil"/>
              <w:bottom w:val="nil"/>
              <w:right w:val="nil"/>
            </w:tcBorders>
            <w:shd w:val="clear" w:color="auto" w:fill="auto"/>
            <w:tcMar>
              <w:top w:w="12" w:type="dxa"/>
              <w:left w:w="12" w:type="dxa"/>
              <w:bottom w:w="0" w:type="dxa"/>
              <w:right w:w="12" w:type="dxa"/>
            </w:tcMar>
            <w:vAlign w:val="bottom"/>
            <w:hideMark/>
          </w:tcPr>
          <w:p w14:paraId="7404DD56" w14:textId="77777777" w:rsidR="00275211" w:rsidRPr="004F0C24" w:rsidRDefault="00275211" w:rsidP="005755F4">
            <w:pPr>
              <w:pStyle w:val="ListParagraph"/>
            </w:pPr>
            <w:r w:rsidRPr="004F0C24">
              <w:rPr>
                <w:color w:val="000000"/>
              </w:rPr>
              <w:t>Carn Hill</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79AC1B35" w14:textId="77777777" w:rsidR="00275211" w:rsidRPr="004F0C24" w:rsidRDefault="00275211" w:rsidP="005755F4">
            <w:pPr>
              <w:pStyle w:val="ListParagraph"/>
            </w:pPr>
            <w:r w:rsidRPr="004F0C24">
              <w:rPr>
                <w:color w:val="000000"/>
              </w:rPr>
              <w:t>2340</w:t>
            </w:r>
          </w:p>
        </w:tc>
        <w:tc>
          <w:tcPr>
            <w:tcW w:w="438" w:type="dxa"/>
            <w:tcBorders>
              <w:top w:val="nil"/>
              <w:left w:val="nil"/>
              <w:bottom w:val="nil"/>
              <w:right w:val="nil"/>
            </w:tcBorders>
            <w:shd w:val="clear" w:color="auto" w:fill="auto"/>
            <w:tcMar>
              <w:top w:w="15" w:type="dxa"/>
              <w:left w:w="108" w:type="dxa"/>
              <w:bottom w:w="0" w:type="dxa"/>
              <w:right w:w="108" w:type="dxa"/>
            </w:tcMar>
            <w:vAlign w:val="bottom"/>
            <w:hideMark/>
          </w:tcPr>
          <w:p w14:paraId="5A9CC0E8" w14:textId="77777777" w:rsidR="00275211" w:rsidRPr="004F0C24" w:rsidRDefault="00275211" w:rsidP="005755F4">
            <w:pPr>
              <w:pStyle w:val="ListParagraph"/>
            </w:pPr>
          </w:p>
        </w:tc>
        <w:tc>
          <w:tcPr>
            <w:tcW w:w="2822" w:type="dxa"/>
            <w:tcBorders>
              <w:top w:val="nil"/>
              <w:left w:val="nil"/>
              <w:bottom w:val="nil"/>
              <w:right w:val="nil"/>
            </w:tcBorders>
            <w:shd w:val="clear" w:color="auto" w:fill="auto"/>
            <w:tcMar>
              <w:top w:w="12" w:type="dxa"/>
              <w:left w:w="12" w:type="dxa"/>
              <w:bottom w:w="0" w:type="dxa"/>
              <w:right w:w="12" w:type="dxa"/>
            </w:tcMar>
            <w:vAlign w:val="bottom"/>
            <w:hideMark/>
          </w:tcPr>
          <w:p w14:paraId="4AA15979" w14:textId="77777777" w:rsidR="00275211" w:rsidRPr="004F0C24" w:rsidRDefault="00275211" w:rsidP="005755F4">
            <w:pPr>
              <w:pStyle w:val="ListParagraph"/>
            </w:pPr>
            <w:r w:rsidRPr="004F0C24">
              <w:rPr>
                <w:color w:val="000000"/>
              </w:rPr>
              <w:t>Lisnagelvin</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2AF264F4" w14:textId="77777777" w:rsidR="00275211" w:rsidRPr="004F0C24" w:rsidRDefault="00275211" w:rsidP="005755F4">
            <w:pPr>
              <w:pStyle w:val="ListParagraph"/>
            </w:pPr>
            <w:r w:rsidRPr="004F0C24">
              <w:rPr>
                <w:color w:val="000000"/>
              </w:rPr>
              <w:t>2567</w:t>
            </w:r>
          </w:p>
        </w:tc>
      </w:tr>
      <w:tr w:rsidR="00275211" w:rsidRPr="004F0C24" w14:paraId="18387675" w14:textId="77777777" w:rsidTr="009E5C5B">
        <w:trPr>
          <w:trHeight w:hRule="exact" w:val="510"/>
        </w:trPr>
        <w:tc>
          <w:tcPr>
            <w:tcW w:w="2980" w:type="dxa"/>
            <w:tcBorders>
              <w:top w:val="nil"/>
              <w:left w:val="nil"/>
              <w:bottom w:val="nil"/>
              <w:right w:val="nil"/>
            </w:tcBorders>
            <w:shd w:val="clear" w:color="auto" w:fill="auto"/>
            <w:tcMar>
              <w:top w:w="12" w:type="dxa"/>
              <w:left w:w="12" w:type="dxa"/>
              <w:bottom w:w="0" w:type="dxa"/>
              <w:right w:w="12" w:type="dxa"/>
            </w:tcMar>
            <w:vAlign w:val="bottom"/>
            <w:hideMark/>
          </w:tcPr>
          <w:p w14:paraId="17EDDDA3" w14:textId="77777777" w:rsidR="00275211" w:rsidRPr="004F0C24" w:rsidRDefault="00275211" w:rsidP="005755F4">
            <w:pPr>
              <w:pStyle w:val="ListParagraph"/>
            </w:pPr>
            <w:r w:rsidRPr="004F0C24">
              <w:rPr>
                <w:color w:val="000000"/>
              </w:rPr>
              <w:t>Caw</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1B5C7622" w14:textId="77777777" w:rsidR="00275211" w:rsidRPr="004F0C24" w:rsidRDefault="00275211" w:rsidP="005755F4">
            <w:pPr>
              <w:pStyle w:val="ListParagraph"/>
            </w:pPr>
            <w:r w:rsidRPr="004F0C24">
              <w:rPr>
                <w:color w:val="000000"/>
              </w:rPr>
              <w:t>2810</w:t>
            </w:r>
          </w:p>
        </w:tc>
        <w:tc>
          <w:tcPr>
            <w:tcW w:w="438" w:type="dxa"/>
            <w:tcBorders>
              <w:top w:val="nil"/>
              <w:left w:val="nil"/>
              <w:bottom w:val="nil"/>
              <w:right w:val="nil"/>
            </w:tcBorders>
            <w:shd w:val="clear" w:color="auto" w:fill="auto"/>
            <w:tcMar>
              <w:top w:w="15" w:type="dxa"/>
              <w:left w:w="108" w:type="dxa"/>
              <w:bottom w:w="0" w:type="dxa"/>
              <w:right w:w="108" w:type="dxa"/>
            </w:tcMar>
            <w:vAlign w:val="bottom"/>
            <w:hideMark/>
          </w:tcPr>
          <w:p w14:paraId="452CA781" w14:textId="77777777" w:rsidR="00275211" w:rsidRPr="004F0C24" w:rsidRDefault="00275211" w:rsidP="005755F4">
            <w:pPr>
              <w:pStyle w:val="ListParagraph"/>
            </w:pPr>
          </w:p>
        </w:tc>
        <w:tc>
          <w:tcPr>
            <w:tcW w:w="2822" w:type="dxa"/>
            <w:tcBorders>
              <w:top w:val="nil"/>
              <w:left w:val="nil"/>
              <w:bottom w:val="nil"/>
              <w:right w:val="nil"/>
            </w:tcBorders>
            <w:shd w:val="clear" w:color="auto" w:fill="auto"/>
            <w:tcMar>
              <w:top w:w="12" w:type="dxa"/>
              <w:left w:w="12" w:type="dxa"/>
              <w:bottom w:w="0" w:type="dxa"/>
              <w:right w:w="12" w:type="dxa"/>
            </w:tcMar>
            <w:vAlign w:val="bottom"/>
            <w:hideMark/>
          </w:tcPr>
          <w:p w14:paraId="5D22DFB2" w14:textId="77777777" w:rsidR="00275211" w:rsidRPr="004F0C24" w:rsidRDefault="00275211" w:rsidP="005755F4">
            <w:pPr>
              <w:pStyle w:val="ListParagraph"/>
            </w:pPr>
            <w:r w:rsidRPr="004F0C24">
              <w:rPr>
                <w:color w:val="000000"/>
              </w:rPr>
              <w:t>Madam's Bank</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1DEC95B8" w14:textId="77777777" w:rsidR="00275211" w:rsidRPr="004F0C24" w:rsidRDefault="00275211" w:rsidP="005755F4">
            <w:pPr>
              <w:pStyle w:val="ListParagraph"/>
            </w:pPr>
            <w:r w:rsidRPr="004F0C24">
              <w:rPr>
                <w:color w:val="000000"/>
              </w:rPr>
              <w:t>2440</w:t>
            </w:r>
          </w:p>
        </w:tc>
      </w:tr>
      <w:tr w:rsidR="00275211" w:rsidRPr="004F0C24" w14:paraId="01443E54" w14:textId="77777777" w:rsidTr="009E5C5B">
        <w:trPr>
          <w:trHeight w:hRule="exact" w:val="510"/>
        </w:trPr>
        <w:tc>
          <w:tcPr>
            <w:tcW w:w="2980" w:type="dxa"/>
            <w:tcBorders>
              <w:top w:val="nil"/>
              <w:left w:val="nil"/>
              <w:bottom w:val="nil"/>
              <w:right w:val="nil"/>
            </w:tcBorders>
            <w:shd w:val="clear" w:color="auto" w:fill="auto"/>
            <w:tcMar>
              <w:top w:w="12" w:type="dxa"/>
              <w:left w:w="12" w:type="dxa"/>
              <w:bottom w:w="0" w:type="dxa"/>
              <w:right w:w="12" w:type="dxa"/>
            </w:tcMar>
            <w:vAlign w:val="bottom"/>
            <w:hideMark/>
          </w:tcPr>
          <w:p w14:paraId="49252C56" w14:textId="77777777" w:rsidR="00275211" w:rsidRPr="004F0C24" w:rsidRDefault="00275211" w:rsidP="005755F4">
            <w:pPr>
              <w:pStyle w:val="ListParagraph"/>
            </w:pPr>
            <w:r w:rsidRPr="004F0C24">
              <w:rPr>
                <w:color w:val="000000"/>
              </w:rPr>
              <w:t>City Walls</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3222C42C" w14:textId="77777777" w:rsidR="00275211" w:rsidRPr="004F0C24" w:rsidRDefault="00275211" w:rsidP="005755F4">
            <w:pPr>
              <w:pStyle w:val="ListParagraph"/>
            </w:pPr>
            <w:r w:rsidRPr="004F0C24">
              <w:rPr>
                <w:color w:val="000000"/>
              </w:rPr>
              <w:t>2427</w:t>
            </w:r>
          </w:p>
        </w:tc>
        <w:tc>
          <w:tcPr>
            <w:tcW w:w="438" w:type="dxa"/>
            <w:tcBorders>
              <w:top w:val="nil"/>
              <w:left w:val="nil"/>
              <w:bottom w:val="nil"/>
              <w:right w:val="nil"/>
            </w:tcBorders>
            <w:shd w:val="clear" w:color="auto" w:fill="auto"/>
            <w:tcMar>
              <w:top w:w="15" w:type="dxa"/>
              <w:left w:w="108" w:type="dxa"/>
              <w:bottom w:w="0" w:type="dxa"/>
              <w:right w:w="108" w:type="dxa"/>
            </w:tcMar>
            <w:vAlign w:val="bottom"/>
            <w:hideMark/>
          </w:tcPr>
          <w:p w14:paraId="7ACC9928" w14:textId="77777777" w:rsidR="00275211" w:rsidRPr="004F0C24" w:rsidRDefault="00275211" w:rsidP="005755F4">
            <w:pPr>
              <w:pStyle w:val="ListParagraph"/>
            </w:pPr>
          </w:p>
        </w:tc>
        <w:tc>
          <w:tcPr>
            <w:tcW w:w="2822" w:type="dxa"/>
            <w:tcBorders>
              <w:top w:val="nil"/>
              <w:left w:val="nil"/>
              <w:bottom w:val="nil"/>
              <w:right w:val="nil"/>
            </w:tcBorders>
            <w:shd w:val="clear" w:color="auto" w:fill="auto"/>
            <w:tcMar>
              <w:top w:w="12" w:type="dxa"/>
              <w:left w:w="12" w:type="dxa"/>
              <w:bottom w:w="0" w:type="dxa"/>
              <w:right w:w="12" w:type="dxa"/>
            </w:tcMar>
            <w:vAlign w:val="bottom"/>
            <w:hideMark/>
          </w:tcPr>
          <w:p w14:paraId="161C972F" w14:textId="77777777" w:rsidR="00275211" w:rsidRPr="004F0C24" w:rsidRDefault="00275211" w:rsidP="005755F4">
            <w:pPr>
              <w:pStyle w:val="ListParagraph"/>
            </w:pPr>
            <w:r w:rsidRPr="004F0C24">
              <w:rPr>
                <w:color w:val="000000"/>
              </w:rPr>
              <w:t>New Buildings</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61E09F18" w14:textId="77777777" w:rsidR="00275211" w:rsidRPr="004F0C24" w:rsidRDefault="00275211" w:rsidP="005755F4">
            <w:pPr>
              <w:pStyle w:val="ListParagraph"/>
            </w:pPr>
            <w:r w:rsidRPr="004F0C24">
              <w:rPr>
                <w:color w:val="000000"/>
              </w:rPr>
              <w:t>2840</w:t>
            </w:r>
          </w:p>
        </w:tc>
      </w:tr>
      <w:tr w:rsidR="00275211" w:rsidRPr="004F0C24" w14:paraId="302C9CDA" w14:textId="77777777" w:rsidTr="009E5C5B">
        <w:trPr>
          <w:trHeight w:hRule="exact" w:val="510"/>
        </w:trPr>
        <w:tc>
          <w:tcPr>
            <w:tcW w:w="2980" w:type="dxa"/>
            <w:tcBorders>
              <w:top w:val="nil"/>
              <w:left w:val="nil"/>
              <w:bottom w:val="nil"/>
              <w:right w:val="nil"/>
            </w:tcBorders>
            <w:shd w:val="clear" w:color="auto" w:fill="auto"/>
            <w:tcMar>
              <w:top w:w="12" w:type="dxa"/>
              <w:left w:w="12" w:type="dxa"/>
              <w:bottom w:w="0" w:type="dxa"/>
              <w:right w:w="12" w:type="dxa"/>
            </w:tcMar>
            <w:vAlign w:val="bottom"/>
            <w:hideMark/>
          </w:tcPr>
          <w:p w14:paraId="3217D17E" w14:textId="77777777" w:rsidR="00275211" w:rsidRPr="004F0C24" w:rsidRDefault="00275211" w:rsidP="005755F4">
            <w:pPr>
              <w:pStyle w:val="ListParagraph"/>
            </w:pPr>
            <w:r w:rsidRPr="004F0C24">
              <w:rPr>
                <w:color w:val="000000"/>
              </w:rPr>
              <w:t>Clondermot</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56CC925C" w14:textId="77777777" w:rsidR="00275211" w:rsidRPr="004F0C24" w:rsidRDefault="00275211" w:rsidP="005755F4">
            <w:pPr>
              <w:pStyle w:val="ListParagraph"/>
            </w:pPr>
            <w:r w:rsidRPr="004F0C24">
              <w:rPr>
                <w:color w:val="000000"/>
              </w:rPr>
              <w:t>2863</w:t>
            </w:r>
          </w:p>
        </w:tc>
        <w:tc>
          <w:tcPr>
            <w:tcW w:w="438" w:type="dxa"/>
            <w:tcBorders>
              <w:top w:val="nil"/>
              <w:left w:val="nil"/>
              <w:bottom w:val="nil"/>
              <w:right w:val="nil"/>
            </w:tcBorders>
            <w:shd w:val="clear" w:color="auto" w:fill="auto"/>
            <w:tcMar>
              <w:top w:w="15" w:type="dxa"/>
              <w:left w:w="108" w:type="dxa"/>
              <w:bottom w:w="0" w:type="dxa"/>
              <w:right w:w="108" w:type="dxa"/>
            </w:tcMar>
            <w:vAlign w:val="bottom"/>
            <w:hideMark/>
          </w:tcPr>
          <w:p w14:paraId="0117B29F" w14:textId="77777777" w:rsidR="00275211" w:rsidRPr="004F0C24" w:rsidRDefault="00275211" w:rsidP="005755F4">
            <w:pPr>
              <w:pStyle w:val="ListParagraph"/>
            </w:pPr>
          </w:p>
        </w:tc>
        <w:tc>
          <w:tcPr>
            <w:tcW w:w="2822" w:type="dxa"/>
            <w:tcBorders>
              <w:top w:val="nil"/>
              <w:left w:val="nil"/>
              <w:bottom w:val="nil"/>
              <w:right w:val="nil"/>
            </w:tcBorders>
            <w:shd w:val="clear" w:color="auto" w:fill="auto"/>
            <w:tcMar>
              <w:top w:w="12" w:type="dxa"/>
              <w:left w:w="12" w:type="dxa"/>
              <w:bottom w:w="0" w:type="dxa"/>
              <w:right w:w="12" w:type="dxa"/>
            </w:tcMar>
            <w:vAlign w:val="bottom"/>
            <w:hideMark/>
          </w:tcPr>
          <w:p w14:paraId="052C3BCE" w14:textId="77777777" w:rsidR="00275211" w:rsidRPr="004F0C24" w:rsidRDefault="00275211" w:rsidP="005755F4">
            <w:pPr>
              <w:pStyle w:val="ListParagraph"/>
            </w:pPr>
            <w:r w:rsidRPr="004F0C24">
              <w:rPr>
                <w:color w:val="000000"/>
              </w:rPr>
              <w:t>Northland</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0CFF109A" w14:textId="77777777" w:rsidR="00275211" w:rsidRPr="004F0C24" w:rsidRDefault="00275211" w:rsidP="005755F4">
            <w:pPr>
              <w:pStyle w:val="ListParagraph"/>
            </w:pPr>
            <w:r w:rsidRPr="004F0C24">
              <w:rPr>
                <w:color w:val="000000"/>
              </w:rPr>
              <w:t>2920</w:t>
            </w:r>
          </w:p>
        </w:tc>
      </w:tr>
      <w:tr w:rsidR="00275211" w:rsidRPr="004F0C24" w14:paraId="202F4B02" w14:textId="77777777" w:rsidTr="009E5C5B">
        <w:trPr>
          <w:trHeight w:hRule="exact" w:val="510"/>
        </w:trPr>
        <w:tc>
          <w:tcPr>
            <w:tcW w:w="2980" w:type="dxa"/>
            <w:tcBorders>
              <w:top w:val="nil"/>
              <w:left w:val="nil"/>
              <w:bottom w:val="nil"/>
              <w:right w:val="nil"/>
            </w:tcBorders>
            <w:shd w:val="clear" w:color="auto" w:fill="auto"/>
            <w:tcMar>
              <w:top w:w="12" w:type="dxa"/>
              <w:left w:w="12" w:type="dxa"/>
              <w:bottom w:w="0" w:type="dxa"/>
              <w:right w:w="12" w:type="dxa"/>
            </w:tcMar>
            <w:vAlign w:val="bottom"/>
            <w:hideMark/>
          </w:tcPr>
          <w:p w14:paraId="3A8A148B" w14:textId="77777777" w:rsidR="00275211" w:rsidRPr="004F0C24" w:rsidRDefault="00275211" w:rsidP="005755F4">
            <w:pPr>
              <w:pStyle w:val="ListParagraph"/>
            </w:pPr>
            <w:r w:rsidRPr="004F0C24">
              <w:rPr>
                <w:color w:val="000000"/>
              </w:rPr>
              <w:t>Creggan</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5E42F122" w14:textId="77777777" w:rsidR="00275211" w:rsidRPr="004F0C24" w:rsidRDefault="00275211" w:rsidP="005755F4">
            <w:pPr>
              <w:pStyle w:val="ListParagraph"/>
            </w:pPr>
            <w:r w:rsidRPr="004F0C24">
              <w:rPr>
                <w:color w:val="000000"/>
              </w:rPr>
              <w:t>2826</w:t>
            </w:r>
          </w:p>
        </w:tc>
        <w:tc>
          <w:tcPr>
            <w:tcW w:w="438" w:type="dxa"/>
            <w:tcBorders>
              <w:top w:val="nil"/>
              <w:left w:val="nil"/>
              <w:bottom w:val="nil"/>
              <w:right w:val="nil"/>
            </w:tcBorders>
            <w:shd w:val="clear" w:color="auto" w:fill="auto"/>
            <w:tcMar>
              <w:top w:w="15" w:type="dxa"/>
              <w:left w:w="108" w:type="dxa"/>
              <w:bottom w:w="0" w:type="dxa"/>
              <w:right w:w="108" w:type="dxa"/>
            </w:tcMar>
            <w:vAlign w:val="bottom"/>
            <w:hideMark/>
          </w:tcPr>
          <w:p w14:paraId="4929A0FC" w14:textId="77777777" w:rsidR="00275211" w:rsidRPr="004F0C24" w:rsidRDefault="00275211" w:rsidP="005755F4">
            <w:pPr>
              <w:pStyle w:val="ListParagraph"/>
            </w:pPr>
          </w:p>
        </w:tc>
        <w:tc>
          <w:tcPr>
            <w:tcW w:w="2822" w:type="dxa"/>
            <w:tcBorders>
              <w:top w:val="nil"/>
              <w:left w:val="nil"/>
              <w:bottom w:val="nil"/>
              <w:right w:val="nil"/>
            </w:tcBorders>
            <w:shd w:val="clear" w:color="auto" w:fill="auto"/>
            <w:tcMar>
              <w:top w:w="12" w:type="dxa"/>
              <w:left w:w="12" w:type="dxa"/>
              <w:bottom w:w="0" w:type="dxa"/>
              <w:right w:w="12" w:type="dxa"/>
            </w:tcMar>
            <w:vAlign w:val="bottom"/>
            <w:hideMark/>
          </w:tcPr>
          <w:p w14:paraId="5D11B225" w14:textId="77777777" w:rsidR="00275211" w:rsidRPr="004F0C24" w:rsidRDefault="00275211" w:rsidP="005755F4">
            <w:pPr>
              <w:pStyle w:val="ListParagraph"/>
            </w:pPr>
            <w:r w:rsidRPr="004F0C24">
              <w:rPr>
                <w:color w:val="000000"/>
              </w:rPr>
              <w:t>Shantallow</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0AEC240A" w14:textId="77777777" w:rsidR="00275211" w:rsidRPr="004F0C24" w:rsidRDefault="00275211" w:rsidP="005755F4">
            <w:pPr>
              <w:pStyle w:val="ListParagraph"/>
            </w:pPr>
            <w:r w:rsidRPr="004F0C24">
              <w:rPr>
                <w:color w:val="000000"/>
              </w:rPr>
              <w:t>2885</w:t>
            </w:r>
          </w:p>
        </w:tc>
      </w:tr>
      <w:tr w:rsidR="00275211" w:rsidRPr="004F0C24" w14:paraId="7F6D3A4E" w14:textId="77777777" w:rsidTr="009E5C5B">
        <w:trPr>
          <w:trHeight w:hRule="exact" w:val="510"/>
        </w:trPr>
        <w:tc>
          <w:tcPr>
            <w:tcW w:w="2980" w:type="dxa"/>
            <w:tcBorders>
              <w:top w:val="nil"/>
              <w:left w:val="nil"/>
              <w:bottom w:val="nil"/>
              <w:right w:val="nil"/>
            </w:tcBorders>
            <w:shd w:val="clear" w:color="auto" w:fill="auto"/>
            <w:tcMar>
              <w:top w:w="12" w:type="dxa"/>
              <w:left w:w="12" w:type="dxa"/>
              <w:bottom w:w="0" w:type="dxa"/>
              <w:right w:w="12" w:type="dxa"/>
            </w:tcMar>
            <w:vAlign w:val="bottom"/>
            <w:hideMark/>
          </w:tcPr>
          <w:p w14:paraId="515D481E" w14:textId="77777777" w:rsidR="00275211" w:rsidRPr="004F0C24" w:rsidRDefault="00275211" w:rsidP="005755F4">
            <w:pPr>
              <w:pStyle w:val="ListParagraph"/>
            </w:pPr>
            <w:r w:rsidRPr="004F0C24">
              <w:rPr>
                <w:color w:val="000000"/>
              </w:rPr>
              <w:t>Creggan South</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02A4902D" w14:textId="77777777" w:rsidR="00275211" w:rsidRPr="004F0C24" w:rsidRDefault="00275211" w:rsidP="005755F4">
            <w:pPr>
              <w:pStyle w:val="ListParagraph"/>
            </w:pPr>
            <w:r w:rsidRPr="004F0C24">
              <w:rPr>
                <w:color w:val="000000"/>
              </w:rPr>
              <w:t>2859</w:t>
            </w:r>
          </w:p>
        </w:tc>
        <w:tc>
          <w:tcPr>
            <w:tcW w:w="438" w:type="dxa"/>
            <w:tcBorders>
              <w:top w:val="nil"/>
              <w:left w:val="nil"/>
              <w:bottom w:val="nil"/>
              <w:right w:val="nil"/>
            </w:tcBorders>
            <w:shd w:val="clear" w:color="auto" w:fill="auto"/>
            <w:tcMar>
              <w:top w:w="15" w:type="dxa"/>
              <w:left w:w="108" w:type="dxa"/>
              <w:bottom w:w="0" w:type="dxa"/>
              <w:right w:w="108" w:type="dxa"/>
            </w:tcMar>
            <w:vAlign w:val="bottom"/>
            <w:hideMark/>
          </w:tcPr>
          <w:p w14:paraId="7E3BC9B0" w14:textId="77777777" w:rsidR="00275211" w:rsidRPr="004F0C24" w:rsidRDefault="00275211" w:rsidP="005755F4">
            <w:pPr>
              <w:pStyle w:val="ListParagraph"/>
            </w:pPr>
          </w:p>
        </w:tc>
        <w:tc>
          <w:tcPr>
            <w:tcW w:w="2822" w:type="dxa"/>
            <w:tcBorders>
              <w:top w:val="nil"/>
              <w:left w:val="nil"/>
              <w:bottom w:val="nil"/>
              <w:right w:val="nil"/>
            </w:tcBorders>
            <w:shd w:val="clear" w:color="auto" w:fill="auto"/>
            <w:tcMar>
              <w:top w:w="12" w:type="dxa"/>
              <w:left w:w="12" w:type="dxa"/>
              <w:bottom w:w="0" w:type="dxa"/>
              <w:right w:w="12" w:type="dxa"/>
            </w:tcMar>
            <w:vAlign w:val="bottom"/>
            <w:hideMark/>
          </w:tcPr>
          <w:p w14:paraId="56B55FBF" w14:textId="77777777" w:rsidR="00275211" w:rsidRPr="004F0C24" w:rsidRDefault="00275211" w:rsidP="005755F4">
            <w:pPr>
              <w:pStyle w:val="ListParagraph"/>
            </w:pPr>
            <w:r w:rsidRPr="004F0C24">
              <w:rPr>
                <w:color w:val="000000"/>
              </w:rPr>
              <w:t>Shantallow East</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07270811" w14:textId="77777777" w:rsidR="00275211" w:rsidRPr="004F0C24" w:rsidRDefault="00275211" w:rsidP="005755F4">
            <w:pPr>
              <w:pStyle w:val="ListParagraph"/>
            </w:pPr>
            <w:r w:rsidRPr="004F0C24">
              <w:rPr>
                <w:color w:val="000000"/>
              </w:rPr>
              <w:t>3270</w:t>
            </w:r>
          </w:p>
        </w:tc>
      </w:tr>
      <w:tr w:rsidR="00275211" w:rsidRPr="004F0C24" w14:paraId="39465562" w14:textId="77777777" w:rsidTr="009E5C5B">
        <w:trPr>
          <w:trHeight w:hRule="exact" w:val="510"/>
        </w:trPr>
        <w:tc>
          <w:tcPr>
            <w:tcW w:w="2980" w:type="dxa"/>
            <w:tcBorders>
              <w:top w:val="nil"/>
              <w:left w:val="nil"/>
              <w:bottom w:val="nil"/>
              <w:right w:val="nil"/>
            </w:tcBorders>
            <w:shd w:val="clear" w:color="auto" w:fill="auto"/>
            <w:tcMar>
              <w:top w:w="12" w:type="dxa"/>
              <w:left w:w="12" w:type="dxa"/>
              <w:bottom w:w="0" w:type="dxa"/>
              <w:right w:w="12" w:type="dxa"/>
            </w:tcMar>
            <w:vAlign w:val="bottom"/>
            <w:hideMark/>
          </w:tcPr>
          <w:p w14:paraId="1C62C324" w14:textId="77777777" w:rsidR="00275211" w:rsidRPr="004F0C24" w:rsidRDefault="00275211" w:rsidP="005755F4">
            <w:pPr>
              <w:pStyle w:val="ListParagraph"/>
            </w:pPr>
            <w:r w:rsidRPr="004F0C24">
              <w:rPr>
                <w:color w:val="000000"/>
              </w:rPr>
              <w:t>Culmore</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13E4F8D9" w14:textId="77777777" w:rsidR="00275211" w:rsidRPr="004F0C24" w:rsidRDefault="00275211" w:rsidP="005755F4">
            <w:pPr>
              <w:pStyle w:val="ListParagraph"/>
            </w:pPr>
            <w:r w:rsidRPr="004F0C24">
              <w:rPr>
                <w:color w:val="000000"/>
              </w:rPr>
              <w:t>3176</w:t>
            </w:r>
          </w:p>
        </w:tc>
        <w:tc>
          <w:tcPr>
            <w:tcW w:w="438" w:type="dxa"/>
            <w:tcBorders>
              <w:top w:val="nil"/>
              <w:left w:val="nil"/>
              <w:bottom w:val="nil"/>
              <w:right w:val="nil"/>
            </w:tcBorders>
            <w:shd w:val="clear" w:color="auto" w:fill="auto"/>
            <w:tcMar>
              <w:top w:w="15" w:type="dxa"/>
              <w:left w:w="108" w:type="dxa"/>
              <w:bottom w:w="0" w:type="dxa"/>
              <w:right w:w="108" w:type="dxa"/>
            </w:tcMar>
            <w:vAlign w:val="bottom"/>
            <w:hideMark/>
          </w:tcPr>
          <w:p w14:paraId="522B5C38" w14:textId="77777777" w:rsidR="00275211" w:rsidRPr="004F0C24" w:rsidRDefault="00275211" w:rsidP="005755F4">
            <w:pPr>
              <w:pStyle w:val="ListParagraph"/>
            </w:pPr>
          </w:p>
        </w:tc>
        <w:tc>
          <w:tcPr>
            <w:tcW w:w="2822" w:type="dxa"/>
            <w:tcBorders>
              <w:top w:val="nil"/>
              <w:left w:val="nil"/>
              <w:bottom w:val="nil"/>
              <w:right w:val="nil"/>
            </w:tcBorders>
            <w:shd w:val="clear" w:color="auto" w:fill="auto"/>
            <w:tcMar>
              <w:top w:w="12" w:type="dxa"/>
              <w:left w:w="12" w:type="dxa"/>
              <w:bottom w:w="0" w:type="dxa"/>
              <w:right w:w="12" w:type="dxa"/>
            </w:tcMar>
            <w:vAlign w:val="bottom"/>
            <w:hideMark/>
          </w:tcPr>
          <w:p w14:paraId="647DC3CE" w14:textId="77777777" w:rsidR="00275211" w:rsidRPr="004F0C24" w:rsidRDefault="00275211" w:rsidP="005755F4">
            <w:pPr>
              <w:pStyle w:val="ListParagraph"/>
            </w:pPr>
            <w:r w:rsidRPr="004F0C24">
              <w:rPr>
                <w:color w:val="000000"/>
              </w:rPr>
              <w:t>Sheriff's Mountain</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47CDB284" w14:textId="77777777" w:rsidR="00275211" w:rsidRPr="004F0C24" w:rsidRDefault="00275211" w:rsidP="005755F4">
            <w:pPr>
              <w:pStyle w:val="ListParagraph"/>
            </w:pPr>
            <w:r w:rsidRPr="004F0C24">
              <w:rPr>
                <w:color w:val="000000"/>
              </w:rPr>
              <w:t>2585</w:t>
            </w:r>
          </w:p>
        </w:tc>
      </w:tr>
      <w:tr w:rsidR="00275211" w:rsidRPr="004F0C24" w14:paraId="101C89D9" w14:textId="77777777" w:rsidTr="009E5C5B">
        <w:trPr>
          <w:trHeight w:hRule="exact" w:val="510"/>
        </w:trPr>
        <w:tc>
          <w:tcPr>
            <w:tcW w:w="2980" w:type="dxa"/>
            <w:tcBorders>
              <w:top w:val="nil"/>
              <w:left w:val="nil"/>
              <w:bottom w:val="nil"/>
              <w:right w:val="nil"/>
            </w:tcBorders>
            <w:shd w:val="clear" w:color="auto" w:fill="auto"/>
            <w:tcMar>
              <w:top w:w="12" w:type="dxa"/>
              <w:left w:w="12" w:type="dxa"/>
              <w:bottom w:w="0" w:type="dxa"/>
              <w:right w:w="12" w:type="dxa"/>
            </w:tcMar>
            <w:vAlign w:val="bottom"/>
            <w:hideMark/>
          </w:tcPr>
          <w:p w14:paraId="5A466BDD" w14:textId="77777777" w:rsidR="00275211" w:rsidRPr="004F0C24" w:rsidRDefault="00275211" w:rsidP="005755F4">
            <w:pPr>
              <w:pStyle w:val="ListParagraph"/>
            </w:pPr>
            <w:r w:rsidRPr="004F0C24">
              <w:rPr>
                <w:color w:val="000000"/>
              </w:rPr>
              <w:t>Drumahoe</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5AA4E044" w14:textId="77777777" w:rsidR="00275211" w:rsidRPr="004F0C24" w:rsidRDefault="00275211" w:rsidP="005755F4">
            <w:pPr>
              <w:pStyle w:val="ListParagraph"/>
            </w:pPr>
            <w:r w:rsidRPr="004F0C24">
              <w:rPr>
                <w:color w:val="000000"/>
              </w:rPr>
              <w:t>2956</w:t>
            </w:r>
          </w:p>
        </w:tc>
        <w:tc>
          <w:tcPr>
            <w:tcW w:w="438" w:type="dxa"/>
            <w:tcBorders>
              <w:top w:val="nil"/>
              <w:left w:val="nil"/>
              <w:bottom w:val="nil"/>
              <w:right w:val="nil"/>
            </w:tcBorders>
            <w:shd w:val="clear" w:color="auto" w:fill="auto"/>
            <w:tcMar>
              <w:top w:w="15" w:type="dxa"/>
              <w:left w:w="108" w:type="dxa"/>
              <w:bottom w:w="0" w:type="dxa"/>
              <w:right w:w="108" w:type="dxa"/>
            </w:tcMar>
            <w:vAlign w:val="bottom"/>
            <w:hideMark/>
          </w:tcPr>
          <w:p w14:paraId="023C6886" w14:textId="77777777" w:rsidR="00275211" w:rsidRPr="004F0C24" w:rsidRDefault="00275211" w:rsidP="005755F4">
            <w:pPr>
              <w:pStyle w:val="ListParagraph"/>
            </w:pPr>
          </w:p>
        </w:tc>
        <w:tc>
          <w:tcPr>
            <w:tcW w:w="2822" w:type="dxa"/>
            <w:tcBorders>
              <w:top w:val="nil"/>
              <w:left w:val="nil"/>
              <w:bottom w:val="nil"/>
              <w:right w:val="nil"/>
            </w:tcBorders>
            <w:shd w:val="clear" w:color="auto" w:fill="auto"/>
            <w:tcMar>
              <w:top w:w="12" w:type="dxa"/>
              <w:left w:w="12" w:type="dxa"/>
              <w:bottom w:w="0" w:type="dxa"/>
              <w:right w:w="12" w:type="dxa"/>
            </w:tcMar>
            <w:vAlign w:val="bottom"/>
            <w:hideMark/>
          </w:tcPr>
          <w:p w14:paraId="62828BA8" w14:textId="77777777" w:rsidR="00275211" w:rsidRPr="004F0C24" w:rsidRDefault="00275211" w:rsidP="005755F4">
            <w:pPr>
              <w:pStyle w:val="ListParagraph"/>
            </w:pPr>
            <w:r w:rsidRPr="004F0C24">
              <w:rPr>
                <w:color w:val="000000"/>
              </w:rPr>
              <w:t>Skeoge</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4534A7F7" w14:textId="77777777" w:rsidR="00275211" w:rsidRPr="004F0C24" w:rsidRDefault="00275211" w:rsidP="005755F4">
            <w:pPr>
              <w:pStyle w:val="ListParagraph"/>
            </w:pPr>
            <w:r w:rsidRPr="004F0C24">
              <w:rPr>
                <w:color w:val="000000"/>
              </w:rPr>
              <w:t>3405</w:t>
            </w:r>
          </w:p>
        </w:tc>
      </w:tr>
      <w:tr w:rsidR="009E5C5B" w:rsidRPr="004F0C24" w14:paraId="65CDC121" w14:textId="77777777" w:rsidTr="006768D3">
        <w:trPr>
          <w:trHeight w:hRule="exact" w:val="510"/>
        </w:trPr>
        <w:tc>
          <w:tcPr>
            <w:tcW w:w="2980" w:type="dxa"/>
            <w:tcBorders>
              <w:top w:val="nil"/>
              <w:left w:val="nil"/>
              <w:bottom w:val="nil"/>
              <w:right w:val="nil"/>
            </w:tcBorders>
            <w:shd w:val="clear" w:color="auto" w:fill="auto"/>
            <w:tcMar>
              <w:top w:w="12" w:type="dxa"/>
              <w:left w:w="12" w:type="dxa"/>
              <w:bottom w:w="0" w:type="dxa"/>
              <w:right w:w="12" w:type="dxa"/>
            </w:tcMar>
            <w:vAlign w:val="bottom"/>
            <w:hideMark/>
          </w:tcPr>
          <w:p w14:paraId="31E0F883" w14:textId="77777777" w:rsidR="009E5C5B" w:rsidRPr="004F0C24" w:rsidRDefault="009E5C5B" w:rsidP="005755F4">
            <w:pPr>
              <w:pStyle w:val="ListParagraph"/>
            </w:pPr>
            <w:r w:rsidRPr="004F0C24">
              <w:rPr>
                <w:color w:val="000000"/>
              </w:rPr>
              <w:t>Ebrington</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1EAA99A6" w14:textId="77777777" w:rsidR="009E5C5B" w:rsidRPr="004F0C24" w:rsidRDefault="009E5C5B" w:rsidP="005755F4">
            <w:pPr>
              <w:pStyle w:val="ListParagraph"/>
            </w:pPr>
            <w:r w:rsidRPr="004F0C24">
              <w:rPr>
                <w:color w:val="000000"/>
              </w:rPr>
              <w:t>2678</w:t>
            </w:r>
          </w:p>
        </w:tc>
        <w:tc>
          <w:tcPr>
            <w:tcW w:w="438" w:type="dxa"/>
            <w:tcBorders>
              <w:top w:val="nil"/>
              <w:left w:val="nil"/>
              <w:bottom w:val="nil"/>
              <w:right w:val="nil"/>
            </w:tcBorders>
            <w:shd w:val="clear" w:color="auto" w:fill="auto"/>
            <w:tcMar>
              <w:top w:w="15" w:type="dxa"/>
              <w:left w:w="108" w:type="dxa"/>
              <w:bottom w:w="0" w:type="dxa"/>
              <w:right w:w="108" w:type="dxa"/>
            </w:tcMar>
            <w:vAlign w:val="bottom"/>
            <w:hideMark/>
          </w:tcPr>
          <w:p w14:paraId="11D549E7" w14:textId="77777777" w:rsidR="009E5C5B" w:rsidRPr="004F0C24" w:rsidRDefault="009E5C5B" w:rsidP="005755F4">
            <w:pPr>
              <w:pStyle w:val="ListParagraph"/>
            </w:pPr>
          </w:p>
        </w:tc>
        <w:tc>
          <w:tcPr>
            <w:tcW w:w="2822" w:type="dxa"/>
            <w:tcBorders>
              <w:top w:val="nil"/>
              <w:left w:val="nil"/>
              <w:bottom w:val="nil"/>
              <w:right w:val="nil"/>
            </w:tcBorders>
            <w:shd w:val="clear" w:color="auto" w:fill="auto"/>
            <w:tcMar>
              <w:top w:w="12" w:type="dxa"/>
              <w:left w:w="12" w:type="dxa"/>
              <w:bottom w:w="0" w:type="dxa"/>
              <w:right w:w="12" w:type="dxa"/>
            </w:tcMar>
            <w:vAlign w:val="bottom"/>
            <w:hideMark/>
          </w:tcPr>
          <w:p w14:paraId="3E80D92B" w14:textId="798F6438" w:rsidR="009E5C5B" w:rsidRPr="004F0C24" w:rsidRDefault="009E5C5B" w:rsidP="005755F4">
            <w:pPr>
              <w:pStyle w:val="ListParagraph"/>
            </w:pPr>
            <w:r w:rsidRPr="004F0C24">
              <w:rPr>
                <w:color w:val="000000"/>
              </w:rPr>
              <w:t>Springtown</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70180D93" w14:textId="078D9707" w:rsidR="009E5C5B" w:rsidRPr="004F0C24" w:rsidRDefault="009E5C5B" w:rsidP="005755F4">
            <w:pPr>
              <w:pStyle w:val="ListParagraph"/>
            </w:pPr>
            <w:r w:rsidRPr="004F0C24">
              <w:rPr>
                <w:color w:val="000000"/>
              </w:rPr>
              <w:t>2525</w:t>
            </w:r>
          </w:p>
        </w:tc>
      </w:tr>
      <w:tr w:rsidR="009E5C5B" w:rsidRPr="004F0C24" w14:paraId="4C4D8E47" w14:textId="77777777" w:rsidTr="006768D3">
        <w:trPr>
          <w:trHeight w:hRule="exact" w:val="510"/>
        </w:trPr>
        <w:tc>
          <w:tcPr>
            <w:tcW w:w="2980" w:type="dxa"/>
            <w:tcBorders>
              <w:top w:val="nil"/>
              <w:left w:val="nil"/>
              <w:bottom w:val="nil"/>
              <w:right w:val="nil"/>
            </w:tcBorders>
            <w:shd w:val="clear" w:color="auto" w:fill="auto"/>
            <w:tcMar>
              <w:top w:w="12" w:type="dxa"/>
              <w:left w:w="12" w:type="dxa"/>
              <w:bottom w:w="0" w:type="dxa"/>
              <w:right w:w="12" w:type="dxa"/>
            </w:tcMar>
            <w:vAlign w:val="bottom"/>
            <w:hideMark/>
          </w:tcPr>
          <w:p w14:paraId="2176EB3A" w14:textId="77777777" w:rsidR="009E5C5B" w:rsidRPr="004F0C24" w:rsidRDefault="009E5C5B" w:rsidP="005755F4">
            <w:pPr>
              <w:pStyle w:val="ListParagraph"/>
            </w:pPr>
            <w:r w:rsidRPr="004F0C24">
              <w:rPr>
                <w:color w:val="000000"/>
              </w:rPr>
              <w:t>Enagh</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6A2ADA8C" w14:textId="77777777" w:rsidR="009E5C5B" w:rsidRPr="004F0C24" w:rsidRDefault="009E5C5B" w:rsidP="005755F4">
            <w:pPr>
              <w:pStyle w:val="ListParagraph"/>
            </w:pPr>
            <w:r w:rsidRPr="004F0C24">
              <w:rPr>
                <w:color w:val="000000"/>
              </w:rPr>
              <w:t>2862</w:t>
            </w:r>
          </w:p>
        </w:tc>
        <w:tc>
          <w:tcPr>
            <w:tcW w:w="438" w:type="dxa"/>
            <w:tcBorders>
              <w:top w:val="nil"/>
              <w:left w:val="nil"/>
              <w:bottom w:val="nil"/>
              <w:right w:val="nil"/>
            </w:tcBorders>
            <w:shd w:val="clear" w:color="auto" w:fill="auto"/>
            <w:tcMar>
              <w:top w:w="15" w:type="dxa"/>
              <w:left w:w="108" w:type="dxa"/>
              <w:bottom w:w="0" w:type="dxa"/>
              <w:right w:w="108" w:type="dxa"/>
            </w:tcMar>
            <w:vAlign w:val="bottom"/>
            <w:hideMark/>
          </w:tcPr>
          <w:p w14:paraId="090F1BD5" w14:textId="77777777" w:rsidR="009E5C5B" w:rsidRPr="004F0C24" w:rsidRDefault="009E5C5B" w:rsidP="005755F4">
            <w:pPr>
              <w:pStyle w:val="ListParagraph"/>
            </w:pPr>
          </w:p>
        </w:tc>
        <w:tc>
          <w:tcPr>
            <w:tcW w:w="2822" w:type="dxa"/>
            <w:tcBorders>
              <w:top w:val="nil"/>
              <w:left w:val="nil"/>
              <w:bottom w:val="nil"/>
              <w:right w:val="nil"/>
            </w:tcBorders>
            <w:shd w:val="clear" w:color="auto" w:fill="auto"/>
            <w:tcMar>
              <w:top w:w="12" w:type="dxa"/>
              <w:left w:w="12" w:type="dxa"/>
              <w:bottom w:w="0" w:type="dxa"/>
              <w:right w:w="12" w:type="dxa"/>
            </w:tcMar>
            <w:vAlign w:val="bottom"/>
            <w:hideMark/>
          </w:tcPr>
          <w:p w14:paraId="23AB6E3B" w14:textId="1B356957" w:rsidR="009E5C5B" w:rsidRPr="004F0C24" w:rsidRDefault="009E5C5B" w:rsidP="005755F4">
            <w:pPr>
              <w:pStyle w:val="ListParagraph"/>
            </w:pPr>
            <w:r w:rsidRPr="004F0C24">
              <w:rPr>
                <w:color w:val="000000"/>
              </w:rPr>
              <w:t>Victoria</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02B09B96" w14:textId="6C4A3EFE" w:rsidR="009E5C5B" w:rsidRPr="004F0C24" w:rsidRDefault="009E5C5B" w:rsidP="005755F4">
            <w:pPr>
              <w:pStyle w:val="ListParagraph"/>
            </w:pPr>
            <w:r w:rsidRPr="004F0C24">
              <w:rPr>
                <w:color w:val="000000"/>
              </w:rPr>
              <w:t>2858</w:t>
            </w:r>
          </w:p>
        </w:tc>
      </w:tr>
      <w:tr w:rsidR="009E5C5B" w:rsidRPr="004F0C24" w14:paraId="2464464C" w14:textId="77777777" w:rsidTr="006768D3">
        <w:trPr>
          <w:trHeight w:hRule="exact" w:val="510"/>
        </w:trPr>
        <w:tc>
          <w:tcPr>
            <w:tcW w:w="2980" w:type="dxa"/>
            <w:tcBorders>
              <w:top w:val="nil"/>
              <w:left w:val="nil"/>
              <w:bottom w:val="nil"/>
              <w:right w:val="nil"/>
            </w:tcBorders>
            <w:shd w:val="clear" w:color="auto" w:fill="auto"/>
            <w:tcMar>
              <w:top w:w="12" w:type="dxa"/>
              <w:left w:w="12" w:type="dxa"/>
              <w:bottom w:w="0" w:type="dxa"/>
              <w:right w:w="12" w:type="dxa"/>
            </w:tcMar>
            <w:vAlign w:val="bottom"/>
            <w:hideMark/>
          </w:tcPr>
          <w:p w14:paraId="565809E5" w14:textId="77777777" w:rsidR="009E5C5B" w:rsidRPr="004F0C24" w:rsidRDefault="009E5C5B" w:rsidP="005755F4">
            <w:pPr>
              <w:pStyle w:val="ListParagraph"/>
            </w:pPr>
            <w:r w:rsidRPr="004F0C24">
              <w:rPr>
                <w:color w:val="000000"/>
              </w:rPr>
              <w:t>Foyle Springs</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0A806758" w14:textId="77777777" w:rsidR="009E5C5B" w:rsidRPr="004F0C24" w:rsidRDefault="009E5C5B" w:rsidP="005755F4">
            <w:pPr>
              <w:pStyle w:val="ListParagraph"/>
            </w:pPr>
            <w:r w:rsidRPr="004F0C24">
              <w:rPr>
                <w:color w:val="000000"/>
              </w:rPr>
              <w:t>2627</w:t>
            </w:r>
          </w:p>
        </w:tc>
        <w:tc>
          <w:tcPr>
            <w:tcW w:w="438" w:type="dxa"/>
            <w:tcBorders>
              <w:top w:val="nil"/>
              <w:left w:val="nil"/>
              <w:bottom w:val="nil"/>
              <w:right w:val="nil"/>
            </w:tcBorders>
            <w:shd w:val="clear" w:color="auto" w:fill="auto"/>
            <w:tcMar>
              <w:top w:w="15" w:type="dxa"/>
              <w:left w:w="108" w:type="dxa"/>
              <w:bottom w:w="0" w:type="dxa"/>
              <w:right w:w="108" w:type="dxa"/>
            </w:tcMar>
            <w:vAlign w:val="bottom"/>
            <w:hideMark/>
          </w:tcPr>
          <w:p w14:paraId="7B094394" w14:textId="77777777" w:rsidR="009E5C5B" w:rsidRPr="004F0C24" w:rsidRDefault="009E5C5B" w:rsidP="005755F4">
            <w:pPr>
              <w:pStyle w:val="ListParagraph"/>
            </w:pPr>
          </w:p>
        </w:tc>
        <w:tc>
          <w:tcPr>
            <w:tcW w:w="2822" w:type="dxa"/>
            <w:tcBorders>
              <w:top w:val="nil"/>
              <w:left w:val="nil"/>
              <w:bottom w:val="nil"/>
              <w:right w:val="nil"/>
            </w:tcBorders>
            <w:shd w:val="clear" w:color="auto" w:fill="auto"/>
            <w:tcMar>
              <w:top w:w="12" w:type="dxa"/>
              <w:left w:w="12" w:type="dxa"/>
              <w:bottom w:w="0" w:type="dxa"/>
              <w:right w:w="12" w:type="dxa"/>
            </w:tcMar>
            <w:vAlign w:val="bottom"/>
          </w:tcPr>
          <w:p w14:paraId="2D726FD7" w14:textId="1DB54F55" w:rsidR="009E5C5B" w:rsidRPr="004F0C24" w:rsidRDefault="009E5C5B" w:rsidP="005755F4">
            <w:pPr>
              <w:pStyle w:val="ListParagraph"/>
            </w:pPr>
          </w:p>
        </w:tc>
        <w:tc>
          <w:tcPr>
            <w:tcW w:w="2290" w:type="dxa"/>
            <w:tcBorders>
              <w:top w:val="nil"/>
              <w:left w:val="nil"/>
              <w:bottom w:val="nil"/>
              <w:right w:val="nil"/>
            </w:tcBorders>
            <w:shd w:val="clear" w:color="auto" w:fill="auto"/>
            <w:tcMar>
              <w:top w:w="12" w:type="dxa"/>
              <w:left w:w="12" w:type="dxa"/>
              <w:bottom w:w="0" w:type="dxa"/>
              <w:right w:w="12" w:type="dxa"/>
            </w:tcMar>
            <w:vAlign w:val="bottom"/>
          </w:tcPr>
          <w:p w14:paraId="1A395450" w14:textId="3E2B49A7" w:rsidR="009E5C5B" w:rsidRPr="004F0C24" w:rsidRDefault="009E5C5B" w:rsidP="005755F4">
            <w:pPr>
              <w:pStyle w:val="ListParagraph"/>
            </w:pPr>
          </w:p>
        </w:tc>
      </w:tr>
    </w:tbl>
    <w:p w14:paraId="35E9A528" w14:textId="77777777" w:rsidR="00275211" w:rsidRPr="004F0C24" w:rsidRDefault="00275211" w:rsidP="004C1812">
      <w:pPr>
        <w:pStyle w:val="Heading20"/>
      </w:pPr>
      <w:r w:rsidRPr="004F0C24">
        <w:br w:type="page"/>
      </w:r>
      <w:r w:rsidRPr="002B6A8A">
        <w:lastRenderedPageBreak/>
        <w:t>Lagan Valley County Constituency</w:t>
      </w:r>
    </w:p>
    <w:p w14:paraId="5F71B750" w14:textId="25A803EB" w:rsidR="00275211" w:rsidRPr="004F0C24" w:rsidRDefault="00275211" w:rsidP="00275211">
      <w:pPr>
        <w:rPr>
          <w:rFonts w:eastAsia="Cambria" w:cs="Arial"/>
          <w:b/>
          <w:bCs/>
          <w:color w:val="44546A" w:themeColor="text2"/>
        </w:rPr>
      </w:pPr>
      <w:r w:rsidRPr="004F0C24">
        <w:rPr>
          <w:rFonts w:eastAsia="Cambria" w:cs="Arial"/>
          <w:b/>
          <w:bCs/>
          <w:color w:val="44546A" w:themeColor="text2"/>
        </w:rPr>
        <w:t xml:space="preserve">Total constituency electorate – </w:t>
      </w:r>
      <w:r w:rsidRPr="00B04C15">
        <w:rPr>
          <w:rFonts w:eastAsia="Cambria" w:cs="Arial"/>
          <w:b/>
          <w:bCs/>
          <w:color w:val="44546A" w:themeColor="text2"/>
        </w:rPr>
        <w:t>7</w:t>
      </w:r>
      <w:r w:rsidR="00832118" w:rsidRPr="00B04C15">
        <w:rPr>
          <w:rFonts w:eastAsia="Cambria" w:cs="Arial"/>
          <w:b/>
          <w:bCs/>
          <w:color w:val="44546A" w:themeColor="text2"/>
        </w:rPr>
        <w:t>6,332</w:t>
      </w:r>
    </w:p>
    <w:p w14:paraId="2892525A" w14:textId="77777777" w:rsidR="00275211" w:rsidRPr="004F0C24" w:rsidRDefault="00275211" w:rsidP="00275211">
      <w:pPr>
        <w:rPr>
          <w:rFonts w:eastAsia="Cambria"/>
          <w:b/>
          <w:bCs/>
          <w:color w:val="44546A" w:themeColor="text2"/>
        </w:rPr>
      </w:pPr>
    </w:p>
    <w:tbl>
      <w:tblPr>
        <w:tblW w:w="10820" w:type="dxa"/>
        <w:tblCellMar>
          <w:left w:w="0" w:type="dxa"/>
          <w:right w:w="0" w:type="dxa"/>
        </w:tblCellMar>
        <w:tblLook w:val="0420" w:firstRow="1" w:lastRow="0" w:firstColumn="0" w:lastColumn="0" w:noHBand="0" w:noVBand="1"/>
      </w:tblPr>
      <w:tblGrid>
        <w:gridCol w:w="3012"/>
        <w:gridCol w:w="2290"/>
        <w:gridCol w:w="442"/>
        <w:gridCol w:w="2786"/>
        <w:gridCol w:w="2290"/>
      </w:tblGrid>
      <w:tr w:rsidR="00275211" w:rsidRPr="004F0C24" w14:paraId="64B50C83" w14:textId="77777777" w:rsidTr="008579A9">
        <w:trPr>
          <w:trHeight w:hRule="exact" w:val="510"/>
        </w:trPr>
        <w:tc>
          <w:tcPr>
            <w:tcW w:w="3012" w:type="dxa"/>
            <w:shd w:val="clear" w:color="auto" w:fill="1F3864" w:themeFill="accent1" w:themeFillShade="80"/>
            <w:tcMar>
              <w:top w:w="15" w:type="dxa"/>
              <w:left w:w="108" w:type="dxa"/>
              <w:bottom w:w="0" w:type="dxa"/>
              <w:right w:w="108" w:type="dxa"/>
            </w:tcMar>
            <w:hideMark/>
          </w:tcPr>
          <w:p w14:paraId="106E1BD1" w14:textId="1570D257" w:rsidR="00275211" w:rsidRPr="00D812A5" w:rsidRDefault="00D812A5" w:rsidP="00D812A5">
            <w:pPr>
              <w:tabs>
                <w:tab w:val="right" w:pos="2982"/>
              </w:tabs>
              <w:rPr>
                <w:b/>
                <w:color w:val="FFFFFF" w:themeColor="background1"/>
                <w:sz w:val="28"/>
                <w:szCs w:val="36"/>
              </w:rPr>
            </w:pPr>
            <w:r>
              <w:rPr>
                <w:b/>
                <w:color w:val="FFFFFF" w:themeColor="background1"/>
                <w:sz w:val="28"/>
              </w:rPr>
              <w:t xml:space="preserve">        </w:t>
            </w:r>
            <w:r w:rsidR="00275211" w:rsidRPr="00D812A5">
              <w:rPr>
                <w:b/>
                <w:color w:val="FFFFFF" w:themeColor="background1"/>
                <w:sz w:val="28"/>
              </w:rPr>
              <w:t>Ward name</w:t>
            </w:r>
            <w:r w:rsidR="005755F4" w:rsidRPr="00D812A5">
              <w:rPr>
                <w:b/>
                <w:color w:val="FFFFFF" w:themeColor="background1"/>
                <w:sz w:val="28"/>
              </w:rPr>
              <w:tab/>
            </w:r>
          </w:p>
        </w:tc>
        <w:tc>
          <w:tcPr>
            <w:tcW w:w="2290" w:type="dxa"/>
            <w:shd w:val="clear" w:color="auto" w:fill="1F3864" w:themeFill="accent1" w:themeFillShade="80"/>
            <w:tcMar>
              <w:top w:w="15" w:type="dxa"/>
              <w:left w:w="108" w:type="dxa"/>
              <w:bottom w:w="0" w:type="dxa"/>
              <w:right w:w="108" w:type="dxa"/>
            </w:tcMar>
            <w:hideMark/>
          </w:tcPr>
          <w:p w14:paraId="6B2DE196" w14:textId="53142EE6" w:rsidR="00275211" w:rsidRPr="00D812A5" w:rsidRDefault="00D812A5" w:rsidP="00D812A5">
            <w:pPr>
              <w:rPr>
                <w:b/>
                <w:color w:val="FFFFFF" w:themeColor="background1"/>
                <w:sz w:val="28"/>
                <w:szCs w:val="36"/>
              </w:rPr>
            </w:pPr>
            <w:r>
              <w:rPr>
                <w:b/>
                <w:color w:val="FFFFFF" w:themeColor="background1"/>
                <w:sz w:val="28"/>
              </w:rPr>
              <w:t xml:space="preserve">   </w:t>
            </w:r>
            <w:r w:rsidR="00275211" w:rsidRPr="00D812A5">
              <w:rPr>
                <w:b/>
                <w:color w:val="FFFFFF" w:themeColor="background1"/>
                <w:sz w:val="28"/>
              </w:rPr>
              <w:t>Electorate</w:t>
            </w:r>
          </w:p>
        </w:tc>
        <w:tc>
          <w:tcPr>
            <w:tcW w:w="442" w:type="dxa"/>
            <w:shd w:val="clear" w:color="auto" w:fill="1F3864" w:themeFill="accent1" w:themeFillShade="80"/>
            <w:tcMar>
              <w:top w:w="15" w:type="dxa"/>
              <w:left w:w="108" w:type="dxa"/>
              <w:bottom w:w="0" w:type="dxa"/>
              <w:right w:w="108" w:type="dxa"/>
            </w:tcMar>
            <w:hideMark/>
          </w:tcPr>
          <w:p w14:paraId="5A342E54" w14:textId="77777777" w:rsidR="00275211" w:rsidRPr="004F0C24" w:rsidRDefault="00275211" w:rsidP="005755F4">
            <w:pPr>
              <w:pStyle w:val="ListParagraph"/>
              <w:rPr>
                <w:b/>
                <w:color w:val="FFFFFF" w:themeColor="background1"/>
                <w:sz w:val="28"/>
                <w:szCs w:val="36"/>
              </w:rPr>
            </w:pPr>
          </w:p>
        </w:tc>
        <w:tc>
          <w:tcPr>
            <w:tcW w:w="2786" w:type="dxa"/>
            <w:shd w:val="clear" w:color="auto" w:fill="1F3864" w:themeFill="accent1" w:themeFillShade="80"/>
            <w:tcMar>
              <w:top w:w="15" w:type="dxa"/>
              <w:left w:w="108" w:type="dxa"/>
              <w:bottom w:w="0" w:type="dxa"/>
              <w:right w:w="108" w:type="dxa"/>
            </w:tcMar>
            <w:hideMark/>
          </w:tcPr>
          <w:p w14:paraId="1EE229A7" w14:textId="3488D47E" w:rsidR="00275211" w:rsidRPr="00D812A5" w:rsidRDefault="00D812A5" w:rsidP="00D812A5">
            <w:pPr>
              <w:rPr>
                <w:b/>
                <w:color w:val="FFFFFF" w:themeColor="background1"/>
                <w:sz w:val="28"/>
                <w:szCs w:val="36"/>
              </w:rPr>
            </w:pPr>
            <w:r>
              <w:rPr>
                <w:b/>
                <w:color w:val="FFFFFF" w:themeColor="background1"/>
                <w:sz w:val="28"/>
              </w:rPr>
              <w:t xml:space="preserve">        </w:t>
            </w:r>
            <w:r w:rsidR="00275211" w:rsidRPr="00D812A5">
              <w:rPr>
                <w:b/>
                <w:color w:val="FFFFFF" w:themeColor="background1"/>
                <w:sz w:val="28"/>
              </w:rPr>
              <w:t>Ward name</w:t>
            </w:r>
          </w:p>
        </w:tc>
        <w:tc>
          <w:tcPr>
            <w:tcW w:w="2290" w:type="dxa"/>
            <w:shd w:val="clear" w:color="auto" w:fill="1F3864" w:themeFill="accent1" w:themeFillShade="80"/>
            <w:tcMar>
              <w:top w:w="15" w:type="dxa"/>
              <w:left w:w="108" w:type="dxa"/>
              <w:bottom w:w="0" w:type="dxa"/>
              <w:right w:w="108" w:type="dxa"/>
            </w:tcMar>
            <w:hideMark/>
          </w:tcPr>
          <w:p w14:paraId="6564BD0A" w14:textId="7B684667" w:rsidR="00275211" w:rsidRPr="00D812A5" w:rsidRDefault="00D812A5" w:rsidP="00D812A5">
            <w:pPr>
              <w:rPr>
                <w:b/>
                <w:color w:val="FFFFFF" w:themeColor="background1"/>
                <w:sz w:val="28"/>
                <w:szCs w:val="36"/>
              </w:rPr>
            </w:pPr>
            <w:r>
              <w:rPr>
                <w:b/>
                <w:color w:val="FFFFFF" w:themeColor="background1"/>
                <w:sz w:val="28"/>
              </w:rPr>
              <w:t xml:space="preserve">  </w:t>
            </w:r>
            <w:r w:rsidR="00275211" w:rsidRPr="00D812A5">
              <w:rPr>
                <w:b/>
                <w:color w:val="FFFFFF" w:themeColor="background1"/>
                <w:sz w:val="28"/>
              </w:rPr>
              <w:t>Electorate</w:t>
            </w:r>
          </w:p>
        </w:tc>
      </w:tr>
      <w:tr w:rsidR="008579A9" w:rsidRPr="004F0C24" w14:paraId="11C8FE8B" w14:textId="77777777" w:rsidTr="008579A9">
        <w:trPr>
          <w:trHeight w:hRule="exact" w:val="510"/>
        </w:trPr>
        <w:tc>
          <w:tcPr>
            <w:tcW w:w="3012" w:type="dxa"/>
            <w:shd w:val="clear" w:color="auto" w:fill="auto"/>
            <w:tcMar>
              <w:top w:w="12" w:type="dxa"/>
              <w:left w:w="12" w:type="dxa"/>
              <w:bottom w:w="0" w:type="dxa"/>
              <w:right w:w="12" w:type="dxa"/>
            </w:tcMar>
            <w:vAlign w:val="bottom"/>
            <w:hideMark/>
          </w:tcPr>
          <w:p w14:paraId="10ADDC4D" w14:textId="77777777" w:rsidR="008579A9" w:rsidRPr="004F0C24" w:rsidRDefault="008579A9" w:rsidP="008579A9">
            <w:pPr>
              <w:pStyle w:val="ListParagraph"/>
            </w:pPr>
            <w:r w:rsidRPr="004F0C24">
              <w:rPr>
                <w:color w:val="000000"/>
              </w:rPr>
              <w:t>Aghagallon</w:t>
            </w:r>
          </w:p>
        </w:tc>
        <w:tc>
          <w:tcPr>
            <w:tcW w:w="2290" w:type="dxa"/>
            <w:shd w:val="clear" w:color="auto" w:fill="auto"/>
            <w:tcMar>
              <w:top w:w="12" w:type="dxa"/>
              <w:left w:w="12" w:type="dxa"/>
              <w:bottom w:w="0" w:type="dxa"/>
              <w:right w:w="12" w:type="dxa"/>
            </w:tcMar>
            <w:vAlign w:val="bottom"/>
            <w:hideMark/>
          </w:tcPr>
          <w:p w14:paraId="78E94039" w14:textId="77777777" w:rsidR="008579A9" w:rsidRPr="004F0C24" w:rsidRDefault="008579A9" w:rsidP="008579A9">
            <w:pPr>
              <w:pStyle w:val="ListParagraph"/>
            </w:pPr>
            <w:r w:rsidRPr="004F0C24">
              <w:rPr>
                <w:color w:val="000000"/>
              </w:rPr>
              <w:t>3689</w:t>
            </w:r>
          </w:p>
        </w:tc>
        <w:tc>
          <w:tcPr>
            <w:tcW w:w="442" w:type="dxa"/>
            <w:shd w:val="clear" w:color="auto" w:fill="auto"/>
            <w:tcMar>
              <w:top w:w="15" w:type="dxa"/>
              <w:left w:w="108" w:type="dxa"/>
              <w:bottom w:w="0" w:type="dxa"/>
              <w:right w:w="108" w:type="dxa"/>
            </w:tcMar>
            <w:vAlign w:val="bottom"/>
            <w:hideMark/>
          </w:tcPr>
          <w:p w14:paraId="2751CB23" w14:textId="77777777" w:rsidR="008579A9" w:rsidRPr="004F0C24" w:rsidRDefault="008579A9" w:rsidP="008579A9">
            <w:pPr>
              <w:pStyle w:val="ListParagraph"/>
            </w:pPr>
          </w:p>
        </w:tc>
        <w:tc>
          <w:tcPr>
            <w:tcW w:w="2786" w:type="dxa"/>
            <w:shd w:val="clear" w:color="auto" w:fill="auto"/>
            <w:tcMar>
              <w:top w:w="12" w:type="dxa"/>
              <w:left w:w="12" w:type="dxa"/>
              <w:bottom w:w="0" w:type="dxa"/>
              <w:right w:w="12" w:type="dxa"/>
            </w:tcMar>
            <w:vAlign w:val="bottom"/>
          </w:tcPr>
          <w:p w14:paraId="07EABE15" w14:textId="0F627642" w:rsidR="008579A9" w:rsidRPr="004F0C24" w:rsidRDefault="008579A9" w:rsidP="008579A9">
            <w:pPr>
              <w:pStyle w:val="ListParagraph"/>
            </w:pPr>
            <w:r w:rsidRPr="004F0C24">
              <w:rPr>
                <w:color w:val="000000"/>
              </w:rPr>
              <w:t>Lagan</w:t>
            </w:r>
          </w:p>
        </w:tc>
        <w:tc>
          <w:tcPr>
            <w:tcW w:w="2290" w:type="dxa"/>
            <w:shd w:val="clear" w:color="auto" w:fill="auto"/>
            <w:tcMar>
              <w:top w:w="12" w:type="dxa"/>
              <w:left w:w="12" w:type="dxa"/>
              <w:bottom w:w="0" w:type="dxa"/>
              <w:right w:w="12" w:type="dxa"/>
            </w:tcMar>
            <w:vAlign w:val="bottom"/>
          </w:tcPr>
          <w:p w14:paraId="538AE03A" w14:textId="4F5F6A96" w:rsidR="008579A9" w:rsidRPr="004F0C24" w:rsidRDefault="008579A9" w:rsidP="008579A9">
            <w:pPr>
              <w:pStyle w:val="ListParagraph"/>
            </w:pPr>
            <w:r w:rsidRPr="004F0C24">
              <w:rPr>
                <w:color w:val="000000"/>
              </w:rPr>
              <w:t>2492</w:t>
            </w:r>
          </w:p>
        </w:tc>
      </w:tr>
      <w:tr w:rsidR="008579A9" w:rsidRPr="004F0C24" w14:paraId="5598F177" w14:textId="77777777" w:rsidTr="008579A9">
        <w:trPr>
          <w:trHeight w:hRule="exact" w:val="510"/>
        </w:trPr>
        <w:tc>
          <w:tcPr>
            <w:tcW w:w="3012" w:type="dxa"/>
            <w:shd w:val="clear" w:color="auto" w:fill="auto"/>
            <w:tcMar>
              <w:top w:w="12" w:type="dxa"/>
              <w:left w:w="12" w:type="dxa"/>
              <w:bottom w:w="0" w:type="dxa"/>
              <w:right w:w="12" w:type="dxa"/>
            </w:tcMar>
            <w:vAlign w:val="bottom"/>
            <w:hideMark/>
          </w:tcPr>
          <w:p w14:paraId="66D9DC6E" w14:textId="77777777" w:rsidR="008579A9" w:rsidRPr="004F0C24" w:rsidRDefault="008579A9" w:rsidP="008579A9">
            <w:pPr>
              <w:pStyle w:val="ListParagraph"/>
            </w:pPr>
            <w:r w:rsidRPr="004F0C24">
              <w:rPr>
                <w:color w:val="000000"/>
              </w:rPr>
              <w:t>Ballinderry</w:t>
            </w:r>
          </w:p>
        </w:tc>
        <w:tc>
          <w:tcPr>
            <w:tcW w:w="2290" w:type="dxa"/>
            <w:shd w:val="clear" w:color="auto" w:fill="auto"/>
            <w:tcMar>
              <w:top w:w="12" w:type="dxa"/>
              <w:left w:w="12" w:type="dxa"/>
              <w:bottom w:w="0" w:type="dxa"/>
              <w:right w:w="12" w:type="dxa"/>
            </w:tcMar>
            <w:vAlign w:val="bottom"/>
            <w:hideMark/>
          </w:tcPr>
          <w:p w14:paraId="4EEA622B" w14:textId="77777777" w:rsidR="008579A9" w:rsidRPr="004F0C24" w:rsidRDefault="008579A9" w:rsidP="008579A9">
            <w:pPr>
              <w:pStyle w:val="ListParagraph"/>
            </w:pPr>
            <w:r w:rsidRPr="004F0C24">
              <w:rPr>
                <w:color w:val="000000"/>
              </w:rPr>
              <w:t>2825</w:t>
            </w:r>
          </w:p>
        </w:tc>
        <w:tc>
          <w:tcPr>
            <w:tcW w:w="442" w:type="dxa"/>
            <w:shd w:val="clear" w:color="auto" w:fill="auto"/>
            <w:tcMar>
              <w:top w:w="15" w:type="dxa"/>
              <w:left w:w="108" w:type="dxa"/>
              <w:bottom w:w="0" w:type="dxa"/>
              <w:right w:w="108" w:type="dxa"/>
            </w:tcMar>
            <w:vAlign w:val="bottom"/>
            <w:hideMark/>
          </w:tcPr>
          <w:p w14:paraId="10C4EF47" w14:textId="77777777" w:rsidR="008579A9" w:rsidRPr="004F0C24" w:rsidRDefault="008579A9" w:rsidP="008579A9">
            <w:pPr>
              <w:pStyle w:val="ListParagraph"/>
            </w:pPr>
          </w:p>
        </w:tc>
        <w:tc>
          <w:tcPr>
            <w:tcW w:w="2786" w:type="dxa"/>
            <w:shd w:val="clear" w:color="auto" w:fill="auto"/>
            <w:tcMar>
              <w:top w:w="12" w:type="dxa"/>
              <w:left w:w="12" w:type="dxa"/>
              <w:bottom w:w="0" w:type="dxa"/>
              <w:right w:w="12" w:type="dxa"/>
            </w:tcMar>
            <w:vAlign w:val="bottom"/>
          </w:tcPr>
          <w:p w14:paraId="6E1C4098" w14:textId="24E05A0E" w:rsidR="008579A9" w:rsidRPr="004F0C24" w:rsidRDefault="008579A9" w:rsidP="008579A9">
            <w:pPr>
              <w:pStyle w:val="ListParagraph"/>
            </w:pPr>
            <w:r w:rsidRPr="004F0C24">
              <w:rPr>
                <w:color w:val="000000"/>
              </w:rPr>
              <w:t>Lagan Valley</w:t>
            </w:r>
          </w:p>
        </w:tc>
        <w:tc>
          <w:tcPr>
            <w:tcW w:w="2290" w:type="dxa"/>
            <w:shd w:val="clear" w:color="auto" w:fill="auto"/>
            <w:tcMar>
              <w:top w:w="12" w:type="dxa"/>
              <w:left w:w="12" w:type="dxa"/>
              <w:bottom w:w="0" w:type="dxa"/>
              <w:right w:w="12" w:type="dxa"/>
            </w:tcMar>
            <w:vAlign w:val="bottom"/>
          </w:tcPr>
          <w:p w14:paraId="4CE70433" w14:textId="4DEB7F4F" w:rsidR="008579A9" w:rsidRPr="004F0C24" w:rsidRDefault="008579A9" w:rsidP="008579A9">
            <w:pPr>
              <w:pStyle w:val="ListParagraph"/>
            </w:pPr>
            <w:r w:rsidRPr="004F0C24">
              <w:rPr>
                <w:color w:val="000000"/>
              </w:rPr>
              <w:t>2035</w:t>
            </w:r>
          </w:p>
        </w:tc>
      </w:tr>
      <w:tr w:rsidR="008579A9" w:rsidRPr="004F0C24" w14:paraId="5A8C1192" w14:textId="77777777" w:rsidTr="008579A9">
        <w:trPr>
          <w:trHeight w:hRule="exact" w:val="510"/>
        </w:trPr>
        <w:tc>
          <w:tcPr>
            <w:tcW w:w="3012" w:type="dxa"/>
            <w:shd w:val="clear" w:color="auto" w:fill="auto"/>
            <w:tcMar>
              <w:top w:w="12" w:type="dxa"/>
              <w:left w:w="12" w:type="dxa"/>
              <w:bottom w:w="0" w:type="dxa"/>
              <w:right w:w="12" w:type="dxa"/>
            </w:tcMar>
            <w:vAlign w:val="bottom"/>
            <w:hideMark/>
          </w:tcPr>
          <w:p w14:paraId="6774535F" w14:textId="77777777" w:rsidR="008579A9" w:rsidRPr="004F0C24" w:rsidRDefault="008579A9" w:rsidP="008579A9">
            <w:pPr>
              <w:pStyle w:val="ListParagraph"/>
            </w:pPr>
            <w:r w:rsidRPr="004F0C24">
              <w:rPr>
                <w:color w:val="000000"/>
              </w:rPr>
              <w:t>Ballymacash</w:t>
            </w:r>
          </w:p>
        </w:tc>
        <w:tc>
          <w:tcPr>
            <w:tcW w:w="2290" w:type="dxa"/>
            <w:shd w:val="clear" w:color="auto" w:fill="auto"/>
            <w:tcMar>
              <w:top w:w="12" w:type="dxa"/>
              <w:left w:w="12" w:type="dxa"/>
              <w:bottom w:w="0" w:type="dxa"/>
              <w:right w:w="12" w:type="dxa"/>
            </w:tcMar>
            <w:vAlign w:val="bottom"/>
            <w:hideMark/>
          </w:tcPr>
          <w:p w14:paraId="74AF47FD" w14:textId="77777777" w:rsidR="008579A9" w:rsidRPr="004F0C24" w:rsidRDefault="008579A9" w:rsidP="008579A9">
            <w:pPr>
              <w:pStyle w:val="ListParagraph"/>
            </w:pPr>
            <w:r w:rsidRPr="004F0C24">
              <w:rPr>
                <w:color w:val="000000"/>
              </w:rPr>
              <w:t>2349</w:t>
            </w:r>
          </w:p>
        </w:tc>
        <w:tc>
          <w:tcPr>
            <w:tcW w:w="442" w:type="dxa"/>
            <w:shd w:val="clear" w:color="auto" w:fill="auto"/>
            <w:tcMar>
              <w:top w:w="15" w:type="dxa"/>
              <w:left w:w="108" w:type="dxa"/>
              <w:bottom w:w="0" w:type="dxa"/>
              <w:right w:w="108" w:type="dxa"/>
            </w:tcMar>
            <w:vAlign w:val="bottom"/>
            <w:hideMark/>
          </w:tcPr>
          <w:p w14:paraId="0369A502" w14:textId="77777777" w:rsidR="008579A9" w:rsidRPr="004F0C24" w:rsidRDefault="008579A9" w:rsidP="008579A9">
            <w:pPr>
              <w:pStyle w:val="ListParagraph"/>
            </w:pPr>
          </w:p>
        </w:tc>
        <w:tc>
          <w:tcPr>
            <w:tcW w:w="2786" w:type="dxa"/>
            <w:shd w:val="clear" w:color="auto" w:fill="auto"/>
            <w:tcMar>
              <w:top w:w="12" w:type="dxa"/>
              <w:left w:w="12" w:type="dxa"/>
              <w:bottom w:w="0" w:type="dxa"/>
              <w:right w:w="12" w:type="dxa"/>
            </w:tcMar>
            <w:vAlign w:val="bottom"/>
          </w:tcPr>
          <w:p w14:paraId="06EBE704" w14:textId="5E7FEAB1" w:rsidR="008579A9" w:rsidRPr="004F0C24" w:rsidRDefault="008579A9" w:rsidP="008579A9">
            <w:pPr>
              <w:pStyle w:val="ListParagraph"/>
            </w:pPr>
            <w:r w:rsidRPr="004F0C24">
              <w:rPr>
                <w:color w:val="000000"/>
              </w:rPr>
              <w:t>Lambeg</w:t>
            </w:r>
          </w:p>
        </w:tc>
        <w:tc>
          <w:tcPr>
            <w:tcW w:w="2290" w:type="dxa"/>
            <w:shd w:val="clear" w:color="auto" w:fill="auto"/>
            <w:tcMar>
              <w:top w:w="12" w:type="dxa"/>
              <w:left w:w="12" w:type="dxa"/>
              <w:bottom w:w="0" w:type="dxa"/>
              <w:right w:w="12" w:type="dxa"/>
            </w:tcMar>
            <w:vAlign w:val="bottom"/>
          </w:tcPr>
          <w:p w14:paraId="230A3B27" w14:textId="6C5B5ED7" w:rsidR="008579A9" w:rsidRPr="004F0C24" w:rsidRDefault="008579A9" w:rsidP="008579A9">
            <w:pPr>
              <w:pStyle w:val="ListParagraph"/>
            </w:pPr>
            <w:r w:rsidRPr="004F0C24">
              <w:rPr>
                <w:color w:val="000000"/>
              </w:rPr>
              <w:t>2475</w:t>
            </w:r>
          </w:p>
        </w:tc>
      </w:tr>
      <w:tr w:rsidR="008579A9" w:rsidRPr="004F0C24" w14:paraId="11AB41A0" w14:textId="77777777" w:rsidTr="008579A9">
        <w:trPr>
          <w:trHeight w:hRule="exact" w:val="510"/>
        </w:trPr>
        <w:tc>
          <w:tcPr>
            <w:tcW w:w="3012" w:type="dxa"/>
            <w:shd w:val="clear" w:color="auto" w:fill="auto"/>
            <w:tcMar>
              <w:top w:w="12" w:type="dxa"/>
              <w:left w:w="12" w:type="dxa"/>
              <w:bottom w:w="0" w:type="dxa"/>
              <w:right w:w="12" w:type="dxa"/>
            </w:tcMar>
            <w:vAlign w:val="bottom"/>
            <w:hideMark/>
          </w:tcPr>
          <w:p w14:paraId="4A8AF60A" w14:textId="77777777" w:rsidR="008579A9" w:rsidRPr="004F0C24" w:rsidRDefault="008579A9" w:rsidP="008579A9">
            <w:pPr>
              <w:pStyle w:val="ListParagraph"/>
            </w:pPr>
            <w:r w:rsidRPr="004F0C24">
              <w:rPr>
                <w:color w:val="000000"/>
              </w:rPr>
              <w:t>Ballymacbrennan</w:t>
            </w:r>
          </w:p>
        </w:tc>
        <w:tc>
          <w:tcPr>
            <w:tcW w:w="2290" w:type="dxa"/>
            <w:shd w:val="clear" w:color="auto" w:fill="auto"/>
            <w:tcMar>
              <w:top w:w="12" w:type="dxa"/>
              <w:left w:w="12" w:type="dxa"/>
              <w:bottom w:w="0" w:type="dxa"/>
              <w:right w:w="12" w:type="dxa"/>
            </w:tcMar>
            <w:vAlign w:val="bottom"/>
            <w:hideMark/>
          </w:tcPr>
          <w:p w14:paraId="500DBBF8" w14:textId="77777777" w:rsidR="008579A9" w:rsidRPr="004F0C24" w:rsidRDefault="008579A9" w:rsidP="008579A9">
            <w:pPr>
              <w:pStyle w:val="ListParagraph"/>
            </w:pPr>
            <w:r w:rsidRPr="004F0C24">
              <w:rPr>
                <w:color w:val="000000"/>
              </w:rPr>
              <w:t>2337</w:t>
            </w:r>
          </w:p>
        </w:tc>
        <w:tc>
          <w:tcPr>
            <w:tcW w:w="442" w:type="dxa"/>
            <w:shd w:val="clear" w:color="auto" w:fill="auto"/>
            <w:tcMar>
              <w:top w:w="15" w:type="dxa"/>
              <w:left w:w="108" w:type="dxa"/>
              <w:bottom w:w="0" w:type="dxa"/>
              <w:right w:w="108" w:type="dxa"/>
            </w:tcMar>
            <w:vAlign w:val="bottom"/>
            <w:hideMark/>
          </w:tcPr>
          <w:p w14:paraId="39F0E6DF" w14:textId="77777777" w:rsidR="008579A9" w:rsidRPr="004F0C24" w:rsidRDefault="008579A9" w:rsidP="008579A9">
            <w:pPr>
              <w:pStyle w:val="ListParagraph"/>
            </w:pPr>
          </w:p>
        </w:tc>
        <w:tc>
          <w:tcPr>
            <w:tcW w:w="2786" w:type="dxa"/>
            <w:shd w:val="clear" w:color="auto" w:fill="auto"/>
            <w:tcMar>
              <w:top w:w="12" w:type="dxa"/>
              <w:left w:w="12" w:type="dxa"/>
              <w:bottom w:w="0" w:type="dxa"/>
              <w:right w:w="12" w:type="dxa"/>
            </w:tcMar>
            <w:vAlign w:val="bottom"/>
          </w:tcPr>
          <w:p w14:paraId="69D5C151" w14:textId="08525672" w:rsidR="008579A9" w:rsidRPr="004F0C24" w:rsidRDefault="008579A9" w:rsidP="008579A9">
            <w:pPr>
              <w:pStyle w:val="ListParagraph"/>
            </w:pPr>
            <w:r w:rsidRPr="004F0C24">
              <w:rPr>
                <w:color w:val="000000"/>
              </w:rPr>
              <w:t>Lisnagarvey</w:t>
            </w:r>
          </w:p>
        </w:tc>
        <w:tc>
          <w:tcPr>
            <w:tcW w:w="2290" w:type="dxa"/>
            <w:shd w:val="clear" w:color="auto" w:fill="auto"/>
            <w:tcMar>
              <w:top w:w="12" w:type="dxa"/>
              <w:left w:w="12" w:type="dxa"/>
              <w:bottom w:w="0" w:type="dxa"/>
              <w:right w:w="12" w:type="dxa"/>
            </w:tcMar>
            <w:vAlign w:val="bottom"/>
          </w:tcPr>
          <w:p w14:paraId="48662521" w14:textId="59CAFC19" w:rsidR="008579A9" w:rsidRPr="004F0C24" w:rsidRDefault="008579A9" w:rsidP="008579A9">
            <w:pPr>
              <w:pStyle w:val="ListParagraph"/>
            </w:pPr>
            <w:r w:rsidRPr="004F0C24">
              <w:rPr>
                <w:color w:val="000000"/>
              </w:rPr>
              <w:t>2267</w:t>
            </w:r>
          </w:p>
        </w:tc>
      </w:tr>
      <w:tr w:rsidR="008579A9" w:rsidRPr="004F0C24" w14:paraId="5998931C" w14:textId="77777777" w:rsidTr="008579A9">
        <w:trPr>
          <w:trHeight w:hRule="exact" w:val="510"/>
        </w:trPr>
        <w:tc>
          <w:tcPr>
            <w:tcW w:w="3012" w:type="dxa"/>
            <w:shd w:val="clear" w:color="auto" w:fill="auto"/>
            <w:tcMar>
              <w:top w:w="12" w:type="dxa"/>
              <w:left w:w="12" w:type="dxa"/>
              <w:bottom w:w="0" w:type="dxa"/>
              <w:right w:w="12" w:type="dxa"/>
            </w:tcMar>
            <w:vAlign w:val="bottom"/>
            <w:hideMark/>
          </w:tcPr>
          <w:p w14:paraId="72015A68" w14:textId="77777777" w:rsidR="008579A9" w:rsidRPr="004F0C24" w:rsidRDefault="008579A9" w:rsidP="008579A9">
            <w:pPr>
              <w:pStyle w:val="ListParagraph"/>
            </w:pPr>
            <w:r w:rsidRPr="004F0C24">
              <w:rPr>
                <w:color w:val="000000"/>
              </w:rPr>
              <w:t>Ballymacoss</w:t>
            </w:r>
          </w:p>
        </w:tc>
        <w:tc>
          <w:tcPr>
            <w:tcW w:w="2290" w:type="dxa"/>
            <w:shd w:val="clear" w:color="auto" w:fill="auto"/>
            <w:tcMar>
              <w:top w:w="12" w:type="dxa"/>
              <w:left w:w="12" w:type="dxa"/>
              <w:bottom w:w="0" w:type="dxa"/>
              <w:right w:w="12" w:type="dxa"/>
            </w:tcMar>
            <w:vAlign w:val="bottom"/>
            <w:hideMark/>
          </w:tcPr>
          <w:p w14:paraId="38F64C55" w14:textId="77777777" w:rsidR="008579A9" w:rsidRPr="004F0C24" w:rsidRDefault="008579A9" w:rsidP="008579A9">
            <w:pPr>
              <w:pStyle w:val="ListParagraph"/>
            </w:pPr>
            <w:r w:rsidRPr="004F0C24">
              <w:rPr>
                <w:color w:val="000000"/>
              </w:rPr>
              <w:t>3408</w:t>
            </w:r>
          </w:p>
        </w:tc>
        <w:tc>
          <w:tcPr>
            <w:tcW w:w="442" w:type="dxa"/>
            <w:shd w:val="clear" w:color="auto" w:fill="auto"/>
            <w:tcMar>
              <w:top w:w="15" w:type="dxa"/>
              <w:left w:w="108" w:type="dxa"/>
              <w:bottom w:w="0" w:type="dxa"/>
              <w:right w:w="108" w:type="dxa"/>
            </w:tcMar>
            <w:vAlign w:val="bottom"/>
            <w:hideMark/>
          </w:tcPr>
          <w:p w14:paraId="5BDB18CB" w14:textId="77777777" w:rsidR="008579A9" w:rsidRPr="004F0C24" w:rsidRDefault="008579A9" w:rsidP="008579A9">
            <w:pPr>
              <w:pStyle w:val="ListParagraph"/>
            </w:pPr>
          </w:p>
        </w:tc>
        <w:tc>
          <w:tcPr>
            <w:tcW w:w="2786" w:type="dxa"/>
            <w:shd w:val="clear" w:color="auto" w:fill="auto"/>
            <w:tcMar>
              <w:top w:w="12" w:type="dxa"/>
              <w:left w:w="12" w:type="dxa"/>
              <w:bottom w:w="0" w:type="dxa"/>
              <w:right w:w="12" w:type="dxa"/>
            </w:tcMar>
            <w:vAlign w:val="bottom"/>
          </w:tcPr>
          <w:p w14:paraId="7F52FB42" w14:textId="5B363D1F" w:rsidR="008579A9" w:rsidRPr="004F0C24" w:rsidRDefault="008579A9" w:rsidP="008579A9">
            <w:pPr>
              <w:pStyle w:val="ListParagraph"/>
            </w:pPr>
            <w:r w:rsidRPr="004F0C24">
              <w:rPr>
                <w:color w:val="000000"/>
              </w:rPr>
              <w:t>Maghaberry</w:t>
            </w:r>
          </w:p>
        </w:tc>
        <w:tc>
          <w:tcPr>
            <w:tcW w:w="2290" w:type="dxa"/>
            <w:shd w:val="clear" w:color="auto" w:fill="auto"/>
            <w:tcMar>
              <w:top w:w="12" w:type="dxa"/>
              <w:left w:w="12" w:type="dxa"/>
              <w:bottom w:w="0" w:type="dxa"/>
              <w:right w:w="12" w:type="dxa"/>
            </w:tcMar>
            <w:vAlign w:val="bottom"/>
          </w:tcPr>
          <w:p w14:paraId="2D7E192D" w14:textId="4AD3B9A2" w:rsidR="008579A9" w:rsidRPr="004F0C24" w:rsidRDefault="008579A9" w:rsidP="008579A9">
            <w:pPr>
              <w:pStyle w:val="ListParagraph"/>
            </w:pPr>
            <w:r w:rsidRPr="004F0C24">
              <w:rPr>
                <w:color w:val="000000"/>
              </w:rPr>
              <w:t>2967</w:t>
            </w:r>
          </w:p>
        </w:tc>
      </w:tr>
      <w:tr w:rsidR="008579A9" w:rsidRPr="004F0C24" w14:paraId="622DBC55" w14:textId="77777777" w:rsidTr="008579A9">
        <w:trPr>
          <w:trHeight w:hRule="exact" w:val="510"/>
        </w:trPr>
        <w:tc>
          <w:tcPr>
            <w:tcW w:w="3012" w:type="dxa"/>
            <w:shd w:val="clear" w:color="auto" w:fill="auto"/>
            <w:tcMar>
              <w:top w:w="12" w:type="dxa"/>
              <w:left w:w="12" w:type="dxa"/>
              <w:bottom w:w="0" w:type="dxa"/>
              <w:right w:w="12" w:type="dxa"/>
            </w:tcMar>
            <w:vAlign w:val="bottom"/>
            <w:hideMark/>
          </w:tcPr>
          <w:p w14:paraId="4D50891D" w14:textId="77777777" w:rsidR="008579A9" w:rsidRPr="004F0C24" w:rsidRDefault="008579A9" w:rsidP="008579A9">
            <w:pPr>
              <w:pStyle w:val="ListParagraph"/>
            </w:pPr>
            <w:r w:rsidRPr="004F0C24">
              <w:rPr>
                <w:color w:val="000000"/>
              </w:rPr>
              <w:t>Blaris</w:t>
            </w:r>
          </w:p>
        </w:tc>
        <w:tc>
          <w:tcPr>
            <w:tcW w:w="2290" w:type="dxa"/>
            <w:shd w:val="clear" w:color="auto" w:fill="auto"/>
            <w:tcMar>
              <w:top w:w="12" w:type="dxa"/>
              <w:left w:w="12" w:type="dxa"/>
              <w:bottom w:w="0" w:type="dxa"/>
              <w:right w:w="12" w:type="dxa"/>
            </w:tcMar>
            <w:vAlign w:val="bottom"/>
            <w:hideMark/>
          </w:tcPr>
          <w:p w14:paraId="25A9059D" w14:textId="77777777" w:rsidR="008579A9" w:rsidRPr="004F0C24" w:rsidRDefault="008579A9" w:rsidP="008579A9">
            <w:pPr>
              <w:pStyle w:val="ListParagraph"/>
            </w:pPr>
            <w:r w:rsidRPr="004F0C24">
              <w:rPr>
                <w:color w:val="000000"/>
              </w:rPr>
              <w:t>2382</w:t>
            </w:r>
          </w:p>
        </w:tc>
        <w:tc>
          <w:tcPr>
            <w:tcW w:w="442" w:type="dxa"/>
            <w:shd w:val="clear" w:color="auto" w:fill="auto"/>
            <w:tcMar>
              <w:top w:w="15" w:type="dxa"/>
              <w:left w:w="108" w:type="dxa"/>
              <w:bottom w:w="0" w:type="dxa"/>
              <w:right w:w="108" w:type="dxa"/>
            </w:tcMar>
            <w:vAlign w:val="bottom"/>
            <w:hideMark/>
          </w:tcPr>
          <w:p w14:paraId="604916F9" w14:textId="77777777" w:rsidR="008579A9" w:rsidRPr="004F0C24" w:rsidRDefault="008579A9" w:rsidP="008579A9">
            <w:pPr>
              <w:pStyle w:val="ListParagraph"/>
            </w:pPr>
          </w:p>
        </w:tc>
        <w:tc>
          <w:tcPr>
            <w:tcW w:w="2786" w:type="dxa"/>
            <w:shd w:val="clear" w:color="auto" w:fill="auto"/>
            <w:tcMar>
              <w:top w:w="12" w:type="dxa"/>
              <w:left w:w="12" w:type="dxa"/>
              <w:bottom w:w="0" w:type="dxa"/>
              <w:right w:w="12" w:type="dxa"/>
            </w:tcMar>
            <w:vAlign w:val="bottom"/>
          </w:tcPr>
          <w:p w14:paraId="6F033E79" w14:textId="378560DB" w:rsidR="008579A9" w:rsidRPr="004F0C24" w:rsidRDefault="008579A9" w:rsidP="008579A9">
            <w:pPr>
              <w:pStyle w:val="ListParagraph"/>
            </w:pPr>
            <w:r w:rsidRPr="004F0C24">
              <w:rPr>
                <w:color w:val="000000"/>
              </w:rPr>
              <w:t>Magheralave</w:t>
            </w:r>
          </w:p>
        </w:tc>
        <w:tc>
          <w:tcPr>
            <w:tcW w:w="2290" w:type="dxa"/>
            <w:shd w:val="clear" w:color="auto" w:fill="auto"/>
            <w:tcMar>
              <w:top w:w="12" w:type="dxa"/>
              <w:left w:w="12" w:type="dxa"/>
              <w:bottom w:w="0" w:type="dxa"/>
              <w:right w:w="12" w:type="dxa"/>
            </w:tcMar>
            <w:vAlign w:val="bottom"/>
          </w:tcPr>
          <w:p w14:paraId="6A809700" w14:textId="12E185B5" w:rsidR="008579A9" w:rsidRPr="004F0C24" w:rsidRDefault="008579A9" w:rsidP="008579A9">
            <w:pPr>
              <w:pStyle w:val="ListParagraph"/>
            </w:pPr>
            <w:r w:rsidRPr="004F0C24">
              <w:rPr>
                <w:color w:val="000000"/>
              </w:rPr>
              <w:t>2744</w:t>
            </w:r>
          </w:p>
        </w:tc>
      </w:tr>
      <w:tr w:rsidR="008579A9" w:rsidRPr="004F0C24" w14:paraId="410670D6" w14:textId="77777777" w:rsidTr="008579A9">
        <w:trPr>
          <w:trHeight w:hRule="exact" w:val="510"/>
        </w:trPr>
        <w:tc>
          <w:tcPr>
            <w:tcW w:w="3012" w:type="dxa"/>
            <w:shd w:val="clear" w:color="auto" w:fill="auto"/>
            <w:tcMar>
              <w:top w:w="12" w:type="dxa"/>
              <w:left w:w="12" w:type="dxa"/>
              <w:bottom w:w="0" w:type="dxa"/>
              <w:right w:w="12" w:type="dxa"/>
            </w:tcMar>
            <w:vAlign w:val="bottom"/>
          </w:tcPr>
          <w:p w14:paraId="0F9EE0D9" w14:textId="38D1B82C" w:rsidR="008579A9" w:rsidRPr="004F0C24" w:rsidRDefault="008579A9" w:rsidP="008579A9">
            <w:pPr>
              <w:pStyle w:val="ListParagraph"/>
            </w:pPr>
            <w:r>
              <w:t>Donaghcloney (part)</w:t>
            </w:r>
          </w:p>
        </w:tc>
        <w:tc>
          <w:tcPr>
            <w:tcW w:w="2290" w:type="dxa"/>
            <w:shd w:val="clear" w:color="auto" w:fill="auto"/>
            <w:tcMar>
              <w:top w:w="12" w:type="dxa"/>
              <w:left w:w="12" w:type="dxa"/>
              <w:bottom w:w="0" w:type="dxa"/>
              <w:right w:w="12" w:type="dxa"/>
            </w:tcMar>
            <w:vAlign w:val="bottom"/>
          </w:tcPr>
          <w:p w14:paraId="5D24A1BF" w14:textId="3E18B0FA" w:rsidR="008579A9" w:rsidRPr="004F0C24" w:rsidRDefault="008579A9" w:rsidP="008579A9">
            <w:pPr>
              <w:pStyle w:val="ListParagraph"/>
            </w:pPr>
            <w:r>
              <w:t>140</w:t>
            </w:r>
          </w:p>
        </w:tc>
        <w:tc>
          <w:tcPr>
            <w:tcW w:w="442" w:type="dxa"/>
            <w:shd w:val="clear" w:color="auto" w:fill="auto"/>
            <w:tcMar>
              <w:top w:w="15" w:type="dxa"/>
              <w:left w:w="108" w:type="dxa"/>
              <w:bottom w:w="0" w:type="dxa"/>
              <w:right w:w="108" w:type="dxa"/>
            </w:tcMar>
            <w:vAlign w:val="bottom"/>
            <w:hideMark/>
          </w:tcPr>
          <w:p w14:paraId="615E1013" w14:textId="77777777" w:rsidR="008579A9" w:rsidRPr="004F0C24" w:rsidRDefault="008579A9" w:rsidP="008579A9">
            <w:pPr>
              <w:pStyle w:val="ListParagraph"/>
            </w:pPr>
          </w:p>
        </w:tc>
        <w:tc>
          <w:tcPr>
            <w:tcW w:w="2786" w:type="dxa"/>
            <w:shd w:val="clear" w:color="auto" w:fill="auto"/>
            <w:tcMar>
              <w:top w:w="12" w:type="dxa"/>
              <w:left w:w="12" w:type="dxa"/>
              <w:bottom w:w="0" w:type="dxa"/>
              <w:right w:w="12" w:type="dxa"/>
            </w:tcMar>
            <w:vAlign w:val="bottom"/>
          </w:tcPr>
          <w:p w14:paraId="709B941F" w14:textId="70D3238D" w:rsidR="008579A9" w:rsidRPr="004F0C24" w:rsidRDefault="008579A9" w:rsidP="008579A9">
            <w:pPr>
              <w:pStyle w:val="ListParagraph"/>
            </w:pPr>
            <w:r w:rsidRPr="004F0C24">
              <w:rPr>
                <w:color w:val="000000"/>
              </w:rPr>
              <w:t>Magheralin</w:t>
            </w:r>
          </w:p>
        </w:tc>
        <w:tc>
          <w:tcPr>
            <w:tcW w:w="2290" w:type="dxa"/>
            <w:shd w:val="clear" w:color="auto" w:fill="auto"/>
            <w:tcMar>
              <w:top w:w="12" w:type="dxa"/>
              <w:left w:w="12" w:type="dxa"/>
              <w:bottom w:w="0" w:type="dxa"/>
              <w:right w:w="12" w:type="dxa"/>
            </w:tcMar>
            <w:vAlign w:val="bottom"/>
          </w:tcPr>
          <w:p w14:paraId="1B8E66B2" w14:textId="6F07DE44" w:rsidR="008579A9" w:rsidRPr="004F0C24" w:rsidRDefault="008579A9" w:rsidP="008579A9">
            <w:pPr>
              <w:pStyle w:val="ListParagraph"/>
            </w:pPr>
            <w:r w:rsidRPr="004F0C24">
              <w:rPr>
                <w:color w:val="000000"/>
              </w:rPr>
              <w:t>3614</w:t>
            </w:r>
          </w:p>
        </w:tc>
      </w:tr>
      <w:tr w:rsidR="008579A9" w:rsidRPr="004F0C24" w14:paraId="76900F78" w14:textId="77777777" w:rsidTr="008579A9">
        <w:trPr>
          <w:trHeight w:hRule="exact" w:val="510"/>
        </w:trPr>
        <w:tc>
          <w:tcPr>
            <w:tcW w:w="3012" w:type="dxa"/>
            <w:shd w:val="clear" w:color="auto" w:fill="auto"/>
            <w:tcMar>
              <w:top w:w="12" w:type="dxa"/>
              <w:left w:w="12" w:type="dxa"/>
              <w:bottom w:w="0" w:type="dxa"/>
              <w:right w:w="12" w:type="dxa"/>
            </w:tcMar>
            <w:vAlign w:val="bottom"/>
            <w:hideMark/>
          </w:tcPr>
          <w:p w14:paraId="2F23A818" w14:textId="61774BF2" w:rsidR="008579A9" w:rsidRPr="004F0C24" w:rsidRDefault="008579A9" w:rsidP="008579A9">
            <w:pPr>
              <w:pStyle w:val="ListParagraph"/>
            </w:pPr>
            <w:r w:rsidRPr="004F0C24">
              <w:rPr>
                <w:color w:val="000000"/>
              </w:rPr>
              <w:t>Dromara</w:t>
            </w:r>
          </w:p>
        </w:tc>
        <w:tc>
          <w:tcPr>
            <w:tcW w:w="2290" w:type="dxa"/>
            <w:shd w:val="clear" w:color="auto" w:fill="auto"/>
            <w:tcMar>
              <w:top w:w="12" w:type="dxa"/>
              <w:left w:w="12" w:type="dxa"/>
              <w:bottom w:w="0" w:type="dxa"/>
              <w:right w:w="12" w:type="dxa"/>
            </w:tcMar>
            <w:vAlign w:val="bottom"/>
            <w:hideMark/>
          </w:tcPr>
          <w:p w14:paraId="05F47F35" w14:textId="6C187CF3" w:rsidR="008579A9" w:rsidRPr="004F0C24" w:rsidRDefault="008579A9" w:rsidP="008579A9">
            <w:pPr>
              <w:pStyle w:val="ListParagraph"/>
            </w:pPr>
            <w:r w:rsidRPr="004F0C24">
              <w:rPr>
                <w:color w:val="000000"/>
              </w:rPr>
              <w:t>2461</w:t>
            </w:r>
          </w:p>
        </w:tc>
        <w:tc>
          <w:tcPr>
            <w:tcW w:w="442" w:type="dxa"/>
            <w:shd w:val="clear" w:color="auto" w:fill="auto"/>
            <w:tcMar>
              <w:top w:w="15" w:type="dxa"/>
              <w:left w:w="108" w:type="dxa"/>
              <w:bottom w:w="0" w:type="dxa"/>
              <w:right w:w="108" w:type="dxa"/>
            </w:tcMar>
            <w:vAlign w:val="bottom"/>
            <w:hideMark/>
          </w:tcPr>
          <w:p w14:paraId="0FC0C99B" w14:textId="77777777" w:rsidR="008579A9" w:rsidRPr="004F0C24" w:rsidRDefault="008579A9" w:rsidP="008579A9">
            <w:pPr>
              <w:pStyle w:val="ListParagraph"/>
            </w:pPr>
          </w:p>
        </w:tc>
        <w:tc>
          <w:tcPr>
            <w:tcW w:w="2786" w:type="dxa"/>
            <w:shd w:val="clear" w:color="auto" w:fill="auto"/>
            <w:tcMar>
              <w:top w:w="12" w:type="dxa"/>
              <w:left w:w="12" w:type="dxa"/>
              <w:bottom w:w="0" w:type="dxa"/>
              <w:right w:w="12" w:type="dxa"/>
            </w:tcMar>
            <w:vAlign w:val="bottom"/>
          </w:tcPr>
          <w:p w14:paraId="7202FF5F" w14:textId="1BE6D542" w:rsidR="008579A9" w:rsidRPr="004F0C24" w:rsidRDefault="008579A9" w:rsidP="008579A9">
            <w:pPr>
              <w:pStyle w:val="ListParagraph"/>
            </w:pPr>
            <w:r w:rsidRPr="004F0C24">
              <w:rPr>
                <w:color w:val="000000"/>
              </w:rPr>
              <w:t>Maze</w:t>
            </w:r>
          </w:p>
        </w:tc>
        <w:tc>
          <w:tcPr>
            <w:tcW w:w="2290" w:type="dxa"/>
            <w:shd w:val="clear" w:color="auto" w:fill="auto"/>
            <w:tcMar>
              <w:top w:w="12" w:type="dxa"/>
              <w:left w:w="12" w:type="dxa"/>
              <w:bottom w:w="0" w:type="dxa"/>
              <w:right w:w="12" w:type="dxa"/>
            </w:tcMar>
            <w:vAlign w:val="bottom"/>
          </w:tcPr>
          <w:p w14:paraId="780BC4F6" w14:textId="019016E1" w:rsidR="008579A9" w:rsidRPr="004F0C24" w:rsidRDefault="008579A9" w:rsidP="008579A9">
            <w:pPr>
              <w:pStyle w:val="ListParagraph"/>
            </w:pPr>
            <w:r w:rsidRPr="004F0C24">
              <w:rPr>
                <w:color w:val="000000"/>
              </w:rPr>
              <w:t>2300</w:t>
            </w:r>
          </w:p>
        </w:tc>
      </w:tr>
      <w:tr w:rsidR="008579A9" w:rsidRPr="004F0C24" w14:paraId="1FC77575" w14:textId="77777777" w:rsidTr="008579A9">
        <w:trPr>
          <w:trHeight w:hRule="exact" w:val="510"/>
        </w:trPr>
        <w:tc>
          <w:tcPr>
            <w:tcW w:w="3012" w:type="dxa"/>
            <w:shd w:val="clear" w:color="auto" w:fill="auto"/>
            <w:tcMar>
              <w:top w:w="12" w:type="dxa"/>
              <w:left w:w="12" w:type="dxa"/>
              <w:bottom w:w="0" w:type="dxa"/>
              <w:right w:w="12" w:type="dxa"/>
            </w:tcMar>
            <w:vAlign w:val="bottom"/>
            <w:hideMark/>
          </w:tcPr>
          <w:p w14:paraId="0FAE6369" w14:textId="57B68E73" w:rsidR="008579A9" w:rsidRPr="004F0C24" w:rsidRDefault="008579A9" w:rsidP="008579A9">
            <w:pPr>
              <w:pStyle w:val="ListParagraph"/>
            </w:pPr>
            <w:r w:rsidRPr="004F0C24">
              <w:rPr>
                <w:color w:val="000000"/>
              </w:rPr>
              <w:t>Dromore</w:t>
            </w:r>
          </w:p>
        </w:tc>
        <w:tc>
          <w:tcPr>
            <w:tcW w:w="2290" w:type="dxa"/>
            <w:shd w:val="clear" w:color="auto" w:fill="auto"/>
            <w:tcMar>
              <w:top w:w="12" w:type="dxa"/>
              <w:left w:w="12" w:type="dxa"/>
              <w:bottom w:w="0" w:type="dxa"/>
              <w:right w:w="12" w:type="dxa"/>
            </w:tcMar>
            <w:vAlign w:val="bottom"/>
            <w:hideMark/>
          </w:tcPr>
          <w:p w14:paraId="30286D84" w14:textId="462FDA0D" w:rsidR="008579A9" w:rsidRPr="004F0C24" w:rsidRDefault="008579A9" w:rsidP="008579A9">
            <w:pPr>
              <w:pStyle w:val="ListParagraph"/>
            </w:pPr>
            <w:r w:rsidRPr="004F0C24">
              <w:rPr>
                <w:color w:val="000000"/>
              </w:rPr>
              <w:t>3313</w:t>
            </w:r>
          </w:p>
        </w:tc>
        <w:tc>
          <w:tcPr>
            <w:tcW w:w="442" w:type="dxa"/>
            <w:shd w:val="clear" w:color="auto" w:fill="auto"/>
            <w:tcMar>
              <w:top w:w="15" w:type="dxa"/>
              <w:left w:w="108" w:type="dxa"/>
              <w:bottom w:w="0" w:type="dxa"/>
              <w:right w:w="108" w:type="dxa"/>
            </w:tcMar>
            <w:vAlign w:val="bottom"/>
            <w:hideMark/>
          </w:tcPr>
          <w:p w14:paraId="19FE278A" w14:textId="77777777" w:rsidR="008579A9" w:rsidRPr="004F0C24" w:rsidRDefault="008579A9" w:rsidP="008579A9">
            <w:pPr>
              <w:pStyle w:val="ListParagraph"/>
            </w:pPr>
          </w:p>
        </w:tc>
        <w:tc>
          <w:tcPr>
            <w:tcW w:w="2786" w:type="dxa"/>
            <w:shd w:val="clear" w:color="auto" w:fill="auto"/>
            <w:tcMar>
              <w:top w:w="12" w:type="dxa"/>
              <w:left w:w="12" w:type="dxa"/>
              <w:bottom w:w="0" w:type="dxa"/>
              <w:right w:w="12" w:type="dxa"/>
            </w:tcMar>
            <w:vAlign w:val="bottom"/>
          </w:tcPr>
          <w:p w14:paraId="463F90A8" w14:textId="0FCA574F" w:rsidR="008579A9" w:rsidRPr="004F0C24" w:rsidRDefault="008579A9" w:rsidP="008579A9">
            <w:pPr>
              <w:pStyle w:val="ListParagraph"/>
            </w:pPr>
            <w:r w:rsidRPr="004F0C24">
              <w:rPr>
                <w:color w:val="000000"/>
              </w:rPr>
              <w:t>Moira</w:t>
            </w:r>
          </w:p>
        </w:tc>
        <w:tc>
          <w:tcPr>
            <w:tcW w:w="2290" w:type="dxa"/>
            <w:shd w:val="clear" w:color="auto" w:fill="auto"/>
            <w:tcMar>
              <w:top w:w="12" w:type="dxa"/>
              <w:left w:w="12" w:type="dxa"/>
              <w:bottom w:w="0" w:type="dxa"/>
              <w:right w:w="12" w:type="dxa"/>
            </w:tcMar>
            <w:vAlign w:val="bottom"/>
          </w:tcPr>
          <w:p w14:paraId="0F9D475D" w14:textId="60843390" w:rsidR="008579A9" w:rsidRPr="004F0C24" w:rsidRDefault="008579A9" w:rsidP="008579A9">
            <w:pPr>
              <w:pStyle w:val="ListParagraph"/>
            </w:pPr>
            <w:r w:rsidRPr="004F0C24">
              <w:rPr>
                <w:color w:val="000000"/>
              </w:rPr>
              <w:t>2647</w:t>
            </w:r>
          </w:p>
        </w:tc>
      </w:tr>
      <w:tr w:rsidR="008579A9" w:rsidRPr="004F0C24" w14:paraId="247A4BC5" w14:textId="77777777" w:rsidTr="008579A9">
        <w:trPr>
          <w:trHeight w:hRule="exact" w:val="510"/>
        </w:trPr>
        <w:tc>
          <w:tcPr>
            <w:tcW w:w="3012" w:type="dxa"/>
            <w:shd w:val="clear" w:color="auto" w:fill="auto"/>
            <w:tcMar>
              <w:top w:w="12" w:type="dxa"/>
              <w:left w:w="12" w:type="dxa"/>
              <w:bottom w:w="0" w:type="dxa"/>
              <w:right w:w="12" w:type="dxa"/>
            </w:tcMar>
            <w:vAlign w:val="bottom"/>
          </w:tcPr>
          <w:p w14:paraId="41F1C599" w14:textId="7D21A187" w:rsidR="008579A9" w:rsidRPr="00B04C15" w:rsidRDefault="008579A9" w:rsidP="008579A9">
            <w:pPr>
              <w:pStyle w:val="ListParagraph"/>
            </w:pPr>
            <w:r w:rsidRPr="00B04C15">
              <w:t>Gransha (part)</w:t>
            </w:r>
          </w:p>
        </w:tc>
        <w:tc>
          <w:tcPr>
            <w:tcW w:w="2290" w:type="dxa"/>
            <w:shd w:val="clear" w:color="auto" w:fill="auto"/>
            <w:tcMar>
              <w:top w:w="12" w:type="dxa"/>
              <w:left w:w="12" w:type="dxa"/>
              <w:bottom w:w="0" w:type="dxa"/>
              <w:right w:w="12" w:type="dxa"/>
            </w:tcMar>
            <w:vAlign w:val="bottom"/>
          </w:tcPr>
          <w:p w14:paraId="73364BFB" w14:textId="187FFB84" w:rsidR="008579A9" w:rsidRPr="00B04C15" w:rsidRDefault="008579A9" w:rsidP="008579A9">
            <w:pPr>
              <w:pStyle w:val="ListParagraph"/>
            </w:pPr>
            <w:r w:rsidRPr="00B04C15">
              <w:t>2628</w:t>
            </w:r>
          </w:p>
        </w:tc>
        <w:tc>
          <w:tcPr>
            <w:tcW w:w="442" w:type="dxa"/>
            <w:shd w:val="clear" w:color="auto" w:fill="auto"/>
            <w:tcMar>
              <w:top w:w="15" w:type="dxa"/>
              <w:left w:w="108" w:type="dxa"/>
              <w:bottom w:w="0" w:type="dxa"/>
              <w:right w:w="108" w:type="dxa"/>
            </w:tcMar>
            <w:vAlign w:val="bottom"/>
            <w:hideMark/>
          </w:tcPr>
          <w:p w14:paraId="050DCE61" w14:textId="77777777" w:rsidR="008579A9" w:rsidRPr="004F0C24" w:rsidRDefault="008579A9" w:rsidP="008579A9">
            <w:pPr>
              <w:pStyle w:val="ListParagraph"/>
            </w:pPr>
          </w:p>
        </w:tc>
        <w:tc>
          <w:tcPr>
            <w:tcW w:w="2786" w:type="dxa"/>
            <w:shd w:val="clear" w:color="auto" w:fill="auto"/>
            <w:tcMar>
              <w:top w:w="12" w:type="dxa"/>
              <w:left w:w="12" w:type="dxa"/>
              <w:bottom w:w="0" w:type="dxa"/>
              <w:right w:w="12" w:type="dxa"/>
            </w:tcMar>
            <w:vAlign w:val="bottom"/>
          </w:tcPr>
          <w:p w14:paraId="7DB30BD1" w14:textId="4ABAF3B1" w:rsidR="008579A9" w:rsidRPr="004F0C24" w:rsidRDefault="008579A9" w:rsidP="008579A9">
            <w:pPr>
              <w:pStyle w:val="ListParagraph"/>
            </w:pPr>
            <w:r w:rsidRPr="004F0C24">
              <w:rPr>
                <w:color w:val="000000"/>
              </w:rPr>
              <w:t>Old Warren</w:t>
            </w:r>
          </w:p>
        </w:tc>
        <w:tc>
          <w:tcPr>
            <w:tcW w:w="2290" w:type="dxa"/>
            <w:shd w:val="clear" w:color="auto" w:fill="auto"/>
            <w:tcMar>
              <w:top w:w="12" w:type="dxa"/>
              <w:left w:w="12" w:type="dxa"/>
              <w:bottom w:w="0" w:type="dxa"/>
              <w:right w:w="12" w:type="dxa"/>
            </w:tcMar>
            <w:vAlign w:val="bottom"/>
          </w:tcPr>
          <w:p w14:paraId="58D9540D" w14:textId="01239D54" w:rsidR="008579A9" w:rsidRPr="004F0C24" w:rsidRDefault="008579A9" w:rsidP="008579A9">
            <w:pPr>
              <w:pStyle w:val="ListParagraph"/>
            </w:pPr>
            <w:r w:rsidRPr="004F0C24">
              <w:rPr>
                <w:color w:val="000000"/>
              </w:rPr>
              <w:t>2450</w:t>
            </w:r>
          </w:p>
        </w:tc>
      </w:tr>
      <w:tr w:rsidR="008579A9" w:rsidRPr="004F0C24" w14:paraId="31509899" w14:textId="77777777" w:rsidTr="008579A9">
        <w:trPr>
          <w:trHeight w:hRule="exact" w:val="510"/>
        </w:trPr>
        <w:tc>
          <w:tcPr>
            <w:tcW w:w="3012" w:type="dxa"/>
            <w:shd w:val="clear" w:color="auto" w:fill="auto"/>
            <w:tcMar>
              <w:top w:w="12" w:type="dxa"/>
              <w:left w:w="12" w:type="dxa"/>
              <w:bottom w:w="0" w:type="dxa"/>
              <w:right w:w="12" w:type="dxa"/>
            </w:tcMar>
            <w:vAlign w:val="bottom"/>
          </w:tcPr>
          <w:p w14:paraId="02B97E44" w14:textId="6662ED4D" w:rsidR="008579A9" w:rsidRPr="004F0C24" w:rsidRDefault="008579A9" w:rsidP="008579A9">
            <w:pPr>
              <w:pStyle w:val="ListParagraph"/>
            </w:pPr>
            <w:r w:rsidRPr="004F0C24">
              <w:rPr>
                <w:color w:val="000000"/>
              </w:rPr>
              <w:t>Harmony Hill</w:t>
            </w:r>
          </w:p>
        </w:tc>
        <w:tc>
          <w:tcPr>
            <w:tcW w:w="2290" w:type="dxa"/>
            <w:shd w:val="clear" w:color="auto" w:fill="auto"/>
            <w:tcMar>
              <w:top w:w="12" w:type="dxa"/>
              <w:left w:w="12" w:type="dxa"/>
              <w:bottom w:w="0" w:type="dxa"/>
              <w:right w:w="12" w:type="dxa"/>
            </w:tcMar>
            <w:vAlign w:val="bottom"/>
          </w:tcPr>
          <w:p w14:paraId="212DA4F0" w14:textId="7C369EE7" w:rsidR="008579A9" w:rsidRPr="004F0C24" w:rsidRDefault="008579A9" w:rsidP="008579A9">
            <w:pPr>
              <w:pStyle w:val="ListParagraph"/>
            </w:pPr>
            <w:r w:rsidRPr="004F0C24">
              <w:rPr>
                <w:color w:val="000000"/>
              </w:rPr>
              <w:t>2284</w:t>
            </w:r>
          </w:p>
        </w:tc>
        <w:tc>
          <w:tcPr>
            <w:tcW w:w="442" w:type="dxa"/>
            <w:shd w:val="clear" w:color="auto" w:fill="auto"/>
            <w:tcMar>
              <w:top w:w="72" w:type="dxa"/>
              <w:left w:w="144" w:type="dxa"/>
              <w:bottom w:w="72" w:type="dxa"/>
              <w:right w:w="144" w:type="dxa"/>
            </w:tcMar>
            <w:hideMark/>
          </w:tcPr>
          <w:p w14:paraId="6F1D416F" w14:textId="77777777" w:rsidR="008579A9" w:rsidRPr="004F0C24" w:rsidRDefault="008579A9" w:rsidP="008579A9">
            <w:pPr>
              <w:pStyle w:val="ListParagraph"/>
            </w:pPr>
          </w:p>
        </w:tc>
        <w:tc>
          <w:tcPr>
            <w:tcW w:w="2786" w:type="dxa"/>
            <w:shd w:val="clear" w:color="auto" w:fill="auto"/>
            <w:tcMar>
              <w:top w:w="12" w:type="dxa"/>
              <w:left w:w="12" w:type="dxa"/>
              <w:bottom w:w="0" w:type="dxa"/>
              <w:right w:w="12" w:type="dxa"/>
            </w:tcMar>
            <w:vAlign w:val="bottom"/>
          </w:tcPr>
          <w:p w14:paraId="506443A6" w14:textId="4E5752B1" w:rsidR="008579A9" w:rsidRPr="004F0C24" w:rsidRDefault="008579A9" w:rsidP="008579A9">
            <w:pPr>
              <w:pStyle w:val="ListParagraph"/>
            </w:pPr>
            <w:r w:rsidRPr="004F0C24">
              <w:rPr>
                <w:color w:val="000000"/>
              </w:rPr>
              <w:t>Quilly</w:t>
            </w:r>
          </w:p>
        </w:tc>
        <w:tc>
          <w:tcPr>
            <w:tcW w:w="2290" w:type="dxa"/>
            <w:shd w:val="clear" w:color="auto" w:fill="auto"/>
            <w:tcMar>
              <w:top w:w="12" w:type="dxa"/>
              <w:left w:w="12" w:type="dxa"/>
              <w:bottom w:w="0" w:type="dxa"/>
              <w:right w:w="12" w:type="dxa"/>
            </w:tcMar>
            <w:vAlign w:val="bottom"/>
          </w:tcPr>
          <w:p w14:paraId="318408C1" w14:textId="070C2C78" w:rsidR="008579A9" w:rsidRPr="004F0C24" w:rsidRDefault="008579A9" w:rsidP="008579A9">
            <w:pPr>
              <w:pStyle w:val="ListParagraph"/>
            </w:pPr>
            <w:r w:rsidRPr="004F0C24">
              <w:rPr>
                <w:color w:val="000000"/>
              </w:rPr>
              <w:t>3156</w:t>
            </w:r>
          </w:p>
        </w:tc>
      </w:tr>
      <w:tr w:rsidR="008579A9" w:rsidRPr="004F0C24" w14:paraId="53BA18CB" w14:textId="77777777" w:rsidTr="008579A9">
        <w:trPr>
          <w:trHeight w:hRule="exact" w:val="510"/>
        </w:trPr>
        <w:tc>
          <w:tcPr>
            <w:tcW w:w="3012" w:type="dxa"/>
            <w:shd w:val="clear" w:color="auto" w:fill="auto"/>
            <w:tcMar>
              <w:top w:w="12" w:type="dxa"/>
              <w:left w:w="12" w:type="dxa"/>
              <w:bottom w:w="0" w:type="dxa"/>
              <w:right w:w="12" w:type="dxa"/>
            </w:tcMar>
            <w:vAlign w:val="bottom"/>
          </w:tcPr>
          <w:p w14:paraId="7BFB002B" w14:textId="567AEE64" w:rsidR="008579A9" w:rsidRPr="004F0C24" w:rsidRDefault="008579A9" w:rsidP="008579A9">
            <w:pPr>
              <w:pStyle w:val="ListParagraph"/>
            </w:pPr>
            <w:r w:rsidRPr="004F0C24">
              <w:rPr>
                <w:color w:val="000000"/>
              </w:rPr>
              <w:t>Hilden</w:t>
            </w:r>
          </w:p>
        </w:tc>
        <w:tc>
          <w:tcPr>
            <w:tcW w:w="2290" w:type="dxa"/>
            <w:shd w:val="clear" w:color="auto" w:fill="auto"/>
            <w:tcMar>
              <w:top w:w="12" w:type="dxa"/>
              <w:left w:w="12" w:type="dxa"/>
              <w:bottom w:w="0" w:type="dxa"/>
              <w:right w:w="12" w:type="dxa"/>
            </w:tcMar>
            <w:vAlign w:val="bottom"/>
          </w:tcPr>
          <w:p w14:paraId="6742629C" w14:textId="45185083" w:rsidR="008579A9" w:rsidRPr="004F0C24" w:rsidRDefault="008579A9" w:rsidP="008579A9">
            <w:pPr>
              <w:pStyle w:val="ListParagraph"/>
            </w:pPr>
            <w:r w:rsidRPr="004F0C24">
              <w:rPr>
                <w:color w:val="000000"/>
              </w:rPr>
              <w:t>2461</w:t>
            </w:r>
          </w:p>
        </w:tc>
        <w:tc>
          <w:tcPr>
            <w:tcW w:w="442" w:type="dxa"/>
            <w:shd w:val="clear" w:color="auto" w:fill="auto"/>
            <w:tcMar>
              <w:top w:w="72" w:type="dxa"/>
              <w:left w:w="144" w:type="dxa"/>
              <w:bottom w:w="72" w:type="dxa"/>
              <w:right w:w="144" w:type="dxa"/>
            </w:tcMar>
            <w:hideMark/>
          </w:tcPr>
          <w:p w14:paraId="78CDF793" w14:textId="77777777" w:rsidR="008579A9" w:rsidRPr="004F0C24" w:rsidRDefault="008579A9" w:rsidP="008579A9">
            <w:pPr>
              <w:pStyle w:val="ListParagraph"/>
            </w:pPr>
          </w:p>
        </w:tc>
        <w:tc>
          <w:tcPr>
            <w:tcW w:w="2786" w:type="dxa"/>
            <w:shd w:val="clear" w:color="auto" w:fill="auto"/>
            <w:tcMar>
              <w:top w:w="12" w:type="dxa"/>
              <w:left w:w="12" w:type="dxa"/>
              <w:bottom w:w="0" w:type="dxa"/>
              <w:right w:w="12" w:type="dxa"/>
            </w:tcMar>
            <w:vAlign w:val="bottom"/>
          </w:tcPr>
          <w:p w14:paraId="109FBABE" w14:textId="7912A034" w:rsidR="008579A9" w:rsidRPr="004F0C24" w:rsidRDefault="008579A9" w:rsidP="008579A9">
            <w:pPr>
              <w:pStyle w:val="ListParagraph"/>
            </w:pPr>
            <w:r w:rsidRPr="004F0C24">
              <w:rPr>
                <w:color w:val="000000"/>
              </w:rPr>
              <w:t>Ravernet</w:t>
            </w:r>
          </w:p>
        </w:tc>
        <w:tc>
          <w:tcPr>
            <w:tcW w:w="2290" w:type="dxa"/>
            <w:shd w:val="clear" w:color="auto" w:fill="auto"/>
            <w:tcMar>
              <w:top w:w="12" w:type="dxa"/>
              <w:left w:w="12" w:type="dxa"/>
              <w:bottom w:w="0" w:type="dxa"/>
              <w:right w:w="12" w:type="dxa"/>
            </w:tcMar>
            <w:vAlign w:val="bottom"/>
          </w:tcPr>
          <w:p w14:paraId="5ACBB3B5" w14:textId="5A98D5F6" w:rsidR="008579A9" w:rsidRPr="004F0C24" w:rsidRDefault="008579A9" w:rsidP="008579A9">
            <w:pPr>
              <w:pStyle w:val="ListParagraph"/>
            </w:pPr>
            <w:r w:rsidRPr="004F0C24">
              <w:rPr>
                <w:color w:val="000000"/>
              </w:rPr>
              <w:t>2383</w:t>
            </w:r>
          </w:p>
        </w:tc>
      </w:tr>
      <w:tr w:rsidR="008579A9" w:rsidRPr="004F0C24" w14:paraId="21E572DF" w14:textId="77777777" w:rsidTr="008579A9">
        <w:trPr>
          <w:trHeight w:hRule="exact" w:val="510"/>
        </w:trPr>
        <w:tc>
          <w:tcPr>
            <w:tcW w:w="3012" w:type="dxa"/>
            <w:shd w:val="clear" w:color="auto" w:fill="auto"/>
            <w:tcMar>
              <w:top w:w="12" w:type="dxa"/>
              <w:left w:w="12" w:type="dxa"/>
              <w:bottom w:w="0" w:type="dxa"/>
              <w:right w:w="12" w:type="dxa"/>
            </w:tcMar>
            <w:vAlign w:val="bottom"/>
          </w:tcPr>
          <w:p w14:paraId="25560F1F" w14:textId="50D597CB" w:rsidR="008579A9" w:rsidRPr="004F0C24" w:rsidRDefault="008579A9" w:rsidP="008579A9">
            <w:pPr>
              <w:pStyle w:val="ListParagraph"/>
            </w:pPr>
            <w:r w:rsidRPr="004F0C24">
              <w:rPr>
                <w:color w:val="000000"/>
              </w:rPr>
              <w:t>Hillhall</w:t>
            </w:r>
          </w:p>
        </w:tc>
        <w:tc>
          <w:tcPr>
            <w:tcW w:w="2290" w:type="dxa"/>
            <w:shd w:val="clear" w:color="auto" w:fill="auto"/>
            <w:tcMar>
              <w:top w:w="12" w:type="dxa"/>
              <w:left w:w="12" w:type="dxa"/>
              <w:bottom w:w="0" w:type="dxa"/>
              <w:right w:w="12" w:type="dxa"/>
            </w:tcMar>
            <w:vAlign w:val="bottom"/>
          </w:tcPr>
          <w:p w14:paraId="718ED6E6" w14:textId="2D2D174C" w:rsidR="008579A9" w:rsidRPr="004F0C24" w:rsidRDefault="008579A9" w:rsidP="008579A9">
            <w:pPr>
              <w:pStyle w:val="ListParagraph"/>
            </w:pPr>
            <w:r w:rsidRPr="004F0C24">
              <w:rPr>
                <w:color w:val="000000"/>
              </w:rPr>
              <w:t>2692</w:t>
            </w:r>
          </w:p>
        </w:tc>
        <w:tc>
          <w:tcPr>
            <w:tcW w:w="442" w:type="dxa"/>
            <w:shd w:val="clear" w:color="auto" w:fill="auto"/>
            <w:tcMar>
              <w:top w:w="72" w:type="dxa"/>
              <w:left w:w="144" w:type="dxa"/>
              <w:bottom w:w="72" w:type="dxa"/>
              <w:right w:w="144" w:type="dxa"/>
            </w:tcMar>
            <w:hideMark/>
          </w:tcPr>
          <w:p w14:paraId="0FD73011" w14:textId="77777777" w:rsidR="008579A9" w:rsidRPr="004F0C24" w:rsidRDefault="008579A9" w:rsidP="008579A9">
            <w:pPr>
              <w:pStyle w:val="ListParagraph"/>
            </w:pPr>
          </w:p>
        </w:tc>
        <w:tc>
          <w:tcPr>
            <w:tcW w:w="2786" w:type="dxa"/>
            <w:shd w:val="clear" w:color="auto" w:fill="auto"/>
            <w:tcMar>
              <w:top w:w="12" w:type="dxa"/>
              <w:left w:w="12" w:type="dxa"/>
              <w:bottom w:w="0" w:type="dxa"/>
              <w:right w:w="12" w:type="dxa"/>
            </w:tcMar>
            <w:vAlign w:val="bottom"/>
          </w:tcPr>
          <w:p w14:paraId="4D5BAF0D" w14:textId="34552DF0" w:rsidR="008579A9" w:rsidRPr="004F0C24" w:rsidRDefault="008579A9" w:rsidP="008579A9">
            <w:pPr>
              <w:pStyle w:val="ListParagraph"/>
            </w:pPr>
            <w:r w:rsidRPr="004F0C24">
              <w:rPr>
                <w:color w:val="000000"/>
              </w:rPr>
              <w:t>Wallace Park</w:t>
            </w:r>
          </w:p>
        </w:tc>
        <w:tc>
          <w:tcPr>
            <w:tcW w:w="2290" w:type="dxa"/>
            <w:shd w:val="clear" w:color="auto" w:fill="auto"/>
            <w:tcMar>
              <w:top w:w="12" w:type="dxa"/>
              <w:left w:w="12" w:type="dxa"/>
              <w:bottom w:w="0" w:type="dxa"/>
              <w:right w:w="12" w:type="dxa"/>
            </w:tcMar>
            <w:vAlign w:val="bottom"/>
          </w:tcPr>
          <w:p w14:paraId="51576C60" w14:textId="42D0156C" w:rsidR="008579A9" w:rsidRPr="004F0C24" w:rsidRDefault="008579A9" w:rsidP="008579A9">
            <w:pPr>
              <w:pStyle w:val="ListParagraph"/>
            </w:pPr>
            <w:r w:rsidRPr="004F0C24">
              <w:rPr>
                <w:color w:val="000000"/>
              </w:rPr>
              <w:t>2610</w:t>
            </w:r>
          </w:p>
        </w:tc>
      </w:tr>
      <w:tr w:rsidR="008579A9" w:rsidRPr="004F0C24" w14:paraId="7B5D4645" w14:textId="77777777" w:rsidTr="008579A9">
        <w:trPr>
          <w:trHeight w:hRule="exact" w:val="510"/>
        </w:trPr>
        <w:tc>
          <w:tcPr>
            <w:tcW w:w="3012" w:type="dxa"/>
            <w:shd w:val="clear" w:color="auto" w:fill="auto"/>
            <w:tcMar>
              <w:top w:w="12" w:type="dxa"/>
              <w:left w:w="12" w:type="dxa"/>
              <w:bottom w:w="0" w:type="dxa"/>
              <w:right w:w="12" w:type="dxa"/>
            </w:tcMar>
            <w:vAlign w:val="bottom"/>
          </w:tcPr>
          <w:p w14:paraId="7A74A03D" w14:textId="35E37C34" w:rsidR="008579A9" w:rsidRPr="004F0C24" w:rsidRDefault="008579A9" w:rsidP="008579A9">
            <w:pPr>
              <w:pStyle w:val="ListParagraph"/>
            </w:pPr>
            <w:r w:rsidRPr="004F0C24">
              <w:rPr>
                <w:color w:val="000000"/>
              </w:rPr>
              <w:t>Hillsborough</w:t>
            </w:r>
          </w:p>
        </w:tc>
        <w:tc>
          <w:tcPr>
            <w:tcW w:w="2290" w:type="dxa"/>
            <w:shd w:val="clear" w:color="auto" w:fill="auto"/>
            <w:tcMar>
              <w:top w:w="12" w:type="dxa"/>
              <w:left w:w="12" w:type="dxa"/>
              <w:bottom w:w="0" w:type="dxa"/>
              <w:right w:w="12" w:type="dxa"/>
            </w:tcMar>
            <w:vAlign w:val="bottom"/>
          </w:tcPr>
          <w:p w14:paraId="67342C15" w14:textId="73209634" w:rsidR="008579A9" w:rsidRPr="004F0C24" w:rsidRDefault="008579A9" w:rsidP="008579A9">
            <w:pPr>
              <w:pStyle w:val="ListParagraph"/>
            </w:pPr>
            <w:r w:rsidRPr="004F0C24">
              <w:rPr>
                <w:color w:val="000000"/>
              </w:rPr>
              <w:t>2665</w:t>
            </w:r>
          </w:p>
        </w:tc>
        <w:tc>
          <w:tcPr>
            <w:tcW w:w="442" w:type="dxa"/>
            <w:shd w:val="clear" w:color="auto" w:fill="auto"/>
            <w:tcMar>
              <w:top w:w="72" w:type="dxa"/>
              <w:left w:w="144" w:type="dxa"/>
              <w:bottom w:w="72" w:type="dxa"/>
              <w:right w:w="144" w:type="dxa"/>
            </w:tcMar>
            <w:hideMark/>
          </w:tcPr>
          <w:p w14:paraId="578C1F6F" w14:textId="77777777" w:rsidR="008579A9" w:rsidRPr="004F0C24" w:rsidRDefault="008579A9" w:rsidP="008579A9">
            <w:pPr>
              <w:pStyle w:val="ListParagraph"/>
            </w:pPr>
          </w:p>
        </w:tc>
        <w:tc>
          <w:tcPr>
            <w:tcW w:w="2786" w:type="dxa"/>
            <w:shd w:val="clear" w:color="auto" w:fill="auto"/>
            <w:tcMar>
              <w:top w:w="12" w:type="dxa"/>
              <w:left w:w="12" w:type="dxa"/>
              <w:bottom w:w="0" w:type="dxa"/>
              <w:right w:w="12" w:type="dxa"/>
            </w:tcMar>
            <w:vAlign w:val="bottom"/>
            <w:hideMark/>
          </w:tcPr>
          <w:p w14:paraId="359EBE31" w14:textId="43D2A3C8" w:rsidR="008579A9" w:rsidRPr="004F0C24" w:rsidRDefault="008579A9" w:rsidP="008579A9">
            <w:pPr>
              <w:pStyle w:val="ListParagraph"/>
            </w:pPr>
            <w:r w:rsidRPr="004F0C24">
              <w:rPr>
                <w:color w:val="000000"/>
              </w:rPr>
              <w:t>White Mountain</w:t>
            </w:r>
          </w:p>
        </w:tc>
        <w:tc>
          <w:tcPr>
            <w:tcW w:w="2290" w:type="dxa"/>
            <w:shd w:val="clear" w:color="auto" w:fill="auto"/>
            <w:tcMar>
              <w:top w:w="72" w:type="dxa"/>
              <w:left w:w="144" w:type="dxa"/>
              <w:bottom w:w="72" w:type="dxa"/>
              <w:right w:w="144" w:type="dxa"/>
            </w:tcMar>
            <w:vAlign w:val="bottom"/>
            <w:hideMark/>
          </w:tcPr>
          <w:p w14:paraId="25F3219D" w14:textId="02E1F771" w:rsidR="008579A9" w:rsidRPr="004F0C24" w:rsidRDefault="008579A9" w:rsidP="008579A9">
            <w:pPr>
              <w:pStyle w:val="ListParagraph"/>
            </w:pPr>
            <w:r w:rsidRPr="004F0C24">
              <w:rPr>
                <w:color w:val="000000"/>
              </w:rPr>
              <w:t>3873</w:t>
            </w:r>
          </w:p>
        </w:tc>
      </w:tr>
      <w:tr w:rsidR="008579A9" w:rsidRPr="004F0C24" w14:paraId="1F2AE050" w14:textId="77777777" w:rsidTr="008579A9">
        <w:trPr>
          <w:trHeight w:hRule="exact" w:val="510"/>
        </w:trPr>
        <w:tc>
          <w:tcPr>
            <w:tcW w:w="3012" w:type="dxa"/>
            <w:shd w:val="clear" w:color="auto" w:fill="auto"/>
            <w:tcMar>
              <w:top w:w="12" w:type="dxa"/>
              <w:left w:w="12" w:type="dxa"/>
              <w:bottom w:w="0" w:type="dxa"/>
              <w:right w:w="12" w:type="dxa"/>
            </w:tcMar>
            <w:vAlign w:val="bottom"/>
          </w:tcPr>
          <w:p w14:paraId="5AB5EF6A" w14:textId="442F3563" w:rsidR="008579A9" w:rsidRPr="004F0C24" w:rsidRDefault="008579A9" w:rsidP="008579A9">
            <w:pPr>
              <w:pStyle w:val="ListParagraph"/>
              <w:rPr>
                <w:color w:val="000000"/>
              </w:rPr>
            </w:pPr>
            <w:r w:rsidRPr="004F0C24">
              <w:rPr>
                <w:color w:val="000000"/>
              </w:rPr>
              <w:t>Knockmore</w:t>
            </w:r>
          </w:p>
        </w:tc>
        <w:tc>
          <w:tcPr>
            <w:tcW w:w="2290" w:type="dxa"/>
            <w:shd w:val="clear" w:color="auto" w:fill="auto"/>
            <w:tcMar>
              <w:top w:w="12" w:type="dxa"/>
              <w:left w:w="12" w:type="dxa"/>
              <w:bottom w:w="0" w:type="dxa"/>
              <w:right w:w="12" w:type="dxa"/>
            </w:tcMar>
            <w:vAlign w:val="bottom"/>
          </w:tcPr>
          <w:p w14:paraId="10AE8FF3" w14:textId="621FF167" w:rsidR="008579A9" w:rsidRPr="004F0C24" w:rsidRDefault="008579A9" w:rsidP="008579A9">
            <w:pPr>
              <w:pStyle w:val="ListParagraph"/>
              <w:rPr>
                <w:color w:val="000000"/>
              </w:rPr>
            </w:pPr>
            <w:r w:rsidRPr="004F0C24">
              <w:rPr>
                <w:color w:val="000000"/>
              </w:rPr>
              <w:t>2685</w:t>
            </w:r>
          </w:p>
        </w:tc>
        <w:tc>
          <w:tcPr>
            <w:tcW w:w="442" w:type="dxa"/>
            <w:shd w:val="clear" w:color="auto" w:fill="auto"/>
            <w:tcMar>
              <w:top w:w="72" w:type="dxa"/>
              <w:left w:w="144" w:type="dxa"/>
              <w:bottom w:w="72" w:type="dxa"/>
              <w:right w:w="144" w:type="dxa"/>
            </w:tcMar>
          </w:tcPr>
          <w:p w14:paraId="13D519F9" w14:textId="77777777" w:rsidR="008579A9" w:rsidRPr="004F0C24" w:rsidRDefault="008579A9" w:rsidP="008579A9">
            <w:pPr>
              <w:pStyle w:val="ListParagraph"/>
            </w:pPr>
          </w:p>
        </w:tc>
        <w:tc>
          <w:tcPr>
            <w:tcW w:w="2786" w:type="dxa"/>
            <w:shd w:val="clear" w:color="auto" w:fill="auto"/>
            <w:tcMar>
              <w:top w:w="12" w:type="dxa"/>
              <w:left w:w="12" w:type="dxa"/>
              <w:bottom w:w="0" w:type="dxa"/>
              <w:right w:w="12" w:type="dxa"/>
            </w:tcMar>
            <w:vAlign w:val="bottom"/>
          </w:tcPr>
          <w:p w14:paraId="71521DE0" w14:textId="77777777" w:rsidR="008579A9" w:rsidRPr="004F0C24" w:rsidRDefault="008579A9" w:rsidP="008579A9">
            <w:pPr>
              <w:pStyle w:val="ListParagraph"/>
            </w:pPr>
          </w:p>
        </w:tc>
        <w:tc>
          <w:tcPr>
            <w:tcW w:w="2290" w:type="dxa"/>
            <w:shd w:val="clear" w:color="auto" w:fill="auto"/>
            <w:tcMar>
              <w:top w:w="72" w:type="dxa"/>
              <w:left w:w="144" w:type="dxa"/>
              <w:bottom w:w="72" w:type="dxa"/>
              <w:right w:w="144" w:type="dxa"/>
            </w:tcMar>
          </w:tcPr>
          <w:p w14:paraId="765111F5" w14:textId="77777777" w:rsidR="008579A9" w:rsidRPr="004F0C24" w:rsidRDefault="008579A9" w:rsidP="008579A9">
            <w:pPr>
              <w:pStyle w:val="ListParagraph"/>
            </w:pPr>
          </w:p>
        </w:tc>
      </w:tr>
      <w:tr w:rsidR="008579A9" w:rsidRPr="004F0C24" w14:paraId="1BA4F042" w14:textId="77777777" w:rsidTr="008579A9">
        <w:trPr>
          <w:trHeight w:hRule="exact" w:val="510"/>
        </w:trPr>
        <w:tc>
          <w:tcPr>
            <w:tcW w:w="3012" w:type="dxa"/>
            <w:shd w:val="clear" w:color="auto" w:fill="auto"/>
            <w:tcMar>
              <w:top w:w="12" w:type="dxa"/>
              <w:left w:w="12" w:type="dxa"/>
              <w:bottom w:w="0" w:type="dxa"/>
              <w:right w:w="12" w:type="dxa"/>
            </w:tcMar>
            <w:vAlign w:val="bottom"/>
          </w:tcPr>
          <w:p w14:paraId="71F9B5CF" w14:textId="77777777" w:rsidR="008579A9" w:rsidRPr="004F0C24" w:rsidRDefault="008579A9" w:rsidP="008579A9">
            <w:pPr>
              <w:pStyle w:val="ListParagraph"/>
              <w:rPr>
                <w:color w:val="000000"/>
              </w:rPr>
            </w:pPr>
          </w:p>
        </w:tc>
        <w:tc>
          <w:tcPr>
            <w:tcW w:w="2290" w:type="dxa"/>
            <w:shd w:val="clear" w:color="auto" w:fill="auto"/>
            <w:tcMar>
              <w:top w:w="12" w:type="dxa"/>
              <w:left w:w="12" w:type="dxa"/>
              <w:bottom w:w="0" w:type="dxa"/>
              <w:right w:w="12" w:type="dxa"/>
            </w:tcMar>
            <w:vAlign w:val="bottom"/>
          </w:tcPr>
          <w:p w14:paraId="13C0C0EF" w14:textId="77777777" w:rsidR="008579A9" w:rsidRPr="004F0C24" w:rsidRDefault="008579A9" w:rsidP="008579A9">
            <w:pPr>
              <w:pStyle w:val="ListParagraph"/>
              <w:rPr>
                <w:color w:val="000000"/>
              </w:rPr>
            </w:pPr>
          </w:p>
        </w:tc>
        <w:tc>
          <w:tcPr>
            <w:tcW w:w="442" w:type="dxa"/>
            <w:shd w:val="clear" w:color="auto" w:fill="auto"/>
            <w:tcMar>
              <w:top w:w="72" w:type="dxa"/>
              <w:left w:w="144" w:type="dxa"/>
              <w:bottom w:w="72" w:type="dxa"/>
              <w:right w:w="144" w:type="dxa"/>
            </w:tcMar>
          </w:tcPr>
          <w:p w14:paraId="64B658AE" w14:textId="77777777" w:rsidR="008579A9" w:rsidRPr="004F0C24" w:rsidRDefault="008579A9" w:rsidP="008579A9">
            <w:pPr>
              <w:pStyle w:val="ListParagraph"/>
            </w:pPr>
          </w:p>
        </w:tc>
        <w:tc>
          <w:tcPr>
            <w:tcW w:w="2786" w:type="dxa"/>
            <w:shd w:val="clear" w:color="auto" w:fill="auto"/>
            <w:tcMar>
              <w:top w:w="12" w:type="dxa"/>
              <w:left w:w="12" w:type="dxa"/>
              <w:bottom w:w="0" w:type="dxa"/>
              <w:right w:w="12" w:type="dxa"/>
            </w:tcMar>
            <w:vAlign w:val="bottom"/>
          </w:tcPr>
          <w:p w14:paraId="4274EC78" w14:textId="77777777" w:rsidR="008579A9" w:rsidRPr="004F0C24" w:rsidRDefault="008579A9" w:rsidP="008579A9">
            <w:pPr>
              <w:pStyle w:val="ListParagraph"/>
            </w:pPr>
          </w:p>
        </w:tc>
        <w:tc>
          <w:tcPr>
            <w:tcW w:w="2290" w:type="dxa"/>
            <w:shd w:val="clear" w:color="auto" w:fill="auto"/>
            <w:tcMar>
              <w:top w:w="72" w:type="dxa"/>
              <w:left w:w="144" w:type="dxa"/>
              <w:bottom w:w="72" w:type="dxa"/>
              <w:right w:w="144" w:type="dxa"/>
            </w:tcMar>
          </w:tcPr>
          <w:p w14:paraId="1AA08898" w14:textId="77777777" w:rsidR="008579A9" w:rsidRPr="004F0C24" w:rsidRDefault="008579A9" w:rsidP="008579A9">
            <w:pPr>
              <w:pStyle w:val="ListParagraph"/>
            </w:pPr>
          </w:p>
        </w:tc>
      </w:tr>
    </w:tbl>
    <w:p w14:paraId="445DB4C9" w14:textId="77777777" w:rsidR="00275211" w:rsidRPr="004F0C24" w:rsidRDefault="00275211" w:rsidP="00275211">
      <w:pPr>
        <w:rPr>
          <w:rFonts w:cs="Arial"/>
        </w:rPr>
      </w:pPr>
    </w:p>
    <w:p w14:paraId="59ED5643" w14:textId="77777777" w:rsidR="00275211" w:rsidRPr="004F0C24" w:rsidRDefault="00275211" w:rsidP="00275211">
      <w:pPr>
        <w:rPr>
          <w:rFonts w:cs="Arial"/>
        </w:rPr>
      </w:pPr>
    </w:p>
    <w:p w14:paraId="011340FB" w14:textId="77777777" w:rsidR="00275211" w:rsidRPr="004F0C24" w:rsidRDefault="00275211" w:rsidP="00275211">
      <w:pPr>
        <w:rPr>
          <w:rFonts w:eastAsia="Cambria"/>
          <w:b/>
          <w:bCs/>
          <w:color w:val="44546A" w:themeColor="text2"/>
          <w:sz w:val="28"/>
        </w:rPr>
      </w:pPr>
    </w:p>
    <w:p w14:paraId="5AB07B3B" w14:textId="77777777" w:rsidR="00275211" w:rsidRPr="004F0C24" w:rsidRDefault="00275211" w:rsidP="00275211">
      <w:pPr>
        <w:rPr>
          <w:rFonts w:eastAsia="Cambria"/>
          <w:b/>
          <w:bCs/>
          <w:color w:val="44546A" w:themeColor="text2"/>
          <w:sz w:val="28"/>
        </w:rPr>
      </w:pPr>
    </w:p>
    <w:p w14:paraId="3F745A0E" w14:textId="77777777" w:rsidR="00275211" w:rsidRPr="004F0C24" w:rsidRDefault="00275211" w:rsidP="00275211">
      <w:pPr>
        <w:rPr>
          <w:rFonts w:eastAsia="Cambria"/>
          <w:b/>
          <w:bCs/>
          <w:color w:val="44546A" w:themeColor="text2"/>
          <w:sz w:val="28"/>
        </w:rPr>
      </w:pPr>
    </w:p>
    <w:p w14:paraId="6DAFA54C" w14:textId="77777777" w:rsidR="00275211" w:rsidRPr="004F0C24" w:rsidRDefault="00275211" w:rsidP="00275211">
      <w:pPr>
        <w:rPr>
          <w:rFonts w:eastAsia="Cambria"/>
          <w:b/>
          <w:bCs/>
          <w:color w:val="44546A" w:themeColor="text2"/>
          <w:sz w:val="28"/>
        </w:rPr>
      </w:pPr>
    </w:p>
    <w:p w14:paraId="06654920" w14:textId="77777777" w:rsidR="00275211" w:rsidRPr="004F0C24" w:rsidRDefault="00275211" w:rsidP="00275211">
      <w:pPr>
        <w:rPr>
          <w:rFonts w:eastAsia="Cambria"/>
          <w:b/>
          <w:bCs/>
          <w:color w:val="44546A" w:themeColor="text2"/>
          <w:sz w:val="28"/>
        </w:rPr>
      </w:pPr>
    </w:p>
    <w:p w14:paraId="72AEB9C4" w14:textId="77777777" w:rsidR="00832118" w:rsidRDefault="00832118" w:rsidP="004C1812">
      <w:pPr>
        <w:pStyle w:val="Heading20"/>
      </w:pPr>
    </w:p>
    <w:p w14:paraId="52232530" w14:textId="77777777" w:rsidR="00832118" w:rsidRDefault="00832118" w:rsidP="004C1812">
      <w:pPr>
        <w:pStyle w:val="Heading20"/>
      </w:pPr>
    </w:p>
    <w:p w14:paraId="61E61BAC" w14:textId="77777777" w:rsidR="00EC12BF" w:rsidRDefault="00EC12BF">
      <w:pPr>
        <w:rPr>
          <w:rFonts w:eastAsia="Cambria" w:cs="Times New Roman"/>
          <w:b/>
          <w:color w:val="2F5496" w:themeColor="accent1" w:themeShade="BF"/>
          <w:sz w:val="28"/>
          <w:szCs w:val="28"/>
          <w:lang w:eastAsia="en-GB"/>
        </w:rPr>
      </w:pPr>
      <w:r>
        <w:br w:type="page"/>
      </w:r>
    </w:p>
    <w:p w14:paraId="0DE56D84" w14:textId="1AD7BFCF" w:rsidR="00275211" w:rsidRPr="004F0C24" w:rsidRDefault="00275211" w:rsidP="004C1812">
      <w:pPr>
        <w:pStyle w:val="Heading20"/>
      </w:pPr>
      <w:r w:rsidRPr="00C95D5F">
        <w:lastRenderedPageBreak/>
        <w:t>Mid Ulster County Constituency</w:t>
      </w:r>
    </w:p>
    <w:p w14:paraId="35A71C86" w14:textId="240E863E" w:rsidR="00275211" w:rsidRPr="004F0C24" w:rsidRDefault="00275211" w:rsidP="00275211">
      <w:pPr>
        <w:rPr>
          <w:rFonts w:eastAsia="Cambria" w:cs="Arial"/>
          <w:b/>
          <w:bCs/>
          <w:color w:val="44546A" w:themeColor="text2"/>
        </w:rPr>
      </w:pPr>
      <w:r w:rsidRPr="004F0C24">
        <w:rPr>
          <w:rFonts w:eastAsia="Cambria" w:cs="Arial"/>
          <w:b/>
          <w:bCs/>
          <w:color w:val="44546A" w:themeColor="text2"/>
        </w:rPr>
        <w:t>Total constituency electorate – 7</w:t>
      </w:r>
      <w:r w:rsidR="00CA52D1">
        <w:rPr>
          <w:rFonts w:eastAsia="Cambria" w:cs="Arial"/>
          <w:b/>
          <w:bCs/>
          <w:color w:val="44546A" w:themeColor="text2"/>
        </w:rPr>
        <w:t>0,094</w:t>
      </w:r>
    </w:p>
    <w:p w14:paraId="66FE03AA" w14:textId="77777777" w:rsidR="00275211" w:rsidRPr="004F0C24" w:rsidRDefault="00275211" w:rsidP="00275211">
      <w:pPr>
        <w:rPr>
          <w:rFonts w:eastAsia="Cambria"/>
          <w:b/>
          <w:bCs/>
          <w:color w:val="44546A" w:themeColor="text2"/>
        </w:rPr>
      </w:pPr>
    </w:p>
    <w:tbl>
      <w:tblPr>
        <w:tblW w:w="10820" w:type="dxa"/>
        <w:tblLayout w:type="fixed"/>
        <w:tblCellMar>
          <w:left w:w="0" w:type="dxa"/>
          <w:right w:w="0" w:type="dxa"/>
        </w:tblCellMar>
        <w:tblLook w:val="0420" w:firstRow="1" w:lastRow="0" w:firstColumn="0" w:lastColumn="0" w:noHBand="0" w:noVBand="1"/>
      </w:tblPr>
      <w:tblGrid>
        <w:gridCol w:w="3119"/>
        <w:gridCol w:w="2093"/>
        <w:gridCol w:w="454"/>
        <w:gridCol w:w="2864"/>
        <w:gridCol w:w="2290"/>
      </w:tblGrid>
      <w:tr w:rsidR="005755F4" w:rsidRPr="004F0C24" w14:paraId="4F8FC020" w14:textId="77777777" w:rsidTr="00EF2C5E">
        <w:trPr>
          <w:trHeight w:hRule="exact" w:val="510"/>
        </w:trPr>
        <w:tc>
          <w:tcPr>
            <w:tcW w:w="3119" w:type="dxa"/>
            <w:shd w:val="clear" w:color="auto" w:fill="1F3864" w:themeFill="accent1" w:themeFillShade="80"/>
            <w:tcMar>
              <w:top w:w="15" w:type="dxa"/>
              <w:left w:w="108" w:type="dxa"/>
              <w:bottom w:w="0" w:type="dxa"/>
              <w:right w:w="108" w:type="dxa"/>
            </w:tcMar>
            <w:hideMark/>
          </w:tcPr>
          <w:p w14:paraId="39DF796F" w14:textId="2AE8E9BD" w:rsidR="00275211" w:rsidRPr="00D812A5" w:rsidRDefault="00D812A5" w:rsidP="00D812A5">
            <w:pPr>
              <w:rPr>
                <w:b/>
                <w:color w:val="FFFFFF" w:themeColor="background1"/>
                <w:sz w:val="28"/>
                <w:szCs w:val="36"/>
              </w:rPr>
            </w:pPr>
            <w:r>
              <w:rPr>
                <w:b/>
                <w:color w:val="FFFFFF" w:themeColor="background1"/>
                <w:sz w:val="28"/>
              </w:rPr>
              <w:t xml:space="preserve">        </w:t>
            </w:r>
            <w:r w:rsidR="00275211" w:rsidRPr="00D812A5">
              <w:rPr>
                <w:b/>
                <w:color w:val="FFFFFF" w:themeColor="background1"/>
                <w:sz w:val="28"/>
              </w:rPr>
              <w:t>Ward name</w:t>
            </w:r>
          </w:p>
        </w:tc>
        <w:tc>
          <w:tcPr>
            <w:tcW w:w="2093" w:type="dxa"/>
            <w:shd w:val="clear" w:color="auto" w:fill="1F3864" w:themeFill="accent1" w:themeFillShade="80"/>
            <w:tcMar>
              <w:top w:w="15" w:type="dxa"/>
              <w:left w:w="108" w:type="dxa"/>
              <w:bottom w:w="0" w:type="dxa"/>
              <w:right w:w="108" w:type="dxa"/>
            </w:tcMar>
            <w:hideMark/>
          </w:tcPr>
          <w:p w14:paraId="4D4267A6" w14:textId="5FD35B94" w:rsidR="00275211" w:rsidRPr="00EF2C5E" w:rsidRDefault="00EF2C5E" w:rsidP="00EF2C5E">
            <w:pPr>
              <w:rPr>
                <w:b/>
                <w:color w:val="FFFFFF" w:themeColor="background1"/>
                <w:sz w:val="28"/>
                <w:szCs w:val="36"/>
              </w:rPr>
            </w:pPr>
            <w:r>
              <w:rPr>
                <w:b/>
                <w:color w:val="FFFFFF" w:themeColor="background1"/>
                <w:sz w:val="28"/>
              </w:rPr>
              <w:t xml:space="preserve">   </w:t>
            </w:r>
            <w:r w:rsidR="00275211" w:rsidRPr="00EF2C5E">
              <w:rPr>
                <w:b/>
                <w:color w:val="FFFFFF" w:themeColor="background1"/>
                <w:sz w:val="28"/>
              </w:rPr>
              <w:t>Electorate</w:t>
            </w:r>
          </w:p>
        </w:tc>
        <w:tc>
          <w:tcPr>
            <w:tcW w:w="454" w:type="dxa"/>
            <w:shd w:val="clear" w:color="auto" w:fill="1F3864" w:themeFill="accent1" w:themeFillShade="80"/>
            <w:tcMar>
              <w:top w:w="15" w:type="dxa"/>
              <w:left w:w="108" w:type="dxa"/>
              <w:bottom w:w="0" w:type="dxa"/>
              <w:right w:w="108" w:type="dxa"/>
            </w:tcMar>
            <w:hideMark/>
          </w:tcPr>
          <w:p w14:paraId="078F1A5C" w14:textId="77777777" w:rsidR="00275211" w:rsidRPr="004F0C24" w:rsidRDefault="00275211" w:rsidP="005755F4">
            <w:pPr>
              <w:pStyle w:val="ListParagraph"/>
              <w:rPr>
                <w:b/>
                <w:color w:val="FFFFFF" w:themeColor="background1"/>
                <w:sz w:val="28"/>
                <w:szCs w:val="36"/>
              </w:rPr>
            </w:pPr>
          </w:p>
        </w:tc>
        <w:tc>
          <w:tcPr>
            <w:tcW w:w="2864" w:type="dxa"/>
            <w:shd w:val="clear" w:color="auto" w:fill="1F3864" w:themeFill="accent1" w:themeFillShade="80"/>
            <w:tcMar>
              <w:top w:w="15" w:type="dxa"/>
              <w:left w:w="108" w:type="dxa"/>
              <w:bottom w:w="0" w:type="dxa"/>
              <w:right w:w="108" w:type="dxa"/>
            </w:tcMar>
            <w:hideMark/>
          </w:tcPr>
          <w:p w14:paraId="17F2E0BD" w14:textId="6C010C97" w:rsidR="00275211" w:rsidRPr="00D812A5" w:rsidRDefault="00D812A5" w:rsidP="00D812A5">
            <w:pPr>
              <w:rPr>
                <w:b/>
                <w:color w:val="FFFFFF" w:themeColor="background1"/>
                <w:sz w:val="28"/>
                <w:szCs w:val="36"/>
              </w:rPr>
            </w:pPr>
            <w:r>
              <w:rPr>
                <w:b/>
                <w:color w:val="FFFFFF" w:themeColor="background1"/>
                <w:sz w:val="28"/>
              </w:rPr>
              <w:t xml:space="preserve">       </w:t>
            </w:r>
            <w:r w:rsidR="00275211" w:rsidRPr="00D812A5">
              <w:rPr>
                <w:b/>
                <w:color w:val="FFFFFF" w:themeColor="background1"/>
                <w:sz w:val="28"/>
              </w:rPr>
              <w:t>Ward name</w:t>
            </w:r>
          </w:p>
        </w:tc>
        <w:tc>
          <w:tcPr>
            <w:tcW w:w="2290" w:type="dxa"/>
            <w:shd w:val="clear" w:color="auto" w:fill="1F3864" w:themeFill="accent1" w:themeFillShade="80"/>
            <w:tcMar>
              <w:top w:w="15" w:type="dxa"/>
              <w:left w:w="108" w:type="dxa"/>
              <w:bottom w:w="0" w:type="dxa"/>
              <w:right w:w="108" w:type="dxa"/>
            </w:tcMar>
            <w:hideMark/>
          </w:tcPr>
          <w:p w14:paraId="5BA477AB" w14:textId="4D912E5A" w:rsidR="00275211" w:rsidRPr="00EF2C5E" w:rsidRDefault="00EF2C5E" w:rsidP="00EF2C5E">
            <w:pPr>
              <w:rPr>
                <w:b/>
                <w:color w:val="FFFFFF" w:themeColor="background1"/>
                <w:sz w:val="28"/>
                <w:szCs w:val="36"/>
              </w:rPr>
            </w:pPr>
            <w:r>
              <w:rPr>
                <w:b/>
                <w:color w:val="FFFFFF" w:themeColor="background1"/>
                <w:sz w:val="28"/>
              </w:rPr>
              <w:t xml:space="preserve">   </w:t>
            </w:r>
            <w:r w:rsidR="00275211" w:rsidRPr="00EF2C5E">
              <w:rPr>
                <w:b/>
                <w:color w:val="FFFFFF" w:themeColor="background1"/>
                <w:sz w:val="28"/>
              </w:rPr>
              <w:t>Electorate</w:t>
            </w:r>
          </w:p>
        </w:tc>
      </w:tr>
      <w:tr w:rsidR="00275211" w:rsidRPr="004F0C24" w14:paraId="62C56B5B" w14:textId="77777777" w:rsidTr="00EF2C5E">
        <w:trPr>
          <w:trHeight w:hRule="exact" w:val="510"/>
        </w:trPr>
        <w:tc>
          <w:tcPr>
            <w:tcW w:w="3119" w:type="dxa"/>
            <w:shd w:val="clear" w:color="auto" w:fill="auto"/>
            <w:tcMar>
              <w:top w:w="12" w:type="dxa"/>
              <w:left w:w="12" w:type="dxa"/>
              <w:bottom w:w="0" w:type="dxa"/>
              <w:right w:w="12" w:type="dxa"/>
            </w:tcMar>
            <w:vAlign w:val="bottom"/>
            <w:hideMark/>
          </w:tcPr>
          <w:p w14:paraId="58CA5FC5" w14:textId="77777777" w:rsidR="00275211" w:rsidRPr="004F0C24" w:rsidRDefault="00275211" w:rsidP="005755F4">
            <w:pPr>
              <w:pStyle w:val="ListParagraph"/>
            </w:pPr>
            <w:r w:rsidRPr="004F0C24">
              <w:rPr>
                <w:color w:val="000000"/>
              </w:rPr>
              <w:t>Ardboe</w:t>
            </w:r>
          </w:p>
        </w:tc>
        <w:tc>
          <w:tcPr>
            <w:tcW w:w="2093" w:type="dxa"/>
            <w:shd w:val="clear" w:color="auto" w:fill="auto"/>
            <w:tcMar>
              <w:top w:w="12" w:type="dxa"/>
              <w:left w:w="12" w:type="dxa"/>
              <w:bottom w:w="0" w:type="dxa"/>
              <w:right w:w="12" w:type="dxa"/>
            </w:tcMar>
            <w:vAlign w:val="bottom"/>
            <w:hideMark/>
          </w:tcPr>
          <w:p w14:paraId="66C8E1BB" w14:textId="77777777" w:rsidR="00275211" w:rsidRPr="004F0C24" w:rsidRDefault="00275211" w:rsidP="005755F4">
            <w:pPr>
              <w:pStyle w:val="ListParagraph"/>
            </w:pPr>
            <w:r w:rsidRPr="004F0C24">
              <w:rPr>
                <w:color w:val="000000"/>
              </w:rPr>
              <w:t>2678</w:t>
            </w:r>
          </w:p>
        </w:tc>
        <w:tc>
          <w:tcPr>
            <w:tcW w:w="454" w:type="dxa"/>
            <w:shd w:val="clear" w:color="auto" w:fill="auto"/>
            <w:tcMar>
              <w:top w:w="15" w:type="dxa"/>
              <w:left w:w="108" w:type="dxa"/>
              <w:bottom w:w="0" w:type="dxa"/>
              <w:right w:w="108" w:type="dxa"/>
            </w:tcMar>
            <w:vAlign w:val="bottom"/>
            <w:hideMark/>
          </w:tcPr>
          <w:p w14:paraId="4388A29E" w14:textId="77777777" w:rsidR="00275211" w:rsidRPr="004F0C24" w:rsidRDefault="00275211" w:rsidP="005755F4">
            <w:pPr>
              <w:pStyle w:val="ListParagraph"/>
            </w:pPr>
          </w:p>
        </w:tc>
        <w:tc>
          <w:tcPr>
            <w:tcW w:w="2864" w:type="dxa"/>
            <w:shd w:val="clear" w:color="auto" w:fill="auto"/>
            <w:tcMar>
              <w:top w:w="12" w:type="dxa"/>
              <w:left w:w="12" w:type="dxa"/>
              <w:bottom w:w="0" w:type="dxa"/>
              <w:right w:w="12" w:type="dxa"/>
            </w:tcMar>
            <w:vAlign w:val="bottom"/>
            <w:hideMark/>
          </w:tcPr>
          <w:p w14:paraId="6BD35F83" w14:textId="77777777" w:rsidR="00275211" w:rsidRPr="004F0C24" w:rsidRDefault="00275211" w:rsidP="005755F4">
            <w:pPr>
              <w:pStyle w:val="ListParagraph"/>
            </w:pPr>
            <w:r w:rsidRPr="004F0C24">
              <w:rPr>
                <w:color w:val="000000"/>
              </w:rPr>
              <w:t>Lissan</w:t>
            </w:r>
          </w:p>
        </w:tc>
        <w:tc>
          <w:tcPr>
            <w:tcW w:w="2290" w:type="dxa"/>
            <w:shd w:val="clear" w:color="auto" w:fill="auto"/>
            <w:tcMar>
              <w:top w:w="12" w:type="dxa"/>
              <w:left w:w="12" w:type="dxa"/>
              <w:bottom w:w="0" w:type="dxa"/>
              <w:right w:w="12" w:type="dxa"/>
            </w:tcMar>
            <w:vAlign w:val="bottom"/>
            <w:hideMark/>
          </w:tcPr>
          <w:p w14:paraId="270415CF" w14:textId="77777777" w:rsidR="00275211" w:rsidRPr="004F0C24" w:rsidRDefault="00275211" w:rsidP="005755F4">
            <w:pPr>
              <w:pStyle w:val="ListParagraph"/>
            </w:pPr>
            <w:r w:rsidRPr="004F0C24">
              <w:rPr>
                <w:color w:val="000000"/>
              </w:rPr>
              <w:t>2516</w:t>
            </w:r>
          </w:p>
        </w:tc>
      </w:tr>
      <w:tr w:rsidR="007B2829" w:rsidRPr="004F0C24" w14:paraId="13F79597" w14:textId="77777777" w:rsidTr="00EF2C5E">
        <w:trPr>
          <w:trHeight w:hRule="exact" w:val="510"/>
        </w:trPr>
        <w:tc>
          <w:tcPr>
            <w:tcW w:w="3119" w:type="dxa"/>
            <w:shd w:val="clear" w:color="auto" w:fill="auto"/>
            <w:tcMar>
              <w:top w:w="12" w:type="dxa"/>
              <w:left w:w="12" w:type="dxa"/>
              <w:bottom w:w="0" w:type="dxa"/>
              <w:right w:w="12" w:type="dxa"/>
            </w:tcMar>
            <w:vAlign w:val="bottom"/>
            <w:hideMark/>
          </w:tcPr>
          <w:p w14:paraId="4AB47500" w14:textId="77777777" w:rsidR="007B2829" w:rsidRPr="004F0C24" w:rsidRDefault="007B2829" w:rsidP="005755F4">
            <w:pPr>
              <w:pStyle w:val="ListParagraph"/>
            </w:pPr>
            <w:r w:rsidRPr="004F0C24">
              <w:rPr>
                <w:color w:val="000000"/>
              </w:rPr>
              <w:t>Ballymaguigan</w:t>
            </w:r>
          </w:p>
        </w:tc>
        <w:tc>
          <w:tcPr>
            <w:tcW w:w="2093" w:type="dxa"/>
            <w:shd w:val="clear" w:color="auto" w:fill="auto"/>
            <w:tcMar>
              <w:top w:w="12" w:type="dxa"/>
              <w:left w:w="12" w:type="dxa"/>
              <w:bottom w:w="0" w:type="dxa"/>
              <w:right w:w="12" w:type="dxa"/>
            </w:tcMar>
            <w:vAlign w:val="bottom"/>
            <w:hideMark/>
          </w:tcPr>
          <w:p w14:paraId="07F94CE8" w14:textId="77777777" w:rsidR="007B2829" w:rsidRPr="004F0C24" w:rsidRDefault="007B2829" w:rsidP="005755F4">
            <w:pPr>
              <w:pStyle w:val="ListParagraph"/>
            </w:pPr>
            <w:r w:rsidRPr="004F0C24">
              <w:rPr>
                <w:color w:val="000000"/>
              </w:rPr>
              <w:t>2753</w:t>
            </w:r>
          </w:p>
        </w:tc>
        <w:tc>
          <w:tcPr>
            <w:tcW w:w="454" w:type="dxa"/>
            <w:shd w:val="clear" w:color="auto" w:fill="auto"/>
            <w:tcMar>
              <w:top w:w="15" w:type="dxa"/>
              <w:left w:w="108" w:type="dxa"/>
              <w:bottom w:w="0" w:type="dxa"/>
              <w:right w:w="108" w:type="dxa"/>
            </w:tcMar>
            <w:vAlign w:val="bottom"/>
            <w:hideMark/>
          </w:tcPr>
          <w:p w14:paraId="020813D6" w14:textId="77777777" w:rsidR="007B2829" w:rsidRPr="004F0C24" w:rsidRDefault="007B2829" w:rsidP="005755F4">
            <w:pPr>
              <w:pStyle w:val="ListParagraph"/>
            </w:pPr>
          </w:p>
        </w:tc>
        <w:tc>
          <w:tcPr>
            <w:tcW w:w="2864" w:type="dxa"/>
            <w:shd w:val="clear" w:color="auto" w:fill="auto"/>
            <w:tcMar>
              <w:top w:w="12" w:type="dxa"/>
              <w:left w:w="12" w:type="dxa"/>
              <w:bottom w:w="0" w:type="dxa"/>
              <w:right w:w="12" w:type="dxa"/>
            </w:tcMar>
            <w:vAlign w:val="bottom"/>
          </w:tcPr>
          <w:p w14:paraId="0AEDAB06" w14:textId="2320260D" w:rsidR="007B2829" w:rsidRPr="004F0C24" w:rsidRDefault="007B2829" w:rsidP="005755F4">
            <w:pPr>
              <w:pStyle w:val="ListParagraph"/>
            </w:pPr>
            <w:r>
              <w:t>Loughgall (part)</w:t>
            </w:r>
          </w:p>
        </w:tc>
        <w:tc>
          <w:tcPr>
            <w:tcW w:w="2290" w:type="dxa"/>
            <w:shd w:val="clear" w:color="auto" w:fill="auto"/>
            <w:tcMar>
              <w:top w:w="12" w:type="dxa"/>
              <w:left w:w="12" w:type="dxa"/>
              <w:bottom w:w="0" w:type="dxa"/>
              <w:right w:w="12" w:type="dxa"/>
            </w:tcMar>
            <w:vAlign w:val="bottom"/>
          </w:tcPr>
          <w:p w14:paraId="5AC6B416" w14:textId="09BE80AD" w:rsidR="007B2829" w:rsidRPr="004F0C24" w:rsidRDefault="00CF68E6" w:rsidP="005755F4">
            <w:pPr>
              <w:pStyle w:val="ListParagraph"/>
            </w:pPr>
            <w:r>
              <w:t>511</w:t>
            </w:r>
          </w:p>
        </w:tc>
      </w:tr>
      <w:tr w:rsidR="007B2829" w:rsidRPr="004F0C24" w14:paraId="47D67530" w14:textId="77777777" w:rsidTr="00EF2C5E">
        <w:trPr>
          <w:trHeight w:hRule="exact" w:val="510"/>
        </w:trPr>
        <w:tc>
          <w:tcPr>
            <w:tcW w:w="3119" w:type="dxa"/>
            <w:shd w:val="clear" w:color="auto" w:fill="auto"/>
            <w:tcMar>
              <w:top w:w="12" w:type="dxa"/>
              <w:left w:w="12" w:type="dxa"/>
              <w:bottom w:w="0" w:type="dxa"/>
              <w:right w:w="12" w:type="dxa"/>
            </w:tcMar>
            <w:vAlign w:val="bottom"/>
            <w:hideMark/>
          </w:tcPr>
          <w:p w14:paraId="1C3271BD" w14:textId="7CDEC484" w:rsidR="007B2829" w:rsidRPr="004F0C24" w:rsidRDefault="007B2829" w:rsidP="005755F4">
            <w:pPr>
              <w:pStyle w:val="ListParagraph"/>
            </w:pPr>
            <w:r w:rsidRPr="004F0C24">
              <w:rPr>
                <w:color w:val="000000"/>
              </w:rPr>
              <w:t>Bellaghy</w:t>
            </w:r>
          </w:p>
        </w:tc>
        <w:tc>
          <w:tcPr>
            <w:tcW w:w="2093" w:type="dxa"/>
            <w:shd w:val="clear" w:color="auto" w:fill="auto"/>
            <w:tcMar>
              <w:top w:w="12" w:type="dxa"/>
              <w:left w:w="12" w:type="dxa"/>
              <w:bottom w:w="0" w:type="dxa"/>
              <w:right w:w="12" w:type="dxa"/>
            </w:tcMar>
            <w:vAlign w:val="bottom"/>
            <w:hideMark/>
          </w:tcPr>
          <w:p w14:paraId="564215C2" w14:textId="1064466C" w:rsidR="007B2829" w:rsidRPr="004F0C24" w:rsidRDefault="007B2829" w:rsidP="005755F4">
            <w:pPr>
              <w:pStyle w:val="ListParagraph"/>
            </w:pPr>
            <w:r w:rsidRPr="004F0C24">
              <w:rPr>
                <w:color w:val="000000"/>
              </w:rPr>
              <w:t>2714</w:t>
            </w:r>
          </w:p>
        </w:tc>
        <w:tc>
          <w:tcPr>
            <w:tcW w:w="454" w:type="dxa"/>
            <w:shd w:val="clear" w:color="auto" w:fill="auto"/>
            <w:tcMar>
              <w:top w:w="15" w:type="dxa"/>
              <w:left w:w="108" w:type="dxa"/>
              <w:bottom w:w="0" w:type="dxa"/>
              <w:right w:w="108" w:type="dxa"/>
            </w:tcMar>
            <w:vAlign w:val="bottom"/>
            <w:hideMark/>
          </w:tcPr>
          <w:p w14:paraId="404992DC" w14:textId="77777777" w:rsidR="007B2829" w:rsidRPr="004F0C24" w:rsidRDefault="007B2829" w:rsidP="005755F4">
            <w:pPr>
              <w:pStyle w:val="ListParagraph"/>
            </w:pPr>
          </w:p>
        </w:tc>
        <w:tc>
          <w:tcPr>
            <w:tcW w:w="2864" w:type="dxa"/>
            <w:shd w:val="clear" w:color="auto" w:fill="auto"/>
            <w:tcMar>
              <w:top w:w="12" w:type="dxa"/>
              <w:left w:w="12" w:type="dxa"/>
              <w:bottom w:w="0" w:type="dxa"/>
              <w:right w:w="12" w:type="dxa"/>
            </w:tcMar>
            <w:vAlign w:val="bottom"/>
            <w:hideMark/>
          </w:tcPr>
          <w:p w14:paraId="6193E487" w14:textId="783F5203" w:rsidR="007B2829" w:rsidRPr="004F0C24" w:rsidRDefault="007B2829" w:rsidP="005755F4">
            <w:pPr>
              <w:pStyle w:val="ListParagraph"/>
            </w:pPr>
            <w:r w:rsidRPr="004F0C24">
              <w:rPr>
                <w:color w:val="000000"/>
              </w:rPr>
              <w:t>Loughry</w:t>
            </w:r>
          </w:p>
        </w:tc>
        <w:tc>
          <w:tcPr>
            <w:tcW w:w="2290" w:type="dxa"/>
            <w:shd w:val="clear" w:color="auto" w:fill="auto"/>
            <w:tcMar>
              <w:top w:w="12" w:type="dxa"/>
              <w:left w:w="12" w:type="dxa"/>
              <w:bottom w:w="0" w:type="dxa"/>
              <w:right w:w="12" w:type="dxa"/>
            </w:tcMar>
            <w:vAlign w:val="bottom"/>
            <w:hideMark/>
          </w:tcPr>
          <w:p w14:paraId="01B2EA62" w14:textId="43402F96" w:rsidR="007B2829" w:rsidRPr="004F0C24" w:rsidRDefault="007B2829" w:rsidP="005755F4">
            <w:pPr>
              <w:pStyle w:val="ListParagraph"/>
            </w:pPr>
            <w:r w:rsidRPr="004F0C24">
              <w:rPr>
                <w:color w:val="000000"/>
              </w:rPr>
              <w:t>2011</w:t>
            </w:r>
          </w:p>
        </w:tc>
      </w:tr>
      <w:tr w:rsidR="00EF2C5E" w:rsidRPr="004F0C24" w14:paraId="5DCA21F5" w14:textId="77777777" w:rsidTr="00EF2C5E">
        <w:trPr>
          <w:trHeight w:hRule="exact" w:val="552"/>
        </w:trPr>
        <w:tc>
          <w:tcPr>
            <w:tcW w:w="3119" w:type="dxa"/>
            <w:shd w:val="clear" w:color="auto" w:fill="auto"/>
            <w:tcMar>
              <w:top w:w="12" w:type="dxa"/>
              <w:left w:w="12" w:type="dxa"/>
              <w:bottom w:w="0" w:type="dxa"/>
              <w:right w:w="12" w:type="dxa"/>
            </w:tcMar>
            <w:vAlign w:val="bottom"/>
          </w:tcPr>
          <w:p w14:paraId="2BEC50F0" w14:textId="6C80CEB3" w:rsidR="00EF2C5E" w:rsidRPr="004F0C24" w:rsidRDefault="00EF2C5E" w:rsidP="00EF2C5E">
            <w:pPr>
              <w:pStyle w:val="ListParagraph"/>
              <w:rPr>
                <w:color w:val="000000"/>
              </w:rPr>
            </w:pPr>
            <w:r>
              <w:rPr>
                <w:color w:val="000000"/>
              </w:rPr>
              <w:t>Castlecaulfield (part)</w:t>
            </w:r>
          </w:p>
        </w:tc>
        <w:tc>
          <w:tcPr>
            <w:tcW w:w="2093" w:type="dxa"/>
            <w:shd w:val="clear" w:color="auto" w:fill="auto"/>
            <w:tcMar>
              <w:top w:w="12" w:type="dxa"/>
              <w:left w:w="12" w:type="dxa"/>
              <w:bottom w:w="0" w:type="dxa"/>
              <w:right w:w="12" w:type="dxa"/>
            </w:tcMar>
            <w:vAlign w:val="bottom"/>
          </w:tcPr>
          <w:p w14:paraId="23E9C142" w14:textId="07F8E742" w:rsidR="00EF2C5E" w:rsidRPr="004F0C24" w:rsidRDefault="00EF2C5E" w:rsidP="00EF2C5E">
            <w:pPr>
              <w:pStyle w:val="ListParagraph"/>
              <w:rPr>
                <w:color w:val="000000"/>
              </w:rPr>
            </w:pPr>
            <w:r>
              <w:rPr>
                <w:color w:val="000000"/>
              </w:rPr>
              <w:t>760</w:t>
            </w:r>
          </w:p>
        </w:tc>
        <w:tc>
          <w:tcPr>
            <w:tcW w:w="454" w:type="dxa"/>
            <w:shd w:val="clear" w:color="auto" w:fill="auto"/>
            <w:tcMar>
              <w:top w:w="15" w:type="dxa"/>
              <w:left w:w="108" w:type="dxa"/>
              <w:bottom w:w="0" w:type="dxa"/>
              <w:right w:w="108" w:type="dxa"/>
            </w:tcMar>
            <w:vAlign w:val="bottom"/>
          </w:tcPr>
          <w:p w14:paraId="59A7D20C" w14:textId="77777777" w:rsidR="00EF2C5E" w:rsidRPr="004F0C24" w:rsidRDefault="00EF2C5E" w:rsidP="00EF2C5E">
            <w:pPr>
              <w:pStyle w:val="ListParagraph"/>
            </w:pPr>
          </w:p>
        </w:tc>
        <w:tc>
          <w:tcPr>
            <w:tcW w:w="2864" w:type="dxa"/>
            <w:shd w:val="clear" w:color="auto" w:fill="auto"/>
            <w:tcMar>
              <w:top w:w="12" w:type="dxa"/>
              <w:left w:w="12" w:type="dxa"/>
              <w:bottom w:w="0" w:type="dxa"/>
              <w:right w:w="12" w:type="dxa"/>
            </w:tcMar>
            <w:vAlign w:val="bottom"/>
          </w:tcPr>
          <w:p w14:paraId="163204BB" w14:textId="4486121D" w:rsidR="00EF2C5E" w:rsidRPr="004F0C24" w:rsidRDefault="00EF2C5E" w:rsidP="00EF2C5E">
            <w:pPr>
              <w:pStyle w:val="ListParagraph"/>
              <w:rPr>
                <w:color w:val="000000"/>
              </w:rPr>
            </w:pPr>
            <w:r w:rsidRPr="004F0C24">
              <w:rPr>
                <w:color w:val="000000"/>
              </w:rPr>
              <w:t>Lower Glenshane</w:t>
            </w:r>
          </w:p>
        </w:tc>
        <w:tc>
          <w:tcPr>
            <w:tcW w:w="2290" w:type="dxa"/>
            <w:shd w:val="clear" w:color="auto" w:fill="auto"/>
            <w:tcMar>
              <w:top w:w="12" w:type="dxa"/>
              <w:left w:w="12" w:type="dxa"/>
              <w:bottom w:w="0" w:type="dxa"/>
              <w:right w:w="12" w:type="dxa"/>
            </w:tcMar>
            <w:vAlign w:val="bottom"/>
          </w:tcPr>
          <w:p w14:paraId="17EC42C4" w14:textId="6671B21B" w:rsidR="00EF2C5E" w:rsidRPr="004F0C24" w:rsidRDefault="00EF2C5E" w:rsidP="00EF2C5E">
            <w:pPr>
              <w:pStyle w:val="ListParagraph"/>
              <w:rPr>
                <w:color w:val="000000"/>
              </w:rPr>
            </w:pPr>
            <w:r w:rsidRPr="004F0C24">
              <w:rPr>
                <w:color w:val="000000"/>
              </w:rPr>
              <w:t>2378</w:t>
            </w:r>
          </w:p>
        </w:tc>
      </w:tr>
      <w:tr w:rsidR="00EF2C5E" w:rsidRPr="004F0C24" w14:paraId="0323A279" w14:textId="77777777" w:rsidTr="00EF2C5E">
        <w:trPr>
          <w:trHeight w:hRule="exact" w:val="510"/>
        </w:trPr>
        <w:tc>
          <w:tcPr>
            <w:tcW w:w="3119" w:type="dxa"/>
            <w:shd w:val="clear" w:color="auto" w:fill="auto"/>
            <w:tcMar>
              <w:top w:w="12" w:type="dxa"/>
              <w:left w:w="12" w:type="dxa"/>
              <w:bottom w:w="0" w:type="dxa"/>
              <w:right w:w="12" w:type="dxa"/>
            </w:tcMar>
            <w:vAlign w:val="bottom"/>
            <w:hideMark/>
          </w:tcPr>
          <w:p w14:paraId="095A8623" w14:textId="6155A85C" w:rsidR="00EF2C5E" w:rsidRPr="004F0C24" w:rsidRDefault="00EF2C5E" w:rsidP="00EF2C5E">
            <w:pPr>
              <w:pStyle w:val="ListParagraph"/>
            </w:pPr>
            <w:r w:rsidRPr="004F0C24">
              <w:rPr>
                <w:color w:val="000000"/>
              </w:rPr>
              <w:t>Castledawson</w:t>
            </w:r>
          </w:p>
        </w:tc>
        <w:tc>
          <w:tcPr>
            <w:tcW w:w="2093" w:type="dxa"/>
            <w:shd w:val="clear" w:color="auto" w:fill="auto"/>
            <w:tcMar>
              <w:top w:w="12" w:type="dxa"/>
              <w:left w:w="12" w:type="dxa"/>
              <w:bottom w:w="0" w:type="dxa"/>
              <w:right w:w="12" w:type="dxa"/>
            </w:tcMar>
            <w:vAlign w:val="bottom"/>
            <w:hideMark/>
          </w:tcPr>
          <w:p w14:paraId="70D8B312" w14:textId="6E58004C" w:rsidR="00EF2C5E" w:rsidRPr="004F0C24" w:rsidRDefault="00EF2C5E" w:rsidP="00EF2C5E">
            <w:pPr>
              <w:pStyle w:val="ListParagraph"/>
            </w:pPr>
            <w:r w:rsidRPr="004F0C24">
              <w:rPr>
                <w:color w:val="000000"/>
              </w:rPr>
              <w:t>2552</w:t>
            </w:r>
          </w:p>
        </w:tc>
        <w:tc>
          <w:tcPr>
            <w:tcW w:w="454" w:type="dxa"/>
            <w:shd w:val="clear" w:color="auto" w:fill="auto"/>
            <w:tcMar>
              <w:top w:w="15" w:type="dxa"/>
              <w:left w:w="108" w:type="dxa"/>
              <w:bottom w:w="0" w:type="dxa"/>
              <w:right w:w="108" w:type="dxa"/>
            </w:tcMar>
            <w:vAlign w:val="bottom"/>
            <w:hideMark/>
          </w:tcPr>
          <w:p w14:paraId="445AA8E2" w14:textId="77777777" w:rsidR="00EF2C5E" w:rsidRPr="004F0C24" w:rsidRDefault="00EF2C5E" w:rsidP="00EF2C5E">
            <w:pPr>
              <w:pStyle w:val="ListParagraph"/>
            </w:pPr>
          </w:p>
        </w:tc>
        <w:tc>
          <w:tcPr>
            <w:tcW w:w="2864" w:type="dxa"/>
            <w:shd w:val="clear" w:color="auto" w:fill="auto"/>
            <w:tcMar>
              <w:top w:w="12" w:type="dxa"/>
              <w:left w:w="12" w:type="dxa"/>
              <w:bottom w:w="0" w:type="dxa"/>
              <w:right w:w="12" w:type="dxa"/>
            </w:tcMar>
            <w:vAlign w:val="bottom"/>
          </w:tcPr>
          <w:p w14:paraId="650DBCF1" w14:textId="32CAB244" w:rsidR="00EF2C5E" w:rsidRPr="004F0C24" w:rsidRDefault="00EF2C5E" w:rsidP="00EF2C5E">
            <w:pPr>
              <w:pStyle w:val="ListParagraph"/>
            </w:pPr>
            <w:r w:rsidRPr="004F0C24">
              <w:rPr>
                <w:color w:val="000000"/>
              </w:rPr>
              <w:t>Maghera</w:t>
            </w:r>
          </w:p>
        </w:tc>
        <w:tc>
          <w:tcPr>
            <w:tcW w:w="2290" w:type="dxa"/>
            <w:shd w:val="clear" w:color="auto" w:fill="auto"/>
            <w:tcMar>
              <w:top w:w="12" w:type="dxa"/>
              <w:left w:w="12" w:type="dxa"/>
              <w:bottom w:w="0" w:type="dxa"/>
              <w:right w:w="12" w:type="dxa"/>
            </w:tcMar>
            <w:vAlign w:val="bottom"/>
          </w:tcPr>
          <w:p w14:paraId="5B165765" w14:textId="2525A93B" w:rsidR="00EF2C5E" w:rsidRPr="004F0C24" w:rsidRDefault="00EF2C5E" w:rsidP="00EF2C5E">
            <w:pPr>
              <w:pStyle w:val="ListParagraph"/>
            </w:pPr>
            <w:r w:rsidRPr="004F0C24">
              <w:rPr>
                <w:color w:val="000000"/>
              </w:rPr>
              <w:t>2300</w:t>
            </w:r>
          </w:p>
        </w:tc>
      </w:tr>
      <w:tr w:rsidR="00EF2C5E" w:rsidRPr="004F0C24" w14:paraId="62CDCC79" w14:textId="77777777" w:rsidTr="00EF2C5E">
        <w:trPr>
          <w:trHeight w:hRule="exact" w:val="510"/>
        </w:trPr>
        <w:tc>
          <w:tcPr>
            <w:tcW w:w="3119" w:type="dxa"/>
            <w:shd w:val="clear" w:color="auto" w:fill="auto"/>
            <w:tcMar>
              <w:top w:w="12" w:type="dxa"/>
              <w:left w:w="12" w:type="dxa"/>
              <w:bottom w:w="0" w:type="dxa"/>
              <w:right w:w="12" w:type="dxa"/>
            </w:tcMar>
            <w:vAlign w:val="bottom"/>
            <w:hideMark/>
          </w:tcPr>
          <w:p w14:paraId="091CBB33" w14:textId="2854280B" w:rsidR="00EF2C5E" w:rsidRPr="004F0C24" w:rsidRDefault="00EF2C5E" w:rsidP="00EF2C5E">
            <w:pPr>
              <w:pStyle w:val="ListParagraph"/>
            </w:pPr>
            <w:r w:rsidRPr="004F0C24">
              <w:rPr>
                <w:color w:val="000000"/>
              </w:rPr>
              <w:t>Coagh</w:t>
            </w:r>
          </w:p>
        </w:tc>
        <w:tc>
          <w:tcPr>
            <w:tcW w:w="2093" w:type="dxa"/>
            <w:shd w:val="clear" w:color="auto" w:fill="auto"/>
            <w:tcMar>
              <w:top w:w="12" w:type="dxa"/>
              <w:left w:w="12" w:type="dxa"/>
              <w:bottom w:w="0" w:type="dxa"/>
              <w:right w:w="12" w:type="dxa"/>
            </w:tcMar>
            <w:vAlign w:val="bottom"/>
            <w:hideMark/>
          </w:tcPr>
          <w:p w14:paraId="2E4652B2" w14:textId="34F2C773" w:rsidR="00EF2C5E" w:rsidRPr="004F0C24" w:rsidRDefault="00EF2C5E" w:rsidP="00EF2C5E">
            <w:pPr>
              <w:pStyle w:val="ListParagraph"/>
            </w:pPr>
            <w:r w:rsidRPr="004F0C24">
              <w:rPr>
                <w:color w:val="000000"/>
              </w:rPr>
              <w:t>2337</w:t>
            </w:r>
          </w:p>
        </w:tc>
        <w:tc>
          <w:tcPr>
            <w:tcW w:w="454" w:type="dxa"/>
            <w:shd w:val="clear" w:color="auto" w:fill="auto"/>
            <w:tcMar>
              <w:top w:w="15" w:type="dxa"/>
              <w:left w:w="108" w:type="dxa"/>
              <w:bottom w:w="0" w:type="dxa"/>
              <w:right w:w="108" w:type="dxa"/>
            </w:tcMar>
            <w:vAlign w:val="bottom"/>
            <w:hideMark/>
          </w:tcPr>
          <w:p w14:paraId="5ADF45DA" w14:textId="77777777" w:rsidR="00EF2C5E" w:rsidRPr="004F0C24" w:rsidRDefault="00EF2C5E" w:rsidP="00EF2C5E">
            <w:pPr>
              <w:pStyle w:val="ListParagraph"/>
            </w:pPr>
          </w:p>
        </w:tc>
        <w:tc>
          <w:tcPr>
            <w:tcW w:w="2864" w:type="dxa"/>
            <w:shd w:val="clear" w:color="auto" w:fill="auto"/>
            <w:tcMar>
              <w:top w:w="12" w:type="dxa"/>
              <w:left w:w="12" w:type="dxa"/>
              <w:bottom w:w="0" w:type="dxa"/>
              <w:right w:w="12" w:type="dxa"/>
            </w:tcMar>
            <w:vAlign w:val="bottom"/>
          </w:tcPr>
          <w:p w14:paraId="4287ACED" w14:textId="30D9FDB3" w:rsidR="00EF2C5E" w:rsidRPr="004F0C24" w:rsidRDefault="00EF2C5E" w:rsidP="00EF2C5E">
            <w:pPr>
              <w:pStyle w:val="ListParagraph"/>
            </w:pPr>
            <w:r w:rsidRPr="004F0C24">
              <w:rPr>
                <w:color w:val="000000"/>
              </w:rPr>
              <w:t>Oaklands</w:t>
            </w:r>
          </w:p>
        </w:tc>
        <w:tc>
          <w:tcPr>
            <w:tcW w:w="2290" w:type="dxa"/>
            <w:shd w:val="clear" w:color="auto" w:fill="auto"/>
            <w:tcMar>
              <w:top w:w="12" w:type="dxa"/>
              <w:left w:w="12" w:type="dxa"/>
              <w:bottom w:w="0" w:type="dxa"/>
              <w:right w:w="12" w:type="dxa"/>
            </w:tcMar>
            <w:vAlign w:val="bottom"/>
          </w:tcPr>
          <w:p w14:paraId="6A01D178" w14:textId="35E67785" w:rsidR="00EF2C5E" w:rsidRPr="004F0C24" w:rsidRDefault="00EF2C5E" w:rsidP="00EF2C5E">
            <w:pPr>
              <w:pStyle w:val="ListParagraph"/>
            </w:pPr>
            <w:r w:rsidRPr="004F0C24">
              <w:rPr>
                <w:color w:val="000000"/>
              </w:rPr>
              <w:t>2387</w:t>
            </w:r>
          </w:p>
        </w:tc>
      </w:tr>
      <w:tr w:rsidR="00EF2C5E" w:rsidRPr="004F0C24" w14:paraId="646CC9C8" w14:textId="77777777" w:rsidTr="00EF2C5E">
        <w:trPr>
          <w:trHeight w:hRule="exact" w:val="510"/>
        </w:trPr>
        <w:tc>
          <w:tcPr>
            <w:tcW w:w="3119" w:type="dxa"/>
            <w:shd w:val="clear" w:color="auto" w:fill="auto"/>
            <w:tcMar>
              <w:top w:w="12" w:type="dxa"/>
              <w:left w:w="12" w:type="dxa"/>
              <w:bottom w:w="0" w:type="dxa"/>
              <w:right w:w="12" w:type="dxa"/>
            </w:tcMar>
            <w:vAlign w:val="bottom"/>
            <w:hideMark/>
          </w:tcPr>
          <w:p w14:paraId="0C2A1CAB" w14:textId="310D695C" w:rsidR="00EF2C5E" w:rsidRPr="004F0C24" w:rsidRDefault="00EF2C5E" w:rsidP="00EF2C5E">
            <w:pPr>
              <w:pStyle w:val="ListParagraph"/>
            </w:pPr>
            <w:r w:rsidRPr="004F0C24">
              <w:rPr>
                <w:color w:val="000000"/>
              </w:rPr>
              <w:t>Coalisland North</w:t>
            </w:r>
          </w:p>
        </w:tc>
        <w:tc>
          <w:tcPr>
            <w:tcW w:w="2093" w:type="dxa"/>
            <w:shd w:val="clear" w:color="auto" w:fill="auto"/>
            <w:tcMar>
              <w:top w:w="12" w:type="dxa"/>
              <w:left w:w="12" w:type="dxa"/>
              <w:bottom w:w="0" w:type="dxa"/>
              <w:right w:w="12" w:type="dxa"/>
            </w:tcMar>
            <w:vAlign w:val="bottom"/>
            <w:hideMark/>
          </w:tcPr>
          <w:p w14:paraId="469A9660" w14:textId="29AC1C62" w:rsidR="00EF2C5E" w:rsidRPr="004F0C24" w:rsidRDefault="00EF2C5E" w:rsidP="00EF2C5E">
            <w:pPr>
              <w:pStyle w:val="ListParagraph"/>
            </w:pPr>
            <w:r w:rsidRPr="004F0C24">
              <w:rPr>
                <w:color w:val="000000"/>
              </w:rPr>
              <w:t>2441</w:t>
            </w:r>
          </w:p>
        </w:tc>
        <w:tc>
          <w:tcPr>
            <w:tcW w:w="454" w:type="dxa"/>
            <w:shd w:val="clear" w:color="auto" w:fill="auto"/>
            <w:tcMar>
              <w:top w:w="15" w:type="dxa"/>
              <w:left w:w="108" w:type="dxa"/>
              <w:bottom w:w="0" w:type="dxa"/>
              <w:right w:w="108" w:type="dxa"/>
            </w:tcMar>
            <w:vAlign w:val="bottom"/>
            <w:hideMark/>
          </w:tcPr>
          <w:p w14:paraId="3387BAF1" w14:textId="77777777" w:rsidR="00EF2C5E" w:rsidRPr="004F0C24" w:rsidRDefault="00EF2C5E" w:rsidP="00EF2C5E">
            <w:pPr>
              <w:pStyle w:val="ListParagraph"/>
            </w:pPr>
          </w:p>
        </w:tc>
        <w:tc>
          <w:tcPr>
            <w:tcW w:w="2864" w:type="dxa"/>
            <w:shd w:val="clear" w:color="auto" w:fill="auto"/>
            <w:tcMar>
              <w:top w:w="12" w:type="dxa"/>
              <w:left w:w="12" w:type="dxa"/>
              <w:bottom w:w="0" w:type="dxa"/>
              <w:right w:w="12" w:type="dxa"/>
            </w:tcMar>
            <w:vAlign w:val="bottom"/>
          </w:tcPr>
          <w:p w14:paraId="791B6FC3" w14:textId="65840BB2" w:rsidR="00EF2C5E" w:rsidRPr="004F0C24" w:rsidRDefault="00EF2C5E" w:rsidP="00EF2C5E">
            <w:pPr>
              <w:pStyle w:val="ListParagraph"/>
            </w:pPr>
            <w:r w:rsidRPr="004F0C24">
              <w:rPr>
                <w:color w:val="000000"/>
              </w:rPr>
              <w:t>Stewartstown</w:t>
            </w:r>
          </w:p>
        </w:tc>
        <w:tc>
          <w:tcPr>
            <w:tcW w:w="2290" w:type="dxa"/>
            <w:shd w:val="clear" w:color="auto" w:fill="auto"/>
            <w:tcMar>
              <w:top w:w="12" w:type="dxa"/>
              <w:left w:w="12" w:type="dxa"/>
              <w:bottom w:w="0" w:type="dxa"/>
              <w:right w:w="12" w:type="dxa"/>
            </w:tcMar>
            <w:vAlign w:val="bottom"/>
          </w:tcPr>
          <w:p w14:paraId="2C9B7F3B" w14:textId="15C19876" w:rsidR="00EF2C5E" w:rsidRPr="004F0C24" w:rsidRDefault="00EF2C5E" w:rsidP="00EF2C5E">
            <w:pPr>
              <w:pStyle w:val="ListParagraph"/>
            </w:pPr>
            <w:r w:rsidRPr="004F0C24">
              <w:rPr>
                <w:color w:val="000000"/>
              </w:rPr>
              <w:t>2246</w:t>
            </w:r>
          </w:p>
        </w:tc>
      </w:tr>
      <w:tr w:rsidR="00EF2C5E" w:rsidRPr="004F0C24" w14:paraId="27F18D76" w14:textId="77777777" w:rsidTr="00EF2C5E">
        <w:trPr>
          <w:trHeight w:hRule="exact" w:val="510"/>
        </w:trPr>
        <w:tc>
          <w:tcPr>
            <w:tcW w:w="3119" w:type="dxa"/>
            <w:shd w:val="clear" w:color="auto" w:fill="auto"/>
            <w:tcMar>
              <w:top w:w="12" w:type="dxa"/>
              <w:left w:w="12" w:type="dxa"/>
              <w:bottom w:w="0" w:type="dxa"/>
              <w:right w:w="12" w:type="dxa"/>
            </w:tcMar>
            <w:vAlign w:val="bottom"/>
            <w:hideMark/>
          </w:tcPr>
          <w:p w14:paraId="3C85E535" w14:textId="353FF8DF" w:rsidR="00EF2C5E" w:rsidRPr="004F0C24" w:rsidRDefault="00EF2C5E" w:rsidP="00EF2C5E">
            <w:pPr>
              <w:pStyle w:val="ListParagraph"/>
            </w:pPr>
            <w:r w:rsidRPr="004F0C24">
              <w:rPr>
                <w:color w:val="000000"/>
              </w:rPr>
              <w:t>Coalisland South</w:t>
            </w:r>
          </w:p>
        </w:tc>
        <w:tc>
          <w:tcPr>
            <w:tcW w:w="2093" w:type="dxa"/>
            <w:shd w:val="clear" w:color="auto" w:fill="auto"/>
            <w:tcMar>
              <w:top w:w="12" w:type="dxa"/>
              <w:left w:w="12" w:type="dxa"/>
              <w:bottom w:w="0" w:type="dxa"/>
              <w:right w:w="12" w:type="dxa"/>
            </w:tcMar>
            <w:vAlign w:val="bottom"/>
            <w:hideMark/>
          </w:tcPr>
          <w:p w14:paraId="77B6FD24" w14:textId="6BA4FA82" w:rsidR="00EF2C5E" w:rsidRPr="004F0C24" w:rsidRDefault="00EF2C5E" w:rsidP="00EF2C5E">
            <w:pPr>
              <w:pStyle w:val="ListParagraph"/>
            </w:pPr>
            <w:r w:rsidRPr="004F0C24">
              <w:rPr>
                <w:color w:val="000000"/>
              </w:rPr>
              <w:t>2618</w:t>
            </w:r>
          </w:p>
        </w:tc>
        <w:tc>
          <w:tcPr>
            <w:tcW w:w="454" w:type="dxa"/>
            <w:shd w:val="clear" w:color="auto" w:fill="auto"/>
            <w:tcMar>
              <w:top w:w="15" w:type="dxa"/>
              <w:left w:w="108" w:type="dxa"/>
              <w:bottom w:w="0" w:type="dxa"/>
              <w:right w:w="108" w:type="dxa"/>
            </w:tcMar>
            <w:vAlign w:val="bottom"/>
            <w:hideMark/>
          </w:tcPr>
          <w:p w14:paraId="421A3495" w14:textId="77777777" w:rsidR="00EF2C5E" w:rsidRPr="004F0C24" w:rsidRDefault="00EF2C5E" w:rsidP="00EF2C5E">
            <w:pPr>
              <w:pStyle w:val="ListParagraph"/>
            </w:pPr>
          </w:p>
        </w:tc>
        <w:tc>
          <w:tcPr>
            <w:tcW w:w="2864" w:type="dxa"/>
            <w:shd w:val="clear" w:color="auto" w:fill="auto"/>
            <w:tcMar>
              <w:top w:w="12" w:type="dxa"/>
              <w:left w:w="12" w:type="dxa"/>
              <w:bottom w:w="0" w:type="dxa"/>
              <w:right w:w="12" w:type="dxa"/>
            </w:tcMar>
            <w:vAlign w:val="bottom"/>
          </w:tcPr>
          <w:p w14:paraId="025FFE31" w14:textId="3F02B6D1" w:rsidR="00EF2C5E" w:rsidRPr="004F0C24" w:rsidRDefault="00EF2C5E" w:rsidP="00EF2C5E">
            <w:pPr>
              <w:pStyle w:val="ListParagraph"/>
            </w:pPr>
            <w:r w:rsidRPr="004F0C24">
              <w:rPr>
                <w:color w:val="000000"/>
              </w:rPr>
              <w:t>Swatragh</w:t>
            </w:r>
          </w:p>
        </w:tc>
        <w:tc>
          <w:tcPr>
            <w:tcW w:w="2290" w:type="dxa"/>
            <w:shd w:val="clear" w:color="auto" w:fill="auto"/>
            <w:tcMar>
              <w:top w:w="12" w:type="dxa"/>
              <w:left w:w="12" w:type="dxa"/>
              <w:bottom w:w="0" w:type="dxa"/>
              <w:right w:w="12" w:type="dxa"/>
            </w:tcMar>
            <w:vAlign w:val="bottom"/>
          </w:tcPr>
          <w:p w14:paraId="37A74AE9" w14:textId="662C427F" w:rsidR="00EF2C5E" w:rsidRPr="004F0C24" w:rsidRDefault="00EF2C5E" w:rsidP="00EF2C5E">
            <w:pPr>
              <w:pStyle w:val="ListParagraph"/>
            </w:pPr>
            <w:r w:rsidRPr="004F0C24">
              <w:rPr>
                <w:color w:val="000000"/>
              </w:rPr>
              <w:t>2475</w:t>
            </w:r>
          </w:p>
        </w:tc>
      </w:tr>
      <w:tr w:rsidR="00EF2C5E" w:rsidRPr="004F0C24" w14:paraId="7C453385" w14:textId="77777777" w:rsidTr="00EF2C5E">
        <w:trPr>
          <w:trHeight w:hRule="exact" w:val="510"/>
        </w:trPr>
        <w:tc>
          <w:tcPr>
            <w:tcW w:w="3119" w:type="dxa"/>
            <w:shd w:val="clear" w:color="auto" w:fill="auto"/>
            <w:tcMar>
              <w:top w:w="12" w:type="dxa"/>
              <w:left w:w="12" w:type="dxa"/>
              <w:bottom w:w="0" w:type="dxa"/>
              <w:right w:w="12" w:type="dxa"/>
            </w:tcMar>
            <w:vAlign w:val="bottom"/>
            <w:hideMark/>
          </w:tcPr>
          <w:p w14:paraId="78CCB6EA" w14:textId="1FA80250" w:rsidR="00EF2C5E" w:rsidRPr="004F0C24" w:rsidRDefault="00EF2C5E" w:rsidP="00EF2C5E">
            <w:pPr>
              <w:pStyle w:val="ListParagraph"/>
            </w:pPr>
            <w:r w:rsidRPr="004F0C24">
              <w:rPr>
                <w:color w:val="000000"/>
              </w:rPr>
              <w:t>Cookstown East</w:t>
            </w:r>
          </w:p>
        </w:tc>
        <w:tc>
          <w:tcPr>
            <w:tcW w:w="2093" w:type="dxa"/>
            <w:shd w:val="clear" w:color="auto" w:fill="auto"/>
            <w:tcMar>
              <w:top w:w="12" w:type="dxa"/>
              <w:left w:w="12" w:type="dxa"/>
              <w:bottom w:w="0" w:type="dxa"/>
              <w:right w:w="12" w:type="dxa"/>
            </w:tcMar>
            <w:vAlign w:val="bottom"/>
            <w:hideMark/>
          </w:tcPr>
          <w:p w14:paraId="6092210C" w14:textId="0296BF8A" w:rsidR="00EF2C5E" w:rsidRPr="004F0C24" w:rsidRDefault="00EF2C5E" w:rsidP="00EF2C5E">
            <w:pPr>
              <w:pStyle w:val="ListParagraph"/>
            </w:pPr>
            <w:r w:rsidRPr="004F0C24">
              <w:rPr>
                <w:color w:val="000000"/>
              </w:rPr>
              <w:t>1973</w:t>
            </w:r>
          </w:p>
        </w:tc>
        <w:tc>
          <w:tcPr>
            <w:tcW w:w="454" w:type="dxa"/>
            <w:shd w:val="clear" w:color="auto" w:fill="auto"/>
            <w:tcMar>
              <w:top w:w="15" w:type="dxa"/>
              <w:left w:w="108" w:type="dxa"/>
              <w:bottom w:w="0" w:type="dxa"/>
              <w:right w:w="108" w:type="dxa"/>
            </w:tcMar>
            <w:vAlign w:val="bottom"/>
            <w:hideMark/>
          </w:tcPr>
          <w:p w14:paraId="610AB4E1" w14:textId="77777777" w:rsidR="00EF2C5E" w:rsidRPr="004F0C24" w:rsidRDefault="00EF2C5E" w:rsidP="00EF2C5E">
            <w:pPr>
              <w:pStyle w:val="ListParagraph"/>
            </w:pPr>
          </w:p>
        </w:tc>
        <w:tc>
          <w:tcPr>
            <w:tcW w:w="2864" w:type="dxa"/>
            <w:shd w:val="clear" w:color="auto" w:fill="auto"/>
            <w:tcMar>
              <w:top w:w="12" w:type="dxa"/>
              <w:left w:w="12" w:type="dxa"/>
              <w:bottom w:w="0" w:type="dxa"/>
              <w:right w:w="12" w:type="dxa"/>
            </w:tcMar>
            <w:vAlign w:val="bottom"/>
          </w:tcPr>
          <w:p w14:paraId="72CA0EAD" w14:textId="4AFFE26B" w:rsidR="00EF2C5E" w:rsidRPr="004F0C24" w:rsidRDefault="00EF2C5E" w:rsidP="00EF2C5E">
            <w:pPr>
              <w:pStyle w:val="ListParagraph"/>
            </w:pPr>
            <w:r w:rsidRPr="004F0C24">
              <w:rPr>
                <w:color w:val="000000"/>
              </w:rPr>
              <w:t>Tamlaght O'Crilly</w:t>
            </w:r>
          </w:p>
        </w:tc>
        <w:tc>
          <w:tcPr>
            <w:tcW w:w="2290" w:type="dxa"/>
            <w:shd w:val="clear" w:color="auto" w:fill="auto"/>
            <w:tcMar>
              <w:top w:w="12" w:type="dxa"/>
              <w:left w:w="12" w:type="dxa"/>
              <w:bottom w:w="0" w:type="dxa"/>
              <w:right w:w="12" w:type="dxa"/>
            </w:tcMar>
            <w:vAlign w:val="bottom"/>
          </w:tcPr>
          <w:p w14:paraId="4CA1F51D" w14:textId="559E0C5E" w:rsidR="00EF2C5E" w:rsidRPr="004F0C24" w:rsidRDefault="00EF2C5E" w:rsidP="00EF2C5E">
            <w:pPr>
              <w:pStyle w:val="ListParagraph"/>
            </w:pPr>
            <w:r w:rsidRPr="004F0C24">
              <w:rPr>
                <w:color w:val="000000"/>
              </w:rPr>
              <w:t>2609</w:t>
            </w:r>
          </w:p>
        </w:tc>
      </w:tr>
      <w:tr w:rsidR="00EF2C5E" w:rsidRPr="004F0C24" w14:paraId="2F5C8CEE" w14:textId="77777777" w:rsidTr="00EF2C5E">
        <w:trPr>
          <w:trHeight w:hRule="exact" w:val="510"/>
        </w:trPr>
        <w:tc>
          <w:tcPr>
            <w:tcW w:w="3119" w:type="dxa"/>
            <w:shd w:val="clear" w:color="auto" w:fill="auto"/>
            <w:tcMar>
              <w:top w:w="12" w:type="dxa"/>
              <w:left w:w="12" w:type="dxa"/>
              <w:bottom w:w="0" w:type="dxa"/>
              <w:right w:w="12" w:type="dxa"/>
            </w:tcMar>
            <w:vAlign w:val="bottom"/>
            <w:hideMark/>
          </w:tcPr>
          <w:p w14:paraId="05D67B4B" w14:textId="3C492608" w:rsidR="00EF2C5E" w:rsidRPr="004F0C24" w:rsidRDefault="00EF2C5E" w:rsidP="00EF2C5E">
            <w:pPr>
              <w:pStyle w:val="ListParagraph"/>
            </w:pPr>
            <w:r w:rsidRPr="004F0C24">
              <w:rPr>
                <w:color w:val="000000"/>
              </w:rPr>
              <w:t>Cookstown South</w:t>
            </w:r>
          </w:p>
        </w:tc>
        <w:tc>
          <w:tcPr>
            <w:tcW w:w="2093" w:type="dxa"/>
            <w:shd w:val="clear" w:color="auto" w:fill="auto"/>
            <w:tcMar>
              <w:top w:w="12" w:type="dxa"/>
              <w:left w:w="12" w:type="dxa"/>
              <w:bottom w:w="0" w:type="dxa"/>
              <w:right w:w="12" w:type="dxa"/>
            </w:tcMar>
            <w:vAlign w:val="bottom"/>
            <w:hideMark/>
          </w:tcPr>
          <w:p w14:paraId="10449709" w14:textId="34FEA944" w:rsidR="00EF2C5E" w:rsidRPr="004F0C24" w:rsidRDefault="00EF2C5E" w:rsidP="00EF2C5E">
            <w:pPr>
              <w:pStyle w:val="ListParagraph"/>
            </w:pPr>
            <w:r w:rsidRPr="004F0C24">
              <w:rPr>
                <w:color w:val="000000"/>
              </w:rPr>
              <w:t>2089</w:t>
            </w:r>
          </w:p>
        </w:tc>
        <w:tc>
          <w:tcPr>
            <w:tcW w:w="454" w:type="dxa"/>
            <w:shd w:val="clear" w:color="auto" w:fill="auto"/>
            <w:tcMar>
              <w:top w:w="15" w:type="dxa"/>
              <w:left w:w="108" w:type="dxa"/>
              <w:bottom w:w="0" w:type="dxa"/>
              <w:right w:w="108" w:type="dxa"/>
            </w:tcMar>
            <w:vAlign w:val="bottom"/>
            <w:hideMark/>
          </w:tcPr>
          <w:p w14:paraId="3262DCE2" w14:textId="77777777" w:rsidR="00EF2C5E" w:rsidRPr="004F0C24" w:rsidRDefault="00EF2C5E" w:rsidP="00EF2C5E">
            <w:pPr>
              <w:pStyle w:val="ListParagraph"/>
            </w:pPr>
          </w:p>
        </w:tc>
        <w:tc>
          <w:tcPr>
            <w:tcW w:w="2864" w:type="dxa"/>
            <w:shd w:val="clear" w:color="auto" w:fill="auto"/>
            <w:tcMar>
              <w:top w:w="12" w:type="dxa"/>
              <w:left w:w="12" w:type="dxa"/>
              <w:bottom w:w="0" w:type="dxa"/>
              <w:right w:w="12" w:type="dxa"/>
            </w:tcMar>
            <w:vAlign w:val="bottom"/>
          </w:tcPr>
          <w:p w14:paraId="15C08ED0" w14:textId="2B4D68C3" w:rsidR="00EF2C5E" w:rsidRPr="004F0C24" w:rsidRDefault="00EF2C5E" w:rsidP="00EF2C5E">
            <w:pPr>
              <w:pStyle w:val="ListParagraph"/>
            </w:pPr>
            <w:r>
              <w:t>The Birches (part)</w:t>
            </w:r>
          </w:p>
        </w:tc>
        <w:tc>
          <w:tcPr>
            <w:tcW w:w="2290" w:type="dxa"/>
            <w:shd w:val="clear" w:color="auto" w:fill="auto"/>
            <w:tcMar>
              <w:top w:w="12" w:type="dxa"/>
              <w:left w:w="12" w:type="dxa"/>
              <w:bottom w:w="0" w:type="dxa"/>
              <w:right w:w="12" w:type="dxa"/>
            </w:tcMar>
            <w:vAlign w:val="bottom"/>
          </w:tcPr>
          <w:p w14:paraId="17338AB2" w14:textId="53B8C8EC" w:rsidR="00EF2C5E" w:rsidRPr="004F0C24" w:rsidRDefault="00EF2C5E" w:rsidP="00EF2C5E">
            <w:pPr>
              <w:pStyle w:val="ListParagraph"/>
            </w:pPr>
            <w:r>
              <w:t>392</w:t>
            </w:r>
          </w:p>
        </w:tc>
      </w:tr>
      <w:tr w:rsidR="00EF2C5E" w:rsidRPr="004F0C24" w14:paraId="7DF91426" w14:textId="77777777" w:rsidTr="00EF2C5E">
        <w:trPr>
          <w:trHeight w:hRule="exact" w:val="510"/>
        </w:trPr>
        <w:tc>
          <w:tcPr>
            <w:tcW w:w="3119" w:type="dxa"/>
            <w:shd w:val="clear" w:color="auto" w:fill="auto"/>
            <w:tcMar>
              <w:top w:w="12" w:type="dxa"/>
              <w:left w:w="12" w:type="dxa"/>
              <w:bottom w:w="0" w:type="dxa"/>
              <w:right w:w="12" w:type="dxa"/>
            </w:tcMar>
            <w:vAlign w:val="bottom"/>
            <w:hideMark/>
          </w:tcPr>
          <w:p w14:paraId="0C975E21" w14:textId="1488AF9A" w:rsidR="00EF2C5E" w:rsidRPr="004F0C24" w:rsidRDefault="00EF2C5E" w:rsidP="00EF2C5E">
            <w:pPr>
              <w:pStyle w:val="ListParagraph"/>
            </w:pPr>
            <w:r w:rsidRPr="004F0C24">
              <w:rPr>
                <w:color w:val="000000"/>
              </w:rPr>
              <w:t>Cookstown West</w:t>
            </w:r>
          </w:p>
        </w:tc>
        <w:tc>
          <w:tcPr>
            <w:tcW w:w="2093" w:type="dxa"/>
            <w:shd w:val="clear" w:color="auto" w:fill="auto"/>
            <w:tcMar>
              <w:top w:w="12" w:type="dxa"/>
              <w:left w:w="12" w:type="dxa"/>
              <w:bottom w:w="0" w:type="dxa"/>
              <w:right w:w="12" w:type="dxa"/>
            </w:tcMar>
            <w:vAlign w:val="bottom"/>
            <w:hideMark/>
          </w:tcPr>
          <w:p w14:paraId="2602DF66" w14:textId="60643051" w:rsidR="00EF2C5E" w:rsidRPr="004F0C24" w:rsidRDefault="00EF2C5E" w:rsidP="00EF2C5E">
            <w:pPr>
              <w:pStyle w:val="ListParagraph"/>
            </w:pPr>
            <w:r w:rsidRPr="004F0C24">
              <w:rPr>
                <w:color w:val="000000"/>
              </w:rPr>
              <w:t>2338</w:t>
            </w:r>
          </w:p>
        </w:tc>
        <w:tc>
          <w:tcPr>
            <w:tcW w:w="454" w:type="dxa"/>
            <w:shd w:val="clear" w:color="auto" w:fill="auto"/>
            <w:tcMar>
              <w:top w:w="15" w:type="dxa"/>
              <w:left w:w="108" w:type="dxa"/>
              <w:bottom w:w="0" w:type="dxa"/>
              <w:right w:w="108" w:type="dxa"/>
            </w:tcMar>
            <w:vAlign w:val="bottom"/>
            <w:hideMark/>
          </w:tcPr>
          <w:p w14:paraId="57410380" w14:textId="77777777" w:rsidR="00EF2C5E" w:rsidRPr="004F0C24" w:rsidRDefault="00EF2C5E" w:rsidP="00EF2C5E">
            <w:pPr>
              <w:pStyle w:val="ListParagraph"/>
            </w:pPr>
          </w:p>
        </w:tc>
        <w:tc>
          <w:tcPr>
            <w:tcW w:w="2864" w:type="dxa"/>
            <w:shd w:val="clear" w:color="auto" w:fill="auto"/>
            <w:tcMar>
              <w:top w:w="12" w:type="dxa"/>
              <w:left w:w="12" w:type="dxa"/>
              <w:bottom w:w="0" w:type="dxa"/>
              <w:right w:w="12" w:type="dxa"/>
            </w:tcMar>
            <w:vAlign w:val="bottom"/>
          </w:tcPr>
          <w:p w14:paraId="74302F39" w14:textId="7300D588" w:rsidR="00EF2C5E" w:rsidRPr="004F0C24" w:rsidRDefault="00EF2C5E" w:rsidP="00EF2C5E">
            <w:pPr>
              <w:pStyle w:val="ListParagraph"/>
            </w:pPr>
            <w:r w:rsidRPr="004F0C24">
              <w:rPr>
                <w:color w:val="000000"/>
              </w:rPr>
              <w:t>The Loup</w:t>
            </w:r>
          </w:p>
        </w:tc>
        <w:tc>
          <w:tcPr>
            <w:tcW w:w="2290" w:type="dxa"/>
            <w:shd w:val="clear" w:color="auto" w:fill="auto"/>
            <w:tcMar>
              <w:top w:w="12" w:type="dxa"/>
              <w:left w:w="12" w:type="dxa"/>
              <w:bottom w:w="0" w:type="dxa"/>
              <w:right w:w="12" w:type="dxa"/>
            </w:tcMar>
            <w:vAlign w:val="bottom"/>
          </w:tcPr>
          <w:p w14:paraId="779082DB" w14:textId="020CAD68" w:rsidR="00EF2C5E" w:rsidRPr="004F0C24" w:rsidRDefault="00EF2C5E" w:rsidP="00EF2C5E">
            <w:pPr>
              <w:pStyle w:val="ListParagraph"/>
            </w:pPr>
            <w:r w:rsidRPr="004F0C24">
              <w:rPr>
                <w:color w:val="000000"/>
              </w:rPr>
              <w:t>2777</w:t>
            </w:r>
          </w:p>
        </w:tc>
      </w:tr>
      <w:tr w:rsidR="00EF2C5E" w:rsidRPr="004F0C24" w14:paraId="57AA9DA5" w14:textId="77777777" w:rsidTr="00EF2C5E">
        <w:trPr>
          <w:trHeight w:hRule="exact" w:val="510"/>
        </w:trPr>
        <w:tc>
          <w:tcPr>
            <w:tcW w:w="3119" w:type="dxa"/>
            <w:shd w:val="clear" w:color="auto" w:fill="auto"/>
            <w:tcMar>
              <w:top w:w="12" w:type="dxa"/>
              <w:left w:w="12" w:type="dxa"/>
              <w:bottom w:w="0" w:type="dxa"/>
              <w:right w:w="12" w:type="dxa"/>
            </w:tcMar>
            <w:vAlign w:val="bottom"/>
            <w:hideMark/>
          </w:tcPr>
          <w:p w14:paraId="5786FB1A" w14:textId="23A6A3C4" w:rsidR="00EF2C5E" w:rsidRPr="004F0C24" w:rsidRDefault="00EF2C5E" w:rsidP="00EF2C5E">
            <w:pPr>
              <w:pStyle w:val="ListParagraph"/>
            </w:pPr>
            <w:r w:rsidRPr="004F0C24">
              <w:rPr>
                <w:color w:val="000000"/>
              </w:rPr>
              <w:t>Coolshinny</w:t>
            </w:r>
          </w:p>
        </w:tc>
        <w:tc>
          <w:tcPr>
            <w:tcW w:w="2093" w:type="dxa"/>
            <w:shd w:val="clear" w:color="auto" w:fill="auto"/>
            <w:tcMar>
              <w:top w:w="12" w:type="dxa"/>
              <w:left w:w="12" w:type="dxa"/>
              <w:bottom w:w="0" w:type="dxa"/>
              <w:right w:w="12" w:type="dxa"/>
            </w:tcMar>
            <w:vAlign w:val="bottom"/>
            <w:hideMark/>
          </w:tcPr>
          <w:p w14:paraId="705BF3AD" w14:textId="5DDD351E" w:rsidR="00EF2C5E" w:rsidRPr="004F0C24" w:rsidRDefault="00EF2C5E" w:rsidP="00EF2C5E">
            <w:pPr>
              <w:pStyle w:val="ListParagraph"/>
            </w:pPr>
            <w:r w:rsidRPr="004F0C24">
              <w:rPr>
                <w:color w:val="000000"/>
              </w:rPr>
              <w:t>2696</w:t>
            </w:r>
          </w:p>
        </w:tc>
        <w:tc>
          <w:tcPr>
            <w:tcW w:w="454" w:type="dxa"/>
            <w:shd w:val="clear" w:color="auto" w:fill="auto"/>
            <w:tcMar>
              <w:top w:w="72" w:type="dxa"/>
              <w:left w:w="144" w:type="dxa"/>
              <w:bottom w:w="72" w:type="dxa"/>
              <w:right w:w="144" w:type="dxa"/>
            </w:tcMar>
            <w:hideMark/>
          </w:tcPr>
          <w:p w14:paraId="12A02EE2" w14:textId="77777777" w:rsidR="00EF2C5E" w:rsidRPr="004F0C24" w:rsidRDefault="00EF2C5E" w:rsidP="00EF2C5E">
            <w:pPr>
              <w:pStyle w:val="ListParagraph"/>
            </w:pPr>
          </w:p>
        </w:tc>
        <w:tc>
          <w:tcPr>
            <w:tcW w:w="2864" w:type="dxa"/>
            <w:shd w:val="clear" w:color="auto" w:fill="auto"/>
            <w:tcMar>
              <w:top w:w="12" w:type="dxa"/>
              <w:left w:w="12" w:type="dxa"/>
              <w:bottom w:w="0" w:type="dxa"/>
              <w:right w:w="12" w:type="dxa"/>
            </w:tcMar>
            <w:vAlign w:val="bottom"/>
          </w:tcPr>
          <w:p w14:paraId="26335178" w14:textId="3B6530F2" w:rsidR="00EF2C5E" w:rsidRPr="004F0C24" w:rsidRDefault="00EF2C5E" w:rsidP="00EF2C5E">
            <w:pPr>
              <w:pStyle w:val="ListParagraph"/>
            </w:pPr>
            <w:r w:rsidRPr="004F0C24">
              <w:rPr>
                <w:color w:val="000000"/>
              </w:rPr>
              <w:t>Tobermore</w:t>
            </w:r>
          </w:p>
        </w:tc>
        <w:tc>
          <w:tcPr>
            <w:tcW w:w="2290" w:type="dxa"/>
            <w:shd w:val="clear" w:color="auto" w:fill="auto"/>
            <w:tcMar>
              <w:top w:w="12" w:type="dxa"/>
              <w:left w:w="12" w:type="dxa"/>
              <w:bottom w:w="0" w:type="dxa"/>
              <w:right w:w="12" w:type="dxa"/>
            </w:tcMar>
            <w:vAlign w:val="bottom"/>
          </w:tcPr>
          <w:p w14:paraId="19C9395E" w14:textId="3413764E" w:rsidR="00EF2C5E" w:rsidRPr="004F0C24" w:rsidRDefault="00EF2C5E" w:rsidP="00EF2C5E">
            <w:pPr>
              <w:pStyle w:val="ListParagraph"/>
            </w:pPr>
            <w:r w:rsidRPr="004F0C24">
              <w:rPr>
                <w:color w:val="000000"/>
              </w:rPr>
              <w:t>2539</w:t>
            </w:r>
          </w:p>
        </w:tc>
      </w:tr>
      <w:tr w:rsidR="00EF2C5E" w:rsidRPr="004F0C24" w14:paraId="7399D977" w14:textId="77777777" w:rsidTr="00EF2C5E">
        <w:trPr>
          <w:trHeight w:hRule="exact" w:val="510"/>
        </w:trPr>
        <w:tc>
          <w:tcPr>
            <w:tcW w:w="3119" w:type="dxa"/>
            <w:shd w:val="clear" w:color="auto" w:fill="auto"/>
            <w:tcMar>
              <w:top w:w="12" w:type="dxa"/>
              <w:left w:w="12" w:type="dxa"/>
              <w:bottom w:w="0" w:type="dxa"/>
              <w:right w:w="12" w:type="dxa"/>
            </w:tcMar>
            <w:vAlign w:val="bottom"/>
          </w:tcPr>
          <w:p w14:paraId="476E9C41" w14:textId="3FAADF17" w:rsidR="00EF2C5E" w:rsidRPr="004F0C24" w:rsidRDefault="00EF2C5E" w:rsidP="00EF2C5E">
            <w:pPr>
              <w:pStyle w:val="ListParagraph"/>
            </w:pPr>
            <w:r>
              <w:t>Donaghmore</w:t>
            </w:r>
          </w:p>
        </w:tc>
        <w:tc>
          <w:tcPr>
            <w:tcW w:w="2093" w:type="dxa"/>
            <w:shd w:val="clear" w:color="auto" w:fill="auto"/>
            <w:tcMar>
              <w:top w:w="12" w:type="dxa"/>
              <w:left w:w="12" w:type="dxa"/>
              <w:bottom w:w="0" w:type="dxa"/>
              <w:right w:w="12" w:type="dxa"/>
            </w:tcMar>
            <w:vAlign w:val="bottom"/>
          </w:tcPr>
          <w:p w14:paraId="796D573B" w14:textId="56942FDA" w:rsidR="00EF2C5E" w:rsidRPr="004F0C24" w:rsidRDefault="00EF2C5E" w:rsidP="00EF2C5E">
            <w:pPr>
              <w:pStyle w:val="ListParagraph"/>
            </w:pPr>
            <w:r>
              <w:t>2611</w:t>
            </w:r>
          </w:p>
        </w:tc>
        <w:tc>
          <w:tcPr>
            <w:tcW w:w="454" w:type="dxa"/>
            <w:shd w:val="clear" w:color="auto" w:fill="auto"/>
            <w:tcMar>
              <w:top w:w="72" w:type="dxa"/>
              <w:left w:w="144" w:type="dxa"/>
              <w:bottom w:w="72" w:type="dxa"/>
              <w:right w:w="144" w:type="dxa"/>
            </w:tcMar>
            <w:hideMark/>
          </w:tcPr>
          <w:p w14:paraId="72B868AB" w14:textId="77777777" w:rsidR="00EF2C5E" w:rsidRPr="004F0C24" w:rsidRDefault="00EF2C5E" w:rsidP="00EF2C5E">
            <w:pPr>
              <w:pStyle w:val="ListParagraph"/>
            </w:pPr>
          </w:p>
        </w:tc>
        <w:tc>
          <w:tcPr>
            <w:tcW w:w="2864" w:type="dxa"/>
            <w:shd w:val="clear" w:color="auto" w:fill="auto"/>
            <w:tcMar>
              <w:top w:w="12" w:type="dxa"/>
              <w:left w:w="12" w:type="dxa"/>
              <w:bottom w:w="0" w:type="dxa"/>
              <w:right w:w="12" w:type="dxa"/>
            </w:tcMar>
            <w:vAlign w:val="bottom"/>
          </w:tcPr>
          <w:p w14:paraId="27945A3D" w14:textId="69AE5644" w:rsidR="00EF2C5E" w:rsidRPr="004F0C24" w:rsidRDefault="00EF2C5E" w:rsidP="00EF2C5E">
            <w:pPr>
              <w:pStyle w:val="ListParagraph"/>
            </w:pPr>
            <w:r w:rsidRPr="004F0C24">
              <w:rPr>
                <w:color w:val="000000"/>
              </w:rPr>
              <w:t>Town Parks East</w:t>
            </w:r>
          </w:p>
        </w:tc>
        <w:tc>
          <w:tcPr>
            <w:tcW w:w="2290" w:type="dxa"/>
            <w:shd w:val="clear" w:color="auto" w:fill="auto"/>
            <w:tcMar>
              <w:top w:w="12" w:type="dxa"/>
              <w:left w:w="12" w:type="dxa"/>
              <w:bottom w:w="0" w:type="dxa"/>
              <w:right w:w="12" w:type="dxa"/>
            </w:tcMar>
            <w:vAlign w:val="bottom"/>
          </w:tcPr>
          <w:p w14:paraId="0156A237" w14:textId="603056ED" w:rsidR="00EF2C5E" w:rsidRPr="004F0C24" w:rsidRDefault="00EF2C5E" w:rsidP="00EF2C5E">
            <w:pPr>
              <w:pStyle w:val="ListParagraph"/>
            </w:pPr>
            <w:r w:rsidRPr="004F0C24">
              <w:rPr>
                <w:color w:val="000000"/>
              </w:rPr>
              <w:t>2338</w:t>
            </w:r>
          </w:p>
        </w:tc>
      </w:tr>
      <w:tr w:rsidR="00EF2C5E" w:rsidRPr="004F0C24" w14:paraId="49C709F4" w14:textId="77777777" w:rsidTr="00EF2C5E">
        <w:trPr>
          <w:trHeight w:hRule="exact" w:val="510"/>
        </w:trPr>
        <w:tc>
          <w:tcPr>
            <w:tcW w:w="3119" w:type="dxa"/>
            <w:shd w:val="clear" w:color="auto" w:fill="auto"/>
            <w:tcMar>
              <w:top w:w="12" w:type="dxa"/>
              <w:left w:w="12" w:type="dxa"/>
              <w:bottom w:w="0" w:type="dxa"/>
              <w:right w:w="12" w:type="dxa"/>
            </w:tcMar>
            <w:vAlign w:val="bottom"/>
            <w:hideMark/>
          </w:tcPr>
          <w:p w14:paraId="7038A0FE" w14:textId="62CD8786" w:rsidR="00EF2C5E" w:rsidRPr="004F0C24" w:rsidRDefault="00EF2C5E" w:rsidP="00EF2C5E">
            <w:pPr>
              <w:pStyle w:val="ListParagraph"/>
            </w:pPr>
            <w:r w:rsidRPr="004F0C24">
              <w:rPr>
                <w:color w:val="000000"/>
              </w:rPr>
              <w:t>Draperstown</w:t>
            </w:r>
          </w:p>
        </w:tc>
        <w:tc>
          <w:tcPr>
            <w:tcW w:w="2093" w:type="dxa"/>
            <w:shd w:val="clear" w:color="auto" w:fill="auto"/>
            <w:tcMar>
              <w:top w:w="12" w:type="dxa"/>
              <w:left w:w="12" w:type="dxa"/>
              <w:bottom w:w="0" w:type="dxa"/>
              <w:right w:w="12" w:type="dxa"/>
            </w:tcMar>
            <w:vAlign w:val="bottom"/>
            <w:hideMark/>
          </w:tcPr>
          <w:p w14:paraId="478511E8" w14:textId="67EA3622" w:rsidR="00EF2C5E" w:rsidRPr="004F0C24" w:rsidRDefault="00EF2C5E" w:rsidP="00EF2C5E">
            <w:pPr>
              <w:pStyle w:val="ListParagraph"/>
            </w:pPr>
            <w:r w:rsidRPr="004F0C24">
              <w:rPr>
                <w:color w:val="000000"/>
              </w:rPr>
              <w:t>2126</w:t>
            </w:r>
          </w:p>
        </w:tc>
        <w:tc>
          <w:tcPr>
            <w:tcW w:w="454" w:type="dxa"/>
            <w:shd w:val="clear" w:color="auto" w:fill="auto"/>
            <w:tcMar>
              <w:top w:w="72" w:type="dxa"/>
              <w:left w:w="144" w:type="dxa"/>
              <w:bottom w:w="72" w:type="dxa"/>
              <w:right w:w="144" w:type="dxa"/>
            </w:tcMar>
            <w:hideMark/>
          </w:tcPr>
          <w:p w14:paraId="570CBED5" w14:textId="77777777" w:rsidR="00EF2C5E" w:rsidRPr="004F0C24" w:rsidRDefault="00EF2C5E" w:rsidP="00EF2C5E">
            <w:pPr>
              <w:pStyle w:val="ListParagraph"/>
            </w:pPr>
          </w:p>
        </w:tc>
        <w:tc>
          <w:tcPr>
            <w:tcW w:w="2864" w:type="dxa"/>
            <w:shd w:val="clear" w:color="auto" w:fill="auto"/>
            <w:tcMar>
              <w:top w:w="12" w:type="dxa"/>
              <w:left w:w="12" w:type="dxa"/>
              <w:bottom w:w="0" w:type="dxa"/>
              <w:right w:w="12" w:type="dxa"/>
            </w:tcMar>
            <w:vAlign w:val="bottom"/>
          </w:tcPr>
          <w:p w14:paraId="1F01CB25" w14:textId="3983B557" w:rsidR="00EF2C5E" w:rsidRPr="004F0C24" w:rsidRDefault="00EF2C5E" w:rsidP="00EF2C5E">
            <w:pPr>
              <w:pStyle w:val="ListParagraph"/>
            </w:pPr>
            <w:r w:rsidRPr="004F0C24">
              <w:rPr>
                <w:color w:val="000000"/>
              </w:rPr>
              <w:t>Valley</w:t>
            </w:r>
          </w:p>
        </w:tc>
        <w:tc>
          <w:tcPr>
            <w:tcW w:w="2290" w:type="dxa"/>
            <w:shd w:val="clear" w:color="auto" w:fill="auto"/>
            <w:tcMar>
              <w:top w:w="12" w:type="dxa"/>
              <w:left w:w="12" w:type="dxa"/>
              <w:bottom w:w="0" w:type="dxa"/>
              <w:right w:w="12" w:type="dxa"/>
            </w:tcMar>
            <w:vAlign w:val="bottom"/>
          </w:tcPr>
          <w:p w14:paraId="22DB1526" w14:textId="0CD08C05" w:rsidR="00EF2C5E" w:rsidRPr="004F0C24" w:rsidRDefault="00EF2C5E" w:rsidP="00EF2C5E">
            <w:pPr>
              <w:pStyle w:val="ListParagraph"/>
            </w:pPr>
            <w:r w:rsidRPr="004F0C24">
              <w:rPr>
                <w:color w:val="000000"/>
              </w:rPr>
              <w:t>2516</w:t>
            </w:r>
          </w:p>
        </w:tc>
      </w:tr>
      <w:tr w:rsidR="00EF2C5E" w:rsidRPr="004F0C24" w14:paraId="4E5C4CFE" w14:textId="77777777" w:rsidTr="00EF2C5E">
        <w:trPr>
          <w:trHeight w:hRule="exact" w:val="510"/>
        </w:trPr>
        <w:tc>
          <w:tcPr>
            <w:tcW w:w="3119" w:type="dxa"/>
            <w:shd w:val="clear" w:color="auto" w:fill="auto"/>
            <w:tcMar>
              <w:top w:w="12" w:type="dxa"/>
              <w:left w:w="12" w:type="dxa"/>
              <w:bottom w:w="0" w:type="dxa"/>
              <w:right w:w="12" w:type="dxa"/>
            </w:tcMar>
            <w:vAlign w:val="bottom"/>
            <w:hideMark/>
          </w:tcPr>
          <w:p w14:paraId="73D5A37D" w14:textId="69C55CBE" w:rsidR="00EF2C5E" w:rsidRPr="004F0C24" w:rsidRDefault="00EF2C5E" w:rsidP="00EF2C5E">
            <w:pPr>
              <w:pStyle w:val="ListParagraph"/>
            </w:pPr>
            <w:r w:rsidRPr="004F0C24">
              <w:rPr>
                <w:color w:val="000000"/>
              </w:rPr>
              <w:t>Glebe</w:t>
            </w:r>
          </w:p>
        </w:tc>
        <w:tc>
          <w:tcPr>
            <w:tcW w:w="2093" w:type="dxa"/>
            <w:shd w:val="clear" w:color="auto" w:fill="auto"/>
            <w:tcMar>
              <w:top w:w="12" w:type="dxa"/>
              <w:left w:w="12" w:type="dxa"/>
              <w:bottom w:w="0" w:type="dxa"/>
              <w:right w:w="12" w:type="dxa"/>
            </w:tcMar>
            <w:vAlign w:val="bottom"/>
            <w:hideMark/>
          </w:tcPr>
          <w:p w14:paraId="65EDE80C" w14:textId="04BEA21A" w:rsidR="00EF2C5E" w:rsidRPr="004F0C24" w:rsidRDefault="00EF2C5E" w:rsidP="00EF2C5E">
            <w:pPr>
              <w:pStyle w:val="ListParagraph"/>
            </w:pPr>
            <w:r w:rsidRPr="004F0C24">
              <w:rPr>
                <w:color w:val="000000"/>
              </w:rPr>
              <w:t>2476</w:t>
            </w:r>
          </w:p>
        </w:tc>
        <w:tc>
          <w:tcPr>
            <w:tcW w:w="454" w:type="dxa"/>
            <w:shd w:val="clear" w:color="auto" w:fill="auto"/>
            <w:tcMar>
              <w:top w:w="72" w:type="dxa"/>
              <w:left w:w="144" w:type="dxa"/>
              <w:bottom w:w="72" w:type="dxa"/>
              <w:right w:w="144" w:type="dxa"/>
            </w:tcMar>
            <w:hideMark/>
          </w:tcPr>
          <w:p w14:paraId="72EBF517" w14:textId="77777777" w:rsidR="00EF2C5E" w:rsidRPr="004F0C24" w:rsidRDefault="00EF2C5E" w:rsidP="00EF2C5E">
            <w:pPr>
              <w:pStyle w:val="ListParagraph"/>
            </w:pPr>
          </w:p>
        </w:tc>
        <w:tc>
          <w:tcPr>
            <w:tcW w:w="2864" w:type="dxa"/>
            <w:shd w:val="clear" w:color="auto" w:fill="auto"/>
            <w:tcMar>
              <w:top w:w="12" w:type="dxa"/>
              <w:left w:w="12" w:type="dxa"/>
              <w:bottom w:w="0" w:type="dxa"/>
              <w:right w:w="12" w:type="dxa"/>
            </w:tcMar>
            <w:vAlign w:val="bottom"/>
          </w:tcPr>
          <w:p w14:paraId="6126604D" w14:textId="3798653F" w:rsidR="00EF2C5E" w:rsidRPr="004F0C24" w:rsidRDefault="00EF2C5E" w:rsidP="00EF2C5E">
            <w:pPr>
              <w:pStyle w:val="ListParagraph"/>
            </w:pPr>
            <w:r w:rsidRPr="004F0C24">
              <w:rPr>
                <w:color w:val="000000"/>
              </w:rPr>
              <w:t>Washing Bay</w:t>
            </w:r>
          </w:p>
        </w:tc>
        <w:tc>
          <w:tcPr>
            <w:tcW w:w="2290" w:type="dxa"/>
            <w:shd w:val="clear" w:color="auto" w:fill="auto"/>
            <w:tcMar>
              <w:top w:w="12" w:type="dxa"/>
              <w:left w:w="12" w:type="dxa"/>
              <w:bottom w:w="0" w:type="dxa"/>
              <w:right w:w="12" w:type="dxa"/>
            </w:tcMar>
            <w:vAlign w:val="bottom"/>
          </w:tcPr>
          <w:p w14:paraId="18494803" w14:textId="6C70FC06" w:rsidR="00EF2C5E" w:rsidRPr="004F0C24" w:rsidRDefault="00EF2C5E" w:rsidP="00EF2C5E">
            <w:pPr>
              <w:pStyle w:val="ListParagraph"/>
            </w:pPr>
            <w:r w:rsidRPr="004F0C24">
              <w:rPr>
                <w:color w:val="000000"/>
              </w:rPr>
              <w:t>2642</w:t>
            </w:r>
          </w:p>
        </w:tc>
      </w:tr>
      <w:tr w:rsidR="00EF2C5E" w:rsidRPr="004F0C24" w14:paraId="174DC12A" w14:textId="77777777" w:rsidTr="00EF2C5E">
        <w:trPr>
          <w:trHeight w:hRule="exact" w:val="510"/>
        </w:trPr>
        <w:tc>
          <w:tcPr>
            <w:tcW w:w="3119" w:type="dxa"/>
            <w:shd w:val="clear" w:color="auto" w:fill="auto"/>
            <w:tcMar>
              <w:top w:w="12" w:type="dxa"/>
              <w:left w:w="12" w:type="dxa"/>
              <w:bottom w:w="0" w:type="dxa"/>
              <w:right w:w="12" w:type="dxa"/>
            </w:tcMar>
            <w:vAlign w:val="bottom"/>
            <w:hideMark/>
          </w:tcPr>
          <w:p w14:paraId="46028510" w14:textId="3B8D3F3A" w:rsidR="00EF2C5E" w:rsidRPr="004F0C24" w:rsidRDefault="00EF2C5E" w:rsidP="00EF2C5E">
            <w:pPr>
              <w:pStyle w:val="ListParagraph"/>
            </w:pPr>
            <w:r w:rsidRPr="004F0C24">
              <w:rPr>
                <w:color w:val="000000"/>
              </w:rPr>
              <w:t>Killyman</w:t>
            </w:r>
          </w:p>
        </w:tc>
        <w:tc>
          <w:tcPr>
            <w:tcW w:w="2093" w:type="dxa"/>
            <w:shd w:val="clear" w:color="auto" w:fill="auto"/>
            <w:tcMar>
              <w:top w:w="12" w:type="dxa"/>
              <w:left w:w="12" w:type="dxa"/>
              <w:bottom w:w="0" w:type="dxa"/>
              <w:right w:w="12" w:type="dxa"/>
            </w:tcMar>
            <w:vAlign w:val="bottom"/>
            <w:hideMark/>
          </w:tcPr>
          <w:p w14:paraId="69B79A04" w14:textId="2DE2C116" w:rsidR="00EF2C5E" w:rsidRPr="004F0C24" w:rsidRDefault="00EF2C5E" w:rsidP="00EF2C5E">
            <w:pPr>
              <w:pStyle w:val="ListParagraph"/>
            </w:pPr>
            <w:r w:rsidRPr="004F0C24">
              <w:rPr>
                <w:color w:val="000000"/>
              </w:rPr>
              <w:t>2295</w:t>
            </w:r>
          </w:p>
        </w:tc>
        <w:tc>
          <w:tcPr>
            <w:tcW w:w="454" w:type="dxa"/>
            <w:shd w:val="clear" w:color="auto" w:fill="auto"/>
            <w:tcMar>
              <w:top w:w="72" w:type="dxa"/>
              <w:left w:w="144" w:type="dxa"/>
              <w:bottom w:w="72" w:type="dxa"/>
              <w:right w:w="144" w:type="dxa"/>
            </w:tcMar>
            <w:hideMark/>
          </w:tcPr>
          <w:p w14:paraId="439C782D" w14:textId="77777777" w:rsidR="00EF2C5E" w:rsidRPr="004F0C24" w:rsidRDefault="00EF2C5E" w:rsidP="00EF2C5E">
            <w:pPr>
              <w:pStyle w:val="ListParagraph"/>
            </w:pPr>
          </w:p>
        </w:tc>
        <w:tc>
          <w:tcPr>
            <w:tcW w:w="2864" w:type="dxa"/>
            <w:shd w:val="clear" w:color="auto" w:fill="auto"/>
            <w:tcMar>
              <w:top w:w="12" w:type="dxa"/>
              <w:left w:w="12" w:type="dxa"/>
              <w:bottom w:w="0" w:type="dxa"/>
              <w:right w:w="12" w:type="dxa"/>
            </w:tcMar>
            <w:vAlign w:val="bottom"/>
          </w:tcPr>
          <w:p w14:paraId="64BB1F53" w14:textId="11CB2E7D" w:rsidR="00EF2C5E" w:rsidRPr="004F0C24" w:rsidRDefault="00EF2C5E" w:rsidP="00EF2C5E">
            <w:pPr>
              <w:pStyle w:val="ListParagraph"/>
            </w:pPr>
          </w:p>
        </w:tc>
        <w:tc>
          <w:tcPr>
            <w:tcW w:w="2290" w:type="dxa"/>
            <w:shd w:val="clear" w:color="auto" w:fill="auto"/>
            <w:tcMar>
              <w:top w:w="12" w:type="dxa"/>
              <w:left w:w="12" w:type="dxa"/>
              <w:bottom w:w="0" w:type="dxa"/>
              <w:right w:w="12" w:type="dxa"/>
            </w:tcMar>
            <w:vAlign w:val="bottom"/>
          </w:tcPr>
          <w:p w14:paraId="79ADB034" w14:textId="6273DBFC" w:rsidR="00EF2C5E" w:rsidRPr="004F0C24" w:rsidRDefault="00EF2C5E" w:rsidP="00EF2C5E">
            <w:pPr>
              <w:pStyle w:val="ListParagraph"/>
            </w:pPr>
          </w:p>
        </w:tc>
      </w:tr>
      <w:tr w:rsidR="00EF2C5E" w:rsidRPr="004F0C24" w14:paraId="4DBD03FE" w14:textId="77777777" w:rsidTr="00EF2C5E">
        <w:trPr>
          <w:trHeight w:hRule="exact" w:val="510"/>
        </w:trPr>
        <w:tc>
          <w:tcPr>
            <w:tcW w:w="3119" w:type="dxa"/>
            <w:shd w:val="clear" w:color="auto" w:fill="auto"/>
            <w:tcMar>
              <w:top w:w="12" w:type="dxa"/>
              <w:left w:w="12" w:type="dxa"/>
              <w:bottom w:w="0" w:type="dxa"/>
              <w:right w:w="12" w:type="dxa"/>
            </w:tcMar>
            <w:vAlign w:val="bottom"/>
          </w:tcPr>
          <w:p w14:paraId="1CF82EEB" w14:textId="67E7B73B" w:rsidR="00EF2C5E" w:rsidRPr="004F0C24" w:rsidRDefault="00EF2C5E" w:rsidP="00EF2C5E">
            <w:pPr>
              <w:pStyle w:val="ListParagraph"/>
            </w:pPr>
          </w:p>
        </w:tc>
        <w:tc>
          <w:tcPr>
            <w:tcW w:w="2093" w:type="dxa"/>
            <w:shd w:val="clear" w:color="auto" w:fill="auto"/>
            <w:tcMar>
              <w:top w:w="12" w:type="dxa"/>
              <w:left w:w="12" w:type="dxa"/>
              <w:bottom w:w="0" w:type="dxa"/>
              <w:right w:w="12" w:type="dxa"/>
            </w:tcMar>
            <w:vAlign w:val="bottom"/>
          </w:tcPr>
          <w:p w14:paraId="782CABDC" w14:textId="3F6D31F8" w:rsidR="00EF2C5E" w:rsidRPr="004F0C24" w:rsidRDefault="00EF2C5E" w:rsidP="00EF2C5E">
            <w:pPr>
              <w:pStyle w:val="ListParagraph"/>
            </w:pPr>
          </w:p>
        </w:tc>
        <w:tc>
          <w:tcPr>
            <w:tcW w:w="454" w:type="dxa"/>
            <w:shd w:val="clear" w:color="auto" w:fill="auto"/>
            <w:tcMar>
              <w:top w:w="72" w:type="dxa"/>
              <w:left w:w="144" w:type="dxa"/>
              <w:bottom w:w="72" w:type="dxa"/>
              <w:right w:w="144" w:type="dxa"/>
            </w:tcMar>
            <w:hideMark/>
          </w:tcPr>
          <w:p w14:paraId="64CA037E" w14:textId="77777777" w:rsidR="00EF2C5E" w:rsidRPr="004F0C24" w:rsidRDefault="00EF2C5E" w:rsidP="00EF2C5E">
            <w:pPr>
              <w:pStyle w:val="ListParagraph"/>
            </w:pPr>
          </w:p>
        </w:tc>
        <w:tc>
          <w:tcPr>
            <w:tcW w:w="2864" w:type="dxa"/>
            <w:shd w:val="clear" w:color="auto" w:fill="auto"/>
            <w:tcMar>
              <w:top w:w="12" w:type="dxa"/>
              <w:left w:w="12" w:type="dxa"/>
              <w:bottom w:w="0" w:type="dxa"/>
              <w:right w:w="12" w:type="dxa"/>
            </w:tcMar>
            <w:vAlign w:val="bottom"/>
            <w:hideMark/>
          </w:tcPr>
          <w:p w14:paraId="34F4DA42" w14:textId="630B6926" w:rsidR="00EF2C5E" w:rsidRPr="004F0C24" w:rsidRDefault="00EF2C5E" w:rsidP="00EF2C5E">
            <w:pPr>
              <w:pStyle w:val="ListParagraph"/>
            </w:pPr>
          </w:p>
        </w:tc>
        <w:tc>
          <w:tcPr>
            <w:tcW w:w="2290" w:type="dxa"/>
            <w:shd w:val="clear" w:color="auto" w:fill="auto"/>
            <w:tcMar>
              <w:top w:w="72" w:type="dxa"/>
              <w:left w:w="144" w:type="dxa"/>
              <w:bottom w:w="72" w:type="dxa"/>
              <w:right w:w="144" w:type="dxa"/>
            </w:tcMar>
            <w:hideMark/>
          </w:tcPr>
          <w:p w14:paraId="3065D584" w14:textId="47CDC027" w:rsidR="00EF2C5E" w:rsidRPr="004F0C24" w:rsidRDefault="00EF2C5E" w:rsidP="00EF2C5E">
            <w:pPr>
              <w:pStyle w:val="ListParagraph"/>
            </w:pPr>
          </w:p>
        </w:tc>
      </w:tr>
      <w:tr w:rsidR="00EF2C5E" w:rsidRPr="004F0C24" w14:paraId="3C2913DB" w14:textId="77777777" w:rsidTr="00EF2C5E">
        <w:trPr>
          <w:trHeight w:hRule="exact" w:val="510"/>
        </w:trPr>
        <w:tc>
          <w:tcPr>
            <w:tcW w:w="3119" w:type="dxa"/>
            <w:shd w:val="clear" w:color="auto" w:fill="auto"/>
            <w:tcMar>
              <w:top w:w="12" w:type="dxa"/>
              <w:left w:w="12" w:type="dxa"/>
              <w:bottom w:w="0" w:type="dxa"/>
              <w:right w:w="12" w:type="dxa"/>
            </w:tcMar>
            <w:vAlign w:val="bottom"/>
          </w:tcPr>
          <w:p w14:paraId="2AE0EB17" w14:textId="77777777" w:rsidR="00EF2C5E" w:rsidRPr="004F0C24" w:rsidRDefault="00EF2C5E" w:rsidP="00EF2C5E">
            <w:pPr>
              <w:pStyle w:val="ListParagraph"/>
            </w:pPr>
          </w:p>
        </w:tc>
        <w:tc>
          <w:tcPr>
            <w:tcW w:w="2093" w:type="dxa"/>
            <w:shd w:val="clear" w:color="auto" w:fill="auto"/>
            <w:tcMar>
              <w:top w:w="12" w:type="dxa"/>
              <w:left w:w="12" w:type="dxa"/>
              <w:bottom w:w="0" w:type="dxa"/>
              <w:right w:w="12" w:type="dxa"/>
            </w:tcMar>
            <w:vAlign w:val="bottom"/>
          </w:tcPr>
          <w:p w14:paraId="11A7A700" w14:textId="77777777" w:rsidR="00EF2C5E" w:rsidRPr="004F0C24" w:rsidRDefault="00EF2C5E" w:rsidP="00EF2C5E">
            <w:pPr>
              <w:pStyle w:val="ListParagraph"/>
            </w:pPr>
          </w:p>
        </w:tc>
        <w:tc>
          <w:tcPr>
            <w:tcW w:w="454" w:type="dxa"/>
            <w:shd w:val="clear" w:color="auto" w:fill="auto"/>
            <w:tcMar>
              <w:top w:w="72" w:type="dxa"/>
              <w:left w:w="144" w:type="dxa"/>
              <w:bottom w:w="72" w:type="dxa"/>
              <w:right w:w="144" w:type="dxa"/>
            </w:tcMar>
          </w:tcPr>
          <w:p w14:paraId="67BE7613" w14:textId="77777777" w:rsidR="00EF2C5E" w:rsidRPr="004F0C24" w:rsidRDefault="00EF2C5E" w:rsidP="00EF2C5E">
            <w:pPr>
              <w:pStyle w:val="ListParagraph"/>
            </w:pPr>
          </w:p>
        </w:tc>
        <w:tc>
          <w:tcPr>
            <w:tcW w:w="2864" w:type="dxa"/>
            <w:shd w:val="clear" w:color="auto" w:fill="auto"/>
            <w:tcMar>
              <w:top w:w="12" w:type="dxa"/>
              <w:left w:w="12" w:type="dxa"/>
              <w:bottom w:w="0" w:type="dxa"/>
              <w:right w:w="12" w:type="dxa"/>
            </w:tcMar>
            <w:vAlign w:val="bottom"/>
          </w:tcPr>
          <w:p w14:paraId="10C4B742" w14:textId="77777777" w:rsidR="00EF2C5E" w:rsidRPr="004F0C24" w:rsidRDefault="00EF2C5E" w:rsidP="00EF2C5E">
            <w:pPr>
              <w:pStyle w:val="ListParagraph"/>
            </w:pPr>
          </w:p>
        </w:tc>
        <w:tc>
          <w:tcPr>
            <w:tcW w:w="2290" w:type="dxa"/>
            <w:shd w:val="clear" w:color="auto" w:fill="auto"/>
            <w:tcMar>
              <w:top w:w="72" w:type="dxa"/>
              <w:left w:w="144" w:type="dxa"/>
              <w:bottom w:w="72" w:type="dxa"/>
              <w:right w:w="144" w:type="dxa"/>
            </w:tcMar>
          </w:tcPr>
          <w:p w14:paraId="65B71838" w14:textId="77777777" w:rsidR="00EF2C5E" w:rsidRPr="004F0C24" w:rsidRDefault="00EF2C5E" w:rsidP="00EF2C5E">
            <w:pPr>
              <w:pStyle w:val="ListParagraph"/>
            </w:pPr>
          </w:p>
        </w:tc>
      </w:tr>
      <w:tr w:rsidR="00EF2C5E" w:rsidRPr="004F0C24" w14:paraId="7F779FC8" w14:textId="77777777" w:rsidTr="00EF2C5E">
        <w:trPr>
          <w:trHeight w:hRule="exact" w:val="510"/>
        </w:trPr>
        <w:tc>
          <w:tcPr>
            <w:tcW w:w="3119" w:type="dxa"/>
            <w:shd w:val="clear" w:color="auto" w:fill="auto"/>
            <w:tcMar>
              <w:top w:w="12" w:type="dxa"/>
              <w:left w:w="12" w:type="dxa"/>
              <w:bottom w:w="0" w:type="dxa"/>
              <w:right w:w="12" w:type="dxa"/>
            </w:tcMar>
            <w:vAlign w:val="bottom"/>
          </w:tcPr>
          <w:p w14:paraId="3137CD95" w14:textId="77777777" w:rsidR="00EF2C5E" w:rsidRPr="004F0C24" w:rsidRDefault="00EF2C5E" w:rsidP="00EF2C5E">
            <w:pPr>
              <w:pStyle w:val="ListParagraph"/>
            </w:pPr>
          </w:p>
        </w:tc>
        <w:tc>
          <w:tcPr>
            <w:tcW w:w="2093" w:type="dxa"/>
            <w:shd w:val="clear" w:color="auto" w:fill="auto"/>
            <w:tcMar>
              <w:top w:w="12" w:type="dxa"/>
              <w:left w:w="12" w:type="dxa"/>
              <w:bottom w:w="0" w:type="dxa"/>
              <w:right w:w="12" w:type="dxa"/>
            </w:tcMar>
            <w:vAlign w:val="bottom"/>
          </w:tcPr>
          <w:p w14:paraId="44D69A88" w14:textId="77777777" w:rsidR="00EF2C5E" w:rsidRPr="004F0C24" w:rsidRDefault="00EF2C5E" w:rsidP="00EF2C5E">
            <w:pPr>
              <w:pStyle w:val="ListParagraph"/>
            </w:pPr>
          </w:p>
        </w:tc>
        <w:tc>
          <w:tcPr>
            <w:tcW w:w="454" w:type="dxa"/>
            <w:shd w:val="clear" w:color="auto" w:fill="auto"/>
            <w:tcMar>
              <w:top w:w="72" w:type="dxa"/>
              <w:left w:w="144" w:type="dxa"/>
              <w:bottom w:w="72" w:type="dxa"/>
              <w:right w:w="144" w:type="dxa"/>
            </w:tcMar>
          </w:tcPr>
          <w:p w14:paraId="77F31F3B" w14:textId="77777777" w:rsidR="00EF2C5E" w:rsidRPr="004F0C24" w:rsidRDefault="00EF2C5E" w:rsidP="00EF2C5E">
            <w:pPr>
              <w:pStyle w:val="ListParagraph"/>
            </w:pPr>
          </w:p>
        </w:tc>
        <w:tc>
          <w:tcPr>
            <w:tcW w:w="2864" w:type="dxa"/>
            <w:shd w:val="clear" w:color="auto" w:fill="auto"/>
            <w:tcMar>
              <w:top w:w="12" w:type="dxa"/>
              <w:left w:w="12" w:type="dxa"/>
              <w:bottom w:w="0" w:type="dxa"/>
              <w:right w:w="12" w:type="dxa"/>
            </w:tcMar>
            <w:vAlign w:val="bottom"/>
          </w:tcPr>
          <w:p w14:paraId="450213BE" w14:textId="77777777" w:rsidR="00EF2C5E" w:rsidRPr="004F0C24" w:rsidRDefault="00EF2C5E" w:rsidP="00EF2C5E">
            <w:pPr>
              <w:pStyle w:val="ListParagraph"/>
            </w:pPr>
          </w:p>
        </w:tc>
        <w:tc>
          <w:tcPr>
            <w:tcW w:w="2290" w:type="dxa"/>
            <w:shd w:val="clear" w:color="auto" w:fill="auto"/>
            <w:tcMar>
              <w:top w:w="72" w:type="dxa"/>
              <w:left w:w="144" w:type="dxa"/>
              <w:bottom w:w="72" w:type="dxa"/>
              <w:right w:w="144" w:type="dxa"/>
            </w:tcMar>
          </w:tcPr>
          <w:p w14:paraId="7BBC3CDB" w14:textId="77777777" w:rsidR="00EF2C5E" w:rsidRPr="004F0C24" w:rsidRDefault="00EF2C5E" w:rsidP="00EF2C5E">
            <w:pPr>
              <w:pStyle w:val="ListParagraph"/>
            </w:pPr>
          </w:p>
        </w:tc>
      </w:tr>
      <w:tr w:rsidR="00EF2C5E" w:rsidRPr="004F0C24" w14:paraId="30793E79" w14:textId="77777777" w:rsidTr="00EF2C5E">
        <w:trPr>
          <w:trHeight w:hRule="exact" w:val="510"/>
        </w:trPr>
        <w:tc>
          <w:tcPr>
            <w:tcW w:w="3119" w:type="dxa"/>
            <w:shd w:val="clear" w:color="auto" w:fill="auto"/>
            <w:tcMar>
              <w:top w:w="12" w:type="dxa"/>
              <w:left w:w="12" w:type="dxa"/>
              <w:bottom w:w="0" w:type="dxa"/>
              <w:right w:w="12" w:type="dxa"/>
            </w:tcMar>
            <w:vAlign w:val="bottom"/>
          </w:tcPr>
          <w:p w14:paraId="4238F1BC" w14:textId="77777777" w:rsidR="00EF2C5E" w:rsidRPr="004F0C24" w:rsidRDefault="00EF2C5E" w:rsidP="00EF2C5E">
            <w:pPr>
              <w:pStyle w:val="ListParagraph"/>
            </w:pPr>
          </w:p>
        </w:tc>
        <w:tc>
          <w:tcPr>
            <w:tcW w:w="2093" w:type="dxa"/>
            <w:shd w:val="clear" w:color="auto" w:fill="auto"/>
            <w:tcMar>
              <w:top w:w="12" w:type="dxa"/>
              <w:left w:w="12" w:type="dxa"/>
              <w:bottom w:w="0" w:type="dxa"/>
              <w:right w:w="12" w:type="dxa"/>
            </w:tcMar>
            <w:vAlign w:val="bottom"/>
          </w:tcPr>
          <w:p w14:paraId="1D9E9875" w14:textId="77777777" w:rsidR="00EF2C5E" w:rsidRPr="004F0C24" w:rsidRDefault="00EF2C5E" w:rsidP="00EF2C5E">
            <w:pPr>
              <w:pStyle w:val="ListParagraph"/>
            </w:pPr>
          </w:p>
        </w:tc>
        <w:tc>
          <w:tcPr>
            <w:tcW w:w="454" w:type="dxa"/>
            <w:shd w:val="clear" w:color="auto" w:fill="auto"/>
            <w:tcMar>
              <w:top w:w="72" w:type="dxa"/>
              <w:left w:w="144" w:type="dxa"/>
              <w:bottom w:w="72" w:type="dxa"/>
              <w:right w:w="144" w:type="dxa"/>
            </w:tcMar>
          </w:tcPr>
          <w:p w14:paraId="684B8E34" w14:textId="77777777" w:rsidR="00EF2C5E" w:rsidRPr="004F0C24" w:rsidRDefault="00EF2C5E" w:rsidP="00EF2C5E">
            <w:pPr>
              <w:pStyle w:val="ListParagraph"/>
            </w:pPr>
          </w:p>
        </w:tc>
        <w:tc>
          <w:tcPr>
            <w:tcW w:w="2864" w:type="dxa"/>
            <w:shd w:val="clear" w:color="auto" w:fill="auto"/>
            <w:tcMar>
              <w:top w:w="12" w:type="dxa"/>
              <w:left w:w="12" w:type="dxa"/>
              <w:bottom w:w="0" w:type="dxa"/>
              <w:right w:w="12" w:type="dxa"/>
            </w:tcMar>
            <w:vAlign w:val="bottom"/>
          </w:tcPr>
          <w:p w14:paraId="359B4898" w14:textId="77777777" w:rsidR="00EF2C5E" w:rsidRPr="004F0C24" w:rsidRDefault="00EF2C5E" w:rsidP="00EF2C5E">
            <w:pPr>
              <w:pStyle w:val="ListParagraph"/>
            </w:pPr>
          </w:p>
        </w:tc>
        <w:tc>
          <w:tcPr>
            <w:tcW w:w="2290" w:type="dxa"/>
            <w:shd w:val="clear" w:color="auto" w:fill="auto"/>
            <w:tcMar>
              <w:top w:w="72" w:type="dxa"/>
              <w:left w:w="144" w:type="dxa"/>
              <w:bottom w:w="72" w:type="dxa"/>
              <w:right w:w="144" w:type="dxa"/>
            </w:tcMar>
          </w:tcPr>
          <w:p w14:paraId="213CB1AF" w14:textId="77777777" w:rsidR="00EF2C5E" w:rsidRPr="004F0C24" w:rsidRDefault="00EF2C5E" w:rsidP="00EF2C5E">
            <w:pPr>
              <w:pStyle w:val="ListParagraph"/>
            </w:pPr>
          </w:p>
        </w:tc>
      </w:tr>
    </w:tbl>
    <w:p w14:paraId="78040947" w14:textId="77777777" w:rsidR="00832118" w:rsidRDefault="00832118" w:rsidP="004C1812">
      <w:pPr>
        <w:pStyle w:val="Heading20"/>
      </w:pPr>
    </w:p>
    <w:p w14:paraId="6138B6E7" w14:textId="77777777" w:rsidR="00832118" w:rsidRDefault="00832118" w:rsidP="004C1812">
      <w:pPr>
        <w:pStyle w:val="Heading20"/>
      </w:pPr>
    </w:p>
    <w:p w14:paraId="5B273B83" w14:textId="4DE4E52C" w:rsidR="00275211" w:rsidRPr="004F0C24" w:rsidRDefault="002D1F27" w:rsidP="004C1812">
      <w:pPr>
        <w:pStyle w:val="Heading20"/>
      </w:pPr>
      <w:r w:rsidRPr="004F0C24">
        <w:lastRenderedPageBreak/>
        <w:t>Newry and</w:t>
      </w:r>
      <w:r w:rsidR="00275211" w:rsidRPr="004F0C24">
        <w:t xml:space="preserve"> Armagh County Constituency</w:t>
      </w:r>
    </w:p>
    <w:p w14:paraId="0B22E4D0" w14:textId="77777777" w:rsidR="00275211" w:rsidRPr="004F0C24" w:rsidRDefault="00275211" w:rsidP="00275211">
      <w:pPr>
        <w:rPr>
          <w:rFonts w:eastAsia="Cambria" w:cs="Arial"/>
          <w:b/>
          <w:bCs/>
          <w:color w:val="44546A" w:themeColor="text2"/>
        </w:rPr>
      </w:pPr>
      <w:r w:rsidRPr="004F0C24">
        <w:rPr>
          <w:rFonts w:eastAsia="Cambria" w:cs="Arial"/>
          <w:b/>
          <w:bCs/>
          <w:color w:val="44546A" w:themeColor="text2"/>
        </w:rPr>
        <w:t>Total constituency electorate – 74,585</w:t>
      </w:r>
    </w:p>
    <w:p w14:paraId="54B0B955" w14:textId="77777777" w:rsidR="00275211" w:rsidRPr="004F0C24" w:rsidRDefault="00275211" w:rsidP="00275211">
      <w:pPr>
        <w:rPr>
          <w:rFonts w:eastAsia="Cambria"/>
          <w:b/>
          <w:bCs/>
          <w:color w:val="44546A" w:themeColor="text2"/>
        </w:rPr>
      </w:pPr>
    </w:p>
    <w:tbl>
      <w:tblPr>
        <w:tblW w:w="10820" w:type="dxa"/>
        <w:tblCellMar>
          <w:left w:w="0" w:type="dxa"/>
          <w:right w:w="0" w:type="dxa"/>
        </w:tblCellMar>
        <w:tblLook w:val="0420" w:firstRow="1" w:lastRow="0" w:firstColumn="0" w:lastColumn="0" w:noHBand="0" w:noVBand="1"/>
      </w:tblPr>
      <w:tblGrid>
        <w:gridCol w:w="3400"/>
        <w:gridCol w:w="1720"/>
        <w:gridCol w:w="580"/>
        <w:gridCol w:w="3400"/>
        <w:gridCol w:w="1720"/>
      </w:tblGrid>
      <w:tr w:rsidR="00275211" w:rsidRPr="004F0C24" w14:paraId="618DB132" w14:textId="77777777" w:rsidTr="000C64C1">
        <w:trPr>
          <w:trHeight w:hRule="exact" w:val="510"/>
        </w:trPr>
        <w:tc>
          <w:tcPr>
            <w:tcW w:w="3400"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1AC2CD72" w14:textId="6FFA2BAB" w:rsidR="00275211" w:rsidRPr="00C47B77" w:rsidRDefault="00C47B77" w:rsidP="00C47B77">
            <w:pPr>
              <w:rPr>
                <w:b/>
                <w:color w:val="FFFFFF" w:themeColor="background1"/>
                <w:sz w:val="28"/>
                <w:szCs w:val="36"/>
              </w:rPr>
            </w:pPr>
            <w:r>
              <w:rPr>
                <w:b/>
                <w:color w:val="FFFFFF" w:themeColor="background1"/>
                <w:sz w:val="28"/>
              </w:rPr>
              <w:t xml:space="preserve">        </w:t>
            </w:r>
            <w:r w:rsidR="00275211" w:rsidRPr="00C47B77">
              <w:rPr>
                <w:b/>
                <w:color w:val="FFFFFF" w:themeColor="background1"/>
                <w:sz w:val="28"/>
              </w:rPr>
              <w:t>Ward name</w:t>
            </w:r>
          </w:p>
        </w:tc>
        <w:tc>
          <w:tcPr>
            <w:tcW w:w="1720"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3E50408B" w14:textId="77777777" w:rsidR="00275211" w:rsidRPr="00C47B77" w:rsidRDefault="00275211" w:rsidP="00C47B77">
            <w:pPr>
              <w:rPr>
                <w:b/>
                <w:color w:val="FFFFFF" w:themeColor="background1"/>
                <w:sz w:val="28"/>
                <w:szCs w:val="36"/>
              </w:rPr>
            </w:pPr>
            <w:r w:rsidRPr="00C47B77">
              <w:rPr>
                <w:b/>
                <w:color w:val="FFFFFF" w:themeColor="background1"/>
                <w:sz w:val="28"/>
              </w:rPr>
              <w:t>Electorate</w:t>
            </w:r>
          </w:p>
        </w:tc>
        <w:tc>
          <w:tcPr>
            <w:tcW w:w="580"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27C8DBD4" w14:textId="77777777" w:rsidR="00275211" w:rsidRPr="004F0C24" w:rsidRDefault="00275211" w:rsidP="005755F4">
            <w:pPr>
              <w:pStyle w:val="ListParagraph"/>
              <w:rPr>
                <w:b/>
                <w:color w:val="FFFFFF" w:themeColor="background1"/>
                <w:sz w:val="28"/>
                <w:szCs w:val="36"/>
              </w:rPr>
            </w:pPr>
          </w:p>
        </w:tc>
        <w:tc>
          <w:tcPr>
            <w:tcW w:w="3400"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5FA62ADB" w14:textId="25C3CAD8" w:rsidR="00275211" w:rsidRPr="00C47B77" w:rsidRDefault="00C47B77" w:rsidP="00C47B77">
            <w:pPr>
              <w:rPr>
                <w:b/>
                <w:color w:val="FFFFFF" w:themeColor="background1"/>
                <w:sz w:val="28"/>
                <w:szCs w:val="36"/>
              </w:rPr>
            </w:pPr>
            <w:r>
              <w:rPr>
                <w:b/>
                <w:color w:val="FFFFFF" w:themeColor="background1"/>
                <w:sz w:val="28"/>
              </w:rPr>
              <w:t xml:space="preserve">       </w:t>
            </w:r>
            <w:r w:rsidR="00275211" w:rsidRPr="00C47B77">
              <w:rPr>
                <w:b/>
                <w:color w:val="FFFFFF" w:themeColor="background1"/>
                <w:sz w:val="28"/>
              </w:rPr>
              <w:t>Ward name</w:t>
            </w:r>
          </w:p>
        </w:tc>
        <w:tc>
          <w:tcPr>
            <w:tcW w:w="1720"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04C70168" w14:textId="1B6AB1BC" w:rsidR="00275211" w:rsidRPr="00C47B77" w:rsidRDefault="00C47B77" w:rsidP="00C47B77">
            <w:pPr>
              <w:rPr>
                <w:b/>
                <w:color w:val="FFFFFF" w:themeColor="background1"/>
                <w:sz w:val="28"/>
                <w:szCs w:val="36"/>
              </w:rPr>
            </w:pPr>
            <w:r>
              <w:rPr>
                <w:b/>
                <w:color w:val="FFFFFF" w:themeColor="background1"/>
                <w:sz w:val="28"/>
              </w:rPr>
              <w:t xml:space="preserve"> </w:t>
            </w:r>
            <w:r w:rsidR="00275211" w:rsidRPr="00C47B77">
              <w:rPr>
                <w:b/>
                <w:color w:val="FFFFFF" w:themeColor="background1"/>
                <w:sz w:val="28"/>
              </w:rPr>
              <w:t>Electorate</w:t>
            </w:r>
          </w:p>
        </w:tc>
      </w:tr>
      <w:tr w:rsidR="00275211" w:rsidRPr="004F0C24" w14:paraId="73DD7B3D" w14:textId="77777777" w:rsidTr="00F720DE">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13D3B0C5" w14:textId="77777777" w:rsidR="00275211" w:rsidRPr="004F0C24" w:rsidRDefault="00275211" w:rsidP="005755F4">
            <w:pPr>
              <w:pStyle w:val="ListParagraph"/>
            </w:pPr>
            <w:r w:rsidRPr="004F0C24">
              <w:rPr>
                <w:color w:val="000000"/>
              </w:rPr>
              <w:t>Abbey</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3B3134BB" w14:textId="77777777" w:rsidR="00275211" w:rsidRPr="004F0C24" w:rsidRDefault="00275211" w:rsidP="005755F4">
            <w:pPr>
              <w:pStyle w:val="ListParagraph"/>
            </w:pPr>
            <w:r w:rsidRPr="004F0C24">
              <w:rPr>
                <w:color w:val="000000"/>
              </w:rPr>
              <w:t>2544</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69C0C87E"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23D86C75" w14:textId="77777777" w:rsidR="00275211" w:rsidRPr="004F0C24" w:rsidRDefault="00275211" w:rsidP="005755F4">
            <w:pPr>
              <w:pStyle w:val="ListParagraph"/>
            </w:pPr>
            <w:r w:rsidRPr="004F0C24">
              <w:rPr>
                <w:color w:val="000000"/>
              </w:rPr>
              <w:t>Keady</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40C58072" w14:textId="77777777" w:rsidR="00275211" w:rsidRPr="004F0C24" w:rsidRDefault="00275211" w:rsidP="005755F4">
            <w:pPr>
              <w:pStyle w:val="ListParagraph"/>
            </w:pPr>
            <w:r w:rsidRPr="004F0C24">
              <w:rPr>
                <w:color w:val="000000"/>
              </w:rPr>
              <w:t>3579</w:t>
            </w:r>
          </w:p>
        </w:tc>
      </w:tr>
      <w:tr w:rsidR="00275211" w:rsidRPr="004F0C24" w14:paraId="566350F9" w14:textId="77777777" w:rsidTr="00F720DE">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12CDCD99" w14:textId="77777777" w:rsidR="00275211" w:rsidRPr="004F0C24" w:rsidRDefault="00275211" w:rsidP="005755F4">
            <w:pPr>
              <w:pStyle w:val="ListParagraph"/>
            </w:pPr>
            <w:r w:rsidRPr="004F0C24">
              <w:rPr>
                <w:color w:val="000000"/>
              </w:rPr>
              <w:t>Ballybot</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7C551290" w14:textId="77777777" w:rsidR="00275211" w:rsidRPr="004F0C24" w:rsidRDefault="00275211" w:rsidP="005755F4">
            <w:pPr>
              <w:pStyle w:val="ListParagraph"/>
            </w:pPr>
            <w:r w:rsidRPr="004F0C24">
              <w:rPr>
                <w:color w:val="000000"/>
              </w:rPr>
              <w:t>3244</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66B6100D"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7192B8BB" w14:textId="77777777" w:rsidR="00275211" w:rsidRPr="004F0C24" w:rsidRDefault="00275211" w:rsidP="005755F4">
            <w:pPr>
              <w:pStyle w:val="ListParagraph"/>
            </w:pPr>
            <w:r w:rsidRPr="004F0C24">
              <w:rPr>
                <w:color w:val="000000"/>
              </w:rPr>
              <w:t>Markethill</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24C5E15C" w14:textId="77777777" w:rsidR="00275211" w:rsidRPr="004F0C24" w:rsidRDefault="00275211" w:rsidP="005755F4">
            <w:pPr>
              <w:pStyle w:val="ListParagraph"/>
            </w:pPr>
            <w:r w:rsidRPr="004F0C24">
              <w:rPr>
                <w:color w:val="000000"/>
              </w:rPr>
              <w:t>3773</w:t>
            </w:r>
          </w:p>
        </w:tc>
      </w:tr>
      <w:tr w:rsidR="00275211" w:rsidRPr="004F0C24" w14:paraId="2C03BF48" w14:textId="77777777" w:rsidTr="00F720DE">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3B265665" w14:textId="77777777" w:rsidR="00275211" w:rsidRPr="004F0C24" w:rsidRDefault="00275211" w:rsidP="005755F4">
            <w:pPr>
              <w:pStyle w:val="ListParagraph"/>
            </w:pPr>
            <w:r w:rsidRPr="004F0C24">
              <w:rPr>
                <w:color w:val="000000"/>
              </w:rPr>
              <w:t>Bessbrook</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48CD36C9" w14:textId="77777777" w:rsidR="00275211" w:rsidRPr="004F0C24" w:rsidRDefault="00275211" w:rsidP="005755F4">
            <w:pPr>
              <w:pStyle w:val="ListParagraph"/>
            </w:pPr>
            <w:r w:rsidRPr="004F0C24">
              <w:rPr>
                <w:color w:val="000000"/>
              </w:rPr>
              <w:t>3228</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03BB8B8C"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4CE53B1F" w14:textId="77777777" w:rsidR="00275211" w:rsidRPr="004F0C24" w:rsidRDefault="00275211" w:rsidP="005755F4">
            <w:pPr>
              <w:pStyle w:val="ListParagraph"/>
            </w:pPr>
            <w:r w:rsidRPr="004F0C24">
              <w:rPr>
                <w:color w:val="000000"/>
              </w:rPr>
              <w:t>Mullaghbane</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1119F61F" w14:textId="77777777" w:rsidR="00275211" w:rsidRPr="004F0C24" w:rsidRDefault="00275211" w:rsidP="005755F4">
            <w:pPr>
              <w:pStyle w:val="ListParagraph"/>
            </w:pPr>
            <w:r w:rsidRPr="004F0C24">
              <w:rPr>
                <w:color w:val="000000"/>
              </w:rPr>
              <w:t>3116</w:t>
            </w:r>
          </w:p>
        </w:tc>
      </w:tr>
      <w:tr w:rsidR="00275211" w:rsidRPr="004F0C24" w14:paraId="5818024F" w14:textId="77777777" w:rsidTr="00F720DE">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26CDF397" w14:textId="77777777" w:rsidR="00275211" w:rsidRPr="004F0C24" w:rsidRDefault="00275211" w:rsidP="005755F4">
            <w:pPr>
              <w:pStyle w:val="ListParagraph"/>
            </w:pPr>
            <w:r w:rsidRPr="004F0C24">
              <w:rPr>
                <w:color w:val="000000"/>
              </w:rPr>
              <w:t>Camlough</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4606B7CE" w14:textId="77777777" w:rsidR="00275211" w:rsidRPr="004F0C24" w:rsidRDefault="00275211" w:rsidP="005755F4">
            <w:pPr>
              <w:pStyle w:val="ListParagraph"/>
            </w:pPr>
            <w:r w:rsidRPr="004F0C24">
              <w:rPr>
                <w:color w:val="000000"/>
              </w:rPr>
              <w:t>2880</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0AC62C69"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6FA27210" w14:textId="77777777" w:rsidR="00275211" w:rsidRPr="004F0C24" w:rsidRDefault="00275211" w:rsidP="005755F4">
            <w:pPr>
              <w:pStyle w:val="ListParagraph"/>
            </w:pPr>
            <w:r w:rsidRPr="004F0C24">
              <w:rPr>
                <w:color w:val="000000"/>
              </w:rPr>
              <w:t>Navan</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45FEB950" w14:textId="77777777" w:rsidR="00275211" w:rsidRPr="004F0C24" w:rsidRDefault="00275211" w:rsidP="005755F4">
            <w:pPr>
              <w:pStyle w:val="ListParagraph"/>
            </w:pPr>
            <w:r w:rsidRPr="004F0C24">
              <w:rPr>
                <w:color w:val="000000"/>
              </w:rPr>
              <w:t>3716</w:t>
            </w:r>
          </w:p>
        </w:tc>
      </w:tr>
      <w:tr w:rsidR="00275211" w:rsidRPr="004F0C24" w14:paraId="0BED4656" w14:textId="77777777" w:rsidTr="00F720DE">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2C1D7F25" w14:textId="77777777" w:rsidR="00275211" w:rsidRPr="004F0C24" w:rsidRDefault="00275211" w:rsidP="005755F4">
            <w:pPr>
              <w:pStyle w:val="ListParagraph"/>
            </w:pPr>
            <w:r w:rsidRPr="004F0C24">
              <w:rPr>
                <w:color w:val="000000"/>
              </w:rPr>
              <w:t>Cathedral</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02A37E3E" w14:textId="77777777" w:rsidR="00275211" w:rsidRPr="004F0C24" w:rsidRDefault="00275211" w:rsidP="005755F4">
            <w:pPr>
              <w:pStyle w:val="ListParagraph"/>
            </w:pPr>
            <w:r w:rsidRPr="004F0C24">
              <w:rPr>
                <w:color w:val="000000"/>
              </w:rPr>
              <w:t>3068</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552ED528"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00B44810" w14:textId="77777777" w:rsidR="00275211" w:rsidRPr="004F0C24" w:rsidRDefault="00275211" w:rsidP="005755F4">
            <w:pPr>
              <w:pStyle w:val="ListParagraph"/>
            </w:pPr>
            <w:r w:rsidRPr="004F0C24">
              <w:rPr>
                <w:color w:val="000000"/>
              </w:rPr>
              <w:t>Newtownhamilton</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1F3D40D7" w14:textId="77777777" w:rsidR="00275211" w:rsidRPr="004F0C24" w:rsidRDefault="00275211" w:rsidP="005755F4">
            <w:pPr>
              <w:pStyle w:val="ListParagraph"/>
            </w:pPr>
            <w:r w:rsidRPr="004F0C24">
              <w:rPr>
                <w:color w:val="000000"/>
              </w:rPr>
              <w:t>2891</w:t>
            </w:r>
          </w:p>
        </w:tc>
      </w:tr>
      <w:tr w:rsidR="00275211" w:rsidRPr="004F0C24" w14:paraId="7A863740" w14:textId="77777777" w:rsidTr="00F720DE">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28B00222" w14:textId="77777777" w:rsidR="00275211" w:rsidRPr="004F0C24" w:rsidRDefault="00275211" w:rsidP="005755F4">
            <w:pPr>
              <w:pStyle w:val="ListParagraph"/>
            </w:pPr>
            <w:r w:rsidRPr="004F0C24">
              <w:rPr>
                <w:color w:val="000000"/>
              </w:rPr>
              <w:t>Crossmaglen</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034EACFB" w14:textId="77777777" w:rsidR="00275211" w:rsidRPr="004F0C24" w:rsidRDefault="00275211" w:rsidP="005755F4">
            <w:pPr>
              <w:pStyle w:val="ListParagraph"/>
            </w:pPr>
            <w:r w:rsidRPr="004F0C24">
              <w:rPr>
                <w:color w:val="000000"/>
              </w:rPr>
              <w:t>2919</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7C4ED41D"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772C4433" w14:textId="77777777" w:rsidR="00275211" w:rsidRPr="004F0C24" w:rsidRDefault="00275211" w:rsidP="005755F4">
            <w:pPr>
              <w:pStyle w:val="ListParagraph"/>
            </w:pPr>
            <w:r w:rsidRPr="004F0C24">
              <w:rPr>
                <w:color w:val="000000"/>
              </w:rPr>
              <w:t>Richhill</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784141CC" w14:textId="77777777" w:rsidR="00275211" w:rsidRPr="004F0C24" w:rsidRDefault="00275211" w:rsidP="005755F4">
            <w:pPr>
              <w:pStyle w:val="ListParagraph"/>
            </w:pPr>
            <w:r w:rsidRPr="004F0C24">
              <w:rPr>
                <w:color w:val="000000"/>
              </w:rPr>
              <w:t>3545</w:t>
            </w:r>
          </w:p>
        </w:tc>
      </w:tr>
      <w:tr w:rsidR="00275211" w:rsidRPr="004F0C24" w14:paraId="438D51B5" w14:textId="77777777" w:rsidTr="00F720DE">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0A02941B" w14:textId="77777777" w:rsidR="00275211" w:rsidRPr="004F0C24" w:rsidRDefault="00275211" w:rsidP="005755F4">
            <w:pPr>
              <w:pStyle w:val="ListParagraph"/>
            </w:pPr>
            <w:r w:rsidRPr="004F0C24">
              <w:rPr>
                <w:color w:val="000000"/>
              </w:rPr>
              <w:t>Damolly</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1FF87B0B" w14:textId="77777777" w:rsidR="00275211" w:rsidRPr="004F0C24" w:rsidRDefault="00275211" w:rsidP="005755F4">
            <w:pPr>
              <w:pStyle w:val="ListParagraph"/>
            </w:pPr>
            <w:r w:rsidRPr="004F0C24">
              <w:rPr>
                <w:color w:val="000000"/>
              </w:rPr>
              <w:t>2915</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1A95276B"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67160637" w14:textId="77777777" w:rsidR="00275211" w:rsidRPr="004F0C24" w:rsidRDefault="00275211" w:rsidP="005755F4">
            <w:pPr>
              <w:pStyle w:val="ListParagraph"/>
            </w:pPr>
            <w:r w:rsidRPr="004F0C24">
              <w:rPr>
                <w:color w:val="000000"/>
              </w:rPr>
              <w:t>Seagahan</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52F95DB9" w14:textId="77777777" w:rsidR="00275211" w:rsidRPr="004F0C24" w:rsidRDefault="00275211" w:rsidP="005755F4">
            <w:pPr>
              <w:pStyle w:val="ListParagraph"/>
            </w:pPr>
            <w:r w:rsidRPr="004F0C24">
              <w:rPr>
                <w:color w:val="000000"/>
              </w:rPr>
              <w:t>3901</w:t>
            </w:r>
          </w:p>
        </w:tc>
      </w:tr>
      <w:tr w:rsidR="00275211" w:rsidRPr="004F0C24" w14:paraId="2877301B" w14:textId="77777777" w:rsidTr="00F720DE">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1F845BE1" w14:textId="77777777" w:rsidR="00275211" w:rsidRPr="004F0C24" w:rsidRDefault="00275211" w:rsidP="005755F4">
            <w:pPr>
              <w:pStyle w:val="ListParagraph"/>
            </w:pPr>
            <w:r w:rsidRPr="004F0C24">
              <w:rPr>
                <w:color w:val="000000"/>
              </w:rPr>
              <w:t>Demesne</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33C59963" w14:textId="77777777" w:rsidR="00275211" w:rsidRPr="004F0C24" w:rsidRDefault="00275211" w:rsidP="005755F4">
            <w:pPr>
              <w:pStyle w:val="ListParagraph"/>
            </w:pPr>
            <w:r w:rsidRPr="004F0C24">
              <w:rPr>
                <w:color w:val="000000"/>
              </w:rPr>
              <w:t>3584</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3E9A2BDA"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3B912F93" w14:textId="77777777" w:rsidR="00275211" w:rsidRPr="004F0C24" w:rsidRDefault="00275211" w:rsidP="005755F4">
            <w:pPr>
              <w:pStyle w:val="ListParagraph"/>
            </w:pPr>
            <w:r w:rsidRPr="004F0C24">
              <w:rPr>
                <w:color w:val="000000"/>
              </w:rPr>
              <w:t>St. Patrick's</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4BDAEB06" w14:textId="77777777" w:rsidR="00275211" w:rsidRPr="004F0C24" w:rsidRDefault="00275211" w:rsidP="005755F4">
            <w:pPr>
              <w:pStyle w:val="ListParagraph"/>
            </w:pPr>
            <w:r w:rsidRPr="004F0C24">
              <w:rPr>
                <w:color w:val="000000"/>
              </w:rPr>
              <w:t>3179</w:t>
            </w:r>
          </w:p>
        </w:tc>
      </w:tr>
      <w:tr w:rsidR="00275211" w:rsidRPr="004F0C24" w14:paraId="277EEB53" w14:textId="77777777" w:rsidTr="00F720DE">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7F7D3700" w14:textId="77777777" w:rsidR="00275211" w:rsidRPr="004F0C24" w:rsidRDefault="00275211" w:rsidP="005755F4">
            <w:pPr>
              <w:pStyle w:val="ListParagraph"/>
            </w:pPr>
            <w:r w:rsidRPr="004F0C24">
              <w:rPr>
                <w:color w:val="000000"/>
              </w:rPr>
              <w:t>Drumalane</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01B3E7E0" w14:textId="77777777" w:rsidR="00275211" w:rsidRPr="004F0C24" w:rsidRDefault="00275211" w:rsidP="005755F4">
            <w:pPr>
              <w:pStyle w:val="ListParagraph"/>
            </w:pPr>
            <w:r w:rsidRPr="004F0C24">
              <w:rPr>
                <w:color w:val="000000"/>
              </w:rPr>
              <w:t>3199</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6DD32D00"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597254C8" w14:textId="77777777" w:rsidR="00275211" w:rsidRPr="004F0C24" w:rsidRDefault="00275211" w:rsidP="005755F4">
            <w:pPr>
              <w:pStyle w:val="ListParagraph"/>
            </w:pPr>
            <w:r w:rsidRPr="004F0C24">
              <w:rPr>
                <w:color w:val="000000"/>
              </w:rPr>
              <w:t>Tandragee</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122B7046" w14:textId="77777777" w:rsidR="00275211" w:rsidRPr="004F0C24" w:rsidRDefault="00275211" w:rsidP="005755F4">
            <w:pPr>
              <w:pStyle w:val="ListParagraph"/>
            </w:pPr>
            <w:r w:rsidRPr="004F0C24">
              <w:rPr>
                <w:color w:val="000000"/>
              </w:rPr>
              <w:t>3545</w:t>
            </w:r>
          </w:p>
        </w:tc>
      </w:tr>
      <w:tr w:rsidR="00275211" w:rsidRPr="004F0C24" w14:paraId="2ABFD45F" w14:textId="77777777" w:rsidTr="00F720DE">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4B1683FA" w14:textId="77777777" w:rsidR="00275211" w:rsidRPr="004F0C24" w:rsidRDefault="00275211" w:rsidP="005755F4">
            <w:pPr>
              <w:pStyle w:val="ListParagraph"/>
            </w:pPr>
            <w:r w:rsidRPr="004F0C24">
              <w:rPr>
                <w:color w:val="000000"/>
              </w:rPr>
              <w:t>Fathom</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39D1E9D5" w14:textId="77777777" w:rsidR="00275211" w:rsidRPr="004F0C24" w:rsidRDefault="00275211" w:rsidP="005755F4">
            <w:pPr>
              <w:pStyle w:val="ListParagraph"/>
            </w:pPr>
            <w:r w:rsidRPr="004F0C24">
              <w:rPr>
                <w:color w:val="000000"/>
              </w:rPr>
              <w:t>3100</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45046C51"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55BC3465" w14:textId="77777777" w:rsidR="00275211" w:rsidRPr="004F0C24" w:rsidRDefault="00275211" w:rsidP="005755F4">
            <w:pPr>
              <w:pStyle w:val="ListParagraph"/>
            </w:pPr>
            <w:r w:rsidRPr="004F0C24">
              <w:rPr>
                <w:color w:val="000000"/>
              </w:rPr>
              <w:t>The Mall</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3032DFC8" w14:textId="77777777" w:rsidR="00275211" w:rsidRPr="004F0C24" w:rsidRDefault="00275211" w:rsidP="005755F4">
            <w:pPr>
              <w:pStyle w:val="ListParagraph"/>
            </w:pPr>
            <w:r w:rsidRPr="004F0C24">
              <w:rPr>
                <w:color w:val="000000"/>
              </w:rPr>
              <w:t>3202</w:t>
            </w:r>
          </w:p>
        </w:tc>
      </w:tr>
      <w:tr w:rsidR="00275211" w:rsidRPr="004F0C24" w14:paraId="1EC9CF55" w14:textId="77777777" w:rsidTr="00F720DE">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1C431CC0" w14:textId="77777777" w:rsidR="00275211" w:rsidRPr="004F0C24" w:rsidRDefault="00275211" w:rsidP="005755F4">
            <w:pPr>
              <w:pStyle w:val="ListParagraph"/>
            </w:pPr>
            <w:r w:rsidRPr="004F0C24">
              <w:rPr>
                <w:color w:val="000000"/>
              </w:rPr>
              <w:t>Forkhill</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55B2BC3A" w14:textId="77777777" w:rsidR="00275211" w:rsidRPr="004F0C24" w:rsidRDefault="00275211" w:rsidP="005755F4">
            <w:pPr>
              <w:pStyle w:val="ListParagraph"/>
            </w:pPr>
            <w:r w:rsidRPr="004F0C24">
              <w:rPr>
                <w:color w:val="000000"/>
              </w:rPr>
              <w:t>3024</w:t>
            </w:r>
          </w:p>
        </w:tc>
        <w:tc>
          <w:tcPr>
            <w:tcW w:w="580" w:type="dxa"/>
            <w:tcBorders>
              <w:top w:val="nil"/>
              <w:left w:val="nil"/>
              <w:bottom w:val="nil"/>
              <w:right w:val="nil"/>
            </w:tcBorders>
            <w:shd w:val="clear" w:color="auto" w:fill="auto"/>
            <w:tcMar>
              <w:top w:w="72" w:type="dxa"/>
              <w:left w:w="144" w:type="dxa"/>
              <w:bottom w:w="72" w:type="dxa"/>
              <w:right w:w="144" w:type="dxa"/>
            </w:tcMar>
            <w:hideMark/>
          </w:tcPr>
          <w:p w14:paraId="44EBEC0A"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29CB15D9" w14:textId="77777777" w:rsidR="00275211" w:rsidRPr="004F0C24" w:rsidRDefault="00275211" w:rsidP="005755F4">
            <w:pPr>
              <w:pStyle w:val="ListParagraph"/>
            </w:pPr>
            <w:r w:rsidRPr="004F0C24">
              <w:rPr>
                <w:color w:val="000000"/>
              </w:rPr>
              <w:t>Whitecross</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6F11F3FB" w14:textId="77777777" w:rsidR="00275211" w:rsidRPr="004F0C24" w:rsidRDefault="00275211" w:rsidP="005755F4">
            <w:pPr>
              <w:pStyle w:val="ListParagraph"/>
            </w:pPr>
            <w:r w:rsidRPr="004F0C24">
              <w:rPr>
                <w:color w:val="000000"/>
              </w:rPr>
              <w:t>2872</w:t>
            </w:r>
          </w:p>
        </w:tc>
      </w:tr>
      <w:tr w:rsidR="00275211" w:rsidRPr="004F0C24" w14:paraId="398F6053" w14:textId="77777777" w:rsidTr="00F720DE">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3F23C021" w14:textId="77777777" w:rsidR="00275211" w:rsidRPr="004F0C24" w:rsidRDefault="00275211" w:rsidP="005755F4">
            <w:pPr>
              <w:pStyle w:val="ListParagraph"/>
            </w:pPr>
            <w:r w:rsidRPr="004F0C24">
              <w:rPr>
                <w:color w:val="000000"/>
              </w:rPr>
              <w:t>Hamiltonsbawn</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598E7A11" w14:textId="77777777" w:rsidR="00275211" w:rsidRPr="004F0C24" w:rsidRDefault="00275211" w:rsidP="005755F4">
            <w:pPr>
              <w:pStyle w:val="ListParagraph"/>
            </w:pPr>
            <w:r w:rsidRPr="004F0C24">
              <w:rPr>
                <w:color w:val="000000"/>
              </w:rPr>
              <w:t>3561</w:t>
            </w:r>
          </w:p>
        </w:tc>
        <w:tc>
          <w:tcPr>
            <w:tcW w:w="580" w:type="dxa"/>
            <w:tcBorders>
              <w:top w:val="nil"/>
              <w:left w:val="nil"/>
              <w:bottom w:val="nil"/>
              <w:right w:val="nil"/>
            </w:tcBorders>
            <w:shd w:val="clear" w:color="auto" w:fill="auto"/>
            <w:tcMar>
              <w:top w:w="72" w:type="dxa"/>
              <w:left w:w="144" w:type="dxa"/>
              <w:bottom w:w="72" w:type="dxa"/>
              <w:right w:w="144" w:type="dxa"/>
            </w:tcMar>
            <w:hideMark/>
          </w:tcPr>
          <w:p w14:paraId="49EDD456"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43F7D23D" w14:textId="77777777" w:rsidR="00275211" w:rsidRPr="004F0C24" w:rsidRDefault="00275211" w:rsidP="005755F4">
            <w:pPr>
              <w:pStyle w:val="ListParagraph"/>
            </w:pPr>
          </w:p>
        </w:tc>
        <w:tc>
          <w:tcPr>
            <w:tcW w:w="1720" w:type="dxa"/>
            <w:tcBorders>
              <w:top w:val="nil"/>
              <w:left w:val="nil"/>
              <w:bottom w:val="nil"/>
              <w:right w:val="nil"/>
            </w:tcBorders>
            <w:shd w:val="clear" w:color="auto" w:fill="auto"/>
            <w:tcMar>
              <w:top w:w="72" w:type="dxa"/>
              <w:left w:w="144" w:type="dxa"/>
              <w:bottom w:w="72" w:type="dxa"/>
              <w:right w:w="144" w:type="dxa"/>
            </w:tcMar>
            <w:hideMark/>
          </w:tcPr>
          <w:p w14:paraId="154956B0" w14:textId="77777777" w:rsidR="00275211" w:rsidRPr="004F0C24" w:rsidRDefault="00275211" w:rsidP="005755F4">
            <w:pPr>
              <w:pStyle w:val="ListParagraph"/>
            </w:pPr>
          </w:p>
        </w:tc>
      </w:tr>
    </w:tbl>
    <w:p w14:paraId="4C6F2772" w14:textId="77777777" w:rsidR="00275211" w:rsidRPr="004F0C24" w:rsidRDefault="00275211" w:rsidP="00275211">
      <w:pPr>
        <w:rPr>
          <w:rFonts w:cs="Arial"/>
        </w:rPr>
      </w:pPr>
    </w:p>
    <w:p w14:paraId="5F490B57" w14:textId="77777777" w:rsidR="00275211" w:rsidRPr="004F0C24" w:rsidRDefault="00275211" w:rsidP="004C1812">
      <w:pPr>
        <w:pStyle w:val="Heading20"/>
      </w:pPr>
    </w:p>
    <w:p w14:paraId="5713D3E9" w14:textId="77777777" w:rsidR="00B2757F" w:rsidRPr="004F0C24" w:rsidRDefault="00B2757F">
      <w:pPr>
        <w:rPr>
          <w:rFonts w:eastAsia="Cambria" w:cs="Times New Roman"/>
          <w:b/>
          <w:color w:val="1F3864" w:themeColor="accent1" w:themeShade="80"/>
          <w:sz w:val="28"/>
          <w:lang w:eastAsia="en-GB"/>
        </w:rPr>
      </w:pPr>
      <w:r w:rsidRPr="004F0C24">
        <w:rPr>
          <w:rFonts w:eastAsia="Cambria"/>
        </w:rPr>
        <w:br w:type="page"/>
      </w:r>
    </w:p>
    <w:p w14:paraId="1044FB06" w14:textId="6E29DD18" w:rsidR="00275211" w:rsidRPr="004F0C24" w:rsidRDefault="00275211" w:rsidP="004C1812">
      <w:pPr>
        <w:pStyle w:val="Heading20"/>
      </w:pPr>
      <w:r w:rsidRPr="004F0C24">
        <w:lastRenderedPageBreak/>
        <w:t>North Antrim County Constituency</w:t>
      </w:r>
    </w:p>
    <w:p w14:paraId="415ED6AB" w14:textId="77777777" w:rsidR="00275211" w:rsidRPr="004F0C24" w:rsidRDefault="00275211" w:rsidP="00275211">
      <w:pPr>
        <w:rPr>
          <w:rFonts w:eastAsia="Cambria" w:cs="Arial"/>
          <w:b/>
          <w:bCs/>
          <w:color w:val="44546A" w:themeColor="text2"/>
        </w:rPr>
      </w:pPr>
      <w:r w:rsidRPr="004F0C24">
        <w:rPr>
          <w:rFonts w:eastAsia="Cambria" w:cs="Arial"/>
          <w:b/>
          <w:bCs/>
          <w:color w:val="44546A" w:themeColor="text2"/>
        </w:rPr>
        <w:t>Total constituency electorate – 71,165</w:t>
      </w:r>
    </w:p>
    <w:p w14:paraId="6E5E2E84" w14:textId="77777777" w:rsidR="00275211" w:rsidRPr="004F0C24" w:rsidRDefault="00275211" w:rsidP="00275211">
      <w:pPr>
        <w:rPr>
          <w:rFonts w:eastAsia="Cambria"/>
          <w:b/>
          <w:bCs/>
          <w:color w:val="44546A" w:themeColor="text2"/>
        </w:rPr>
      </w:pPr>
    </w:p>
    <w:tbl>
      <w:tblPr>
        <w:tblW w:w="10820" w:type="dxa"/>
        <w:tblLayout w:type="fixed"/>
        <w:tblCellMar>
          <w:left w:w="0" w:type="dxa"/>
          <w:right w:w="0" w:type="dxa"/>
        </w:tblCellMar>
        <w:tblLook w:val="0420" w:firstRow="1" w:lastRow="0" w:firstColumn="0" w:lastColumn="0" w:noHBand="0" w:noVBand="1"/>
      </w:tblPr>
      <w:tblGrid>
        <w:gridCol w:w="2977"/>
        <w:gridCol w:w="2226"/>
        <w:gridCol w:w="236"/>
        <w:gridCol w:w="72"/>
        <w:gridCol w:w="3561"/>
        <w:gridCol w:w="1748"/>
      </w:tblGrid>
      <w:tr w:rsidR="005755F4" w:rsidRPr="004F0C24" w14:paraId="0715CBD0" w14:textId="77777777" w:rsidTr="004E67FB">
        <w:trPr>
          <w:trHeight w:hRule="exact" w:val="510"/>
        </w:trPr>
        <w:tc>
          <w:tcPr>
            <w:tcW w:w="2977" w:type="dxa"/>
            <w:shd w:val="clear" w:color="auto" w:fill="1F3864" w:themeFill="accent1" w:themeFillShade="80"/>
            <w:tcMar>
              <w:top w:w="15" w:type="dxa"/>
              <w:left w:w="108" w:type="dxa"/>
              <w:bottom w:w="0" w:type="dxa"/>
              <w:right w:w="108" w:type="dxa"/>
            </w:tcMar>
            <w:hideMark/>
          </w:tcPr>
          <w:p w14:paraId="2E2B7A56" w14:textId="09862157" w:rsidR="00275211" w:rsidRPr="004E67FB" w:rsidRDefault="004E67FB" w:rsidP="004E67FB">
            <w:pPr>
              <w:rPr>
                <w:b/>
                <w:color w:val="FFFFFF" w:themeColor="background1"/>
                <w:sz w:val="28"/>
                <w:szCs w:val="36"/>
              </w:rPr>
            </w:pPr>
            <w:r>
              <w:rPr>
                <w:b/>
                <w:color w:val="FFFFFF" w:themeColor="background1"/>
                <w:sz w:val="28"/>
              </w:rPr>
              <w:t xml:space="preserve">       </w:t>
            </w:r>
            <w:r w:rsidR="00275211" w:rsidRPr="004E67FB">
              <w:rPr>
                <w:b/>
                <w:color w:val="FFFFFF" w:themeColor="background1"/>
                <w:sz w:val="28"/>
              </w:rPr>
              <w:t>Ward name</w:t>
            </w:r>
          </w:p>
        </w:tc>
        <w:tc>
          <w:tcPr>
            <w:tcW w:w="2226" w:type="dxa"/>
            <w:shd w:val="clear" w:color="auto" w:fill="1F3864" w:themeFill="accent1" w:themeFillShade="80"/>
            <w:tcMar>
              <w:top w:w="15" w:type="dxa"/>
              <w:left w:w="108" w:type="dxa"/>
              <w:bottom w:w="0" w:type="dxa"/>
              <w:right w:w="108" w:type="dxa"/>
            </w:tcMar>
            <w:hideMark/>
          </w:tcPr>
          <w:p w14:paraId="5500FCCC" w14:textId="733142AB" w:rsidR="00275211" w:rsidRPr="00B34FBB" w:rsidRDefault="00B34FBB" w:rsidP="00B34FBB">
            <w:pPr>
              <w:rPr>
                <w:b/>
                <w:color w:val="FFFFFF" w:themeColor="background1"/>
                <w:sz w:val="28"/>
                <w:szCs w:val="36"/>
              </w:rPr>
            </w:pPr>
            <w:r>
              <w:rPr>
                <w:b/>
                <w:color w:val="FFFFFF" w:themeColor="background1"/>
                <w:sz w:val="28"/>
              </w:rPr>
              <w:t xml:space="preserve">  </w:t>
            </w:r>
            <w:r w:rsidR="004E67FB">
              <w:rPr>
                <w:b/>
                <w:color w:val="FFFFFF" w:themeColor="background1"/>
                <w:sz w:val="28"/>
              </w:rPr>
              <w:t xml:space="preserve"> </w:t>
            </w:r>
            <w:r w:rsidR="00275211" w:rsidRPr="00B34FBB">
              <w:rPr>
                <w:b/>
                <w:color w:val="FFFFFF" w:themeColor="background1"/>
                <w:sz w:val="28"/>
              </w:rPr>
              <w:t>Electorate</w:t>
            </w:r>
          </w:p>
        </w:tc>
        <w:tc>
          <w:tcPr>
            <w:tcW w:w="236" w:type="dxa"/>
            <w:shd w:val="clear" w:color="auto" w:fill="1F3864" w:themeFill="accent1" w:themeFillShade="80"/>
            <w:tcMar>
              <w:top w:w="15" w:type="dxa"/>
              <w:left w:w="108" w:type="dxa"/>
              <w:bottom w:w="0" w:type="dxa"/>
              <w:right w:w="108" w:type="dxa"/>
            </w:tcMar>
            <w:hideMark/>
          </w:tcPr>
          <w:p w14:paraId="21EF09DC" w14:textId="77777777" w:rsidR="00275211" w:rsidRPr="004F0C24" w:rsidRDefault="00275211" w:rsidP="005755F4">
            <w:pPr>
              <w:pStyle w:val="ListParagraph"/>
              <w:rPr>
                <w:b/>
                <w:color w:val="FFFFFF" w:themeColor="background1"/>
                <w:sz w:val="28"/>
                <w:szCs w:val="36"/>
              </w:rPr>
            </w:pPr>
          </w:p>
        </w:tc>
        <w:tc>
          <w:tcPr>
            <w:tcW w:w="3633" w:type="dxa"/>
            <w:gridSpan w:val="2"/>
            <w:shd w:val="clear" w:color="auto" w:fill="1F3864" w:themeFill="accent1" w:themeFillShade="80"/>
            <w:tcMar>
              <w:top w:w="15" w:type="dxa"/>
              <w:left w:w="108" w:type="dxa"/>
              <w:bottom w:w="0" w:type="dxa"/>
              <w:right w:w="108" w:type="dxa"/>
            </w:tcMar>
            <w:hideMark/>
          </w:tcPr>
          <w:p w14:paraId="6A59F80A" w14:textId="7C610252" w:rsidR="00275211" w:rsidRPr="004E67FB" w:rsidRDefault="004E67FB" w:rsidP="004E67FB">
            <w:pPr>
              <w:rPr>
                <w:b/>
                <w:color w:val="FFFFFF" w:themeColor="background1"/>
                <w:sz w:val="28"/>
                <w:szCs w:val="36"/>
              </w:rPr>
            </w:pPr>
            <w:r>
              <w:rPr>
                <w:b/>
                <w:color w:val="FFFFFF" w:themeColor="background1"/>
                <w:sz w:val="28"/>
              </w:rPr>
              <w:t xml:space="preserve">       </w:t>
            </w:r>
            <w:r w:rsidR="00275211" w:rsidRPr="004E67FB">
              <w:rPr>
                <w:b/>
                <w:color w:val="FFFFFF" w:themeColor="background1"/>
                <w:sz w:val="28"/>
              </w:rPr>
              <w:t>Ward name</w:t>
            </w:r>
          </w:p>
        </w:tc>
        <w:tc>
          <w:tcPr>
            <w:tcW w:w="1748" w:type="dxa"/>
            <w:shd w:val="clear" w:color="auto" w:fill="1F3864" w:themeFill="accent1" w:themeFillShade="80"/>
            <w:tcMar>
              <w:top w:w="15" w:type="dxa"/>
              <w:left w:w="108" w:type="dxa"/>
              <w:bottom w:w="0" w:type="dxa"/>
              <w:right w:w="108" w:type="dxa"/>
            </w:tcMar>
            <w:hideMark/>
          </w:tcPr>
          <w:p w14:paraId="188D7D8A" w14:textId="12484137" w:rsidR="00275211" w:rsidRPr="000C64C1" w:rsidRDefault="00B34FBB" w:rsidP="000C64C1">
            <w:pPr>
              <w:rPr>
                <w:b/>
                <w:color w:val="FFFFFF" w:themeColor="background1"/>
                <w:sz w:val="28"/>
                <w:szCs w:val="36"/>
              </w:rPr>
            </w:pPr>
            <w:r>
              <w:rPr>
                <w:b/>
                <w:color w:val="FFFFFF" w:themeColor="background1"/>
                <w:sz w:val="28"/>
              </w:rPr>
              <w:t xml:space="preserve"> </w:t>
            </w:r>
            <w:r w:rsidR="00275211" w:rsidRPr="000C64C1">
              <w:rPr>
                <w:b/>
                <w:color w:val="FFFFFF" w:themeColor="background1"/>
                <w:sz w:val="28"/>
              </w:rPr>
              <w:t>Electorate</w:t>
            </w:r>
          </w:p>
        </w:tc>
      </w:tr>
      <w:tr w:rsidR="00275211" w:rsidRPr="004F0C24" w14:paraId="55EAAAF4" w14:textId="77777777" w:rsidTr="004E67FB">
        <w:trPr>
          <w:trHeight w:hRule="exact" w:val="510"/>
        </w:trPr>
        <w:tc>
          <w:tcPr>
            <w:tcW w:w="2977" w:type="dxa"/>
            <w:shd w:val="clear" w:color="auto" w:fill="auto"/>
            <w:tcMar>
              <w:top w:w="12" w:type="dxa"/>
              <w:left w:w="12" w:type="dxa"/>
              <w:bottom w:w="0" w:type="dxa"/>
              <w:right w:w="12" w:type="dxa"/>
            </w:tcMar>
            <w:vAlign w:val="center"/>
            <w:hideMark/>
          </w:tcPr>
          <w:p w14:paraId="6A389246" w14:textId="77777777" w:rsidR="00275211" w:rsidRPr="004F0C24" w:rsidRDefault="00275211" w:rsidP="005755F4">
            <w:pPr>
              <w:pStyle w:val="ListParagraph"/>
            </w:pPr>
            <w:r w:rsidRPr="004F0C24">
              <w:rPr>
                <w:color w:val="000000"/>
              </w:rPr>
              <w:t>Academy</w:t>
            </w:r>
          </w:p>
        </w:tc>
        <w:tc>
          <w:tcPr>
            <w:tcW w:w="2226" w:type="dxa"/>
            <w:shd w:val="clear" w:color="auto" w:fill="auto"/>
            <w:tcMar>
              <w:top w:w="12" w:type="dxa"/>
              <w:left w:w="12" w:type="dxa"/>
              <w:bottom w:w="0" w:type="dxa"/>
              <w:right w:w="12" w:type="dxa"/>
            </w:tcMar>
            <w:vAlign w:val="center"/>
            <w:hideMark/>
          </w:tcPr>
          <w:p w14:paraId="17506B9D" w14:textId="77777777" w:rsidR="00275211" w:rsidRPr="004F0C24" w:rsidRDefault="00275211" w:rsidP="005755F4">
            <w:pPr>
              <w:pStyle w:val="ListParagraph"/>
            </w:pPr>
            <w:r w:rsidRPr="004F0C24">
              <w:rPr>
                <w:color w:val="000000"/>
              </w:rPr>
              <w:t>2071</w:t>
            </w:r>
          </w:p>
        </w:tc>
        <w:tc>
          <w:tcPr>
            <w:tcW w:w="236" w:type="dxa"/>
            <w:shd w:val="clear" w:color="auto" w:fill="auto"/>
            <w:tcMar>
              <w:top w:w="15" w:type="dxa"/>
              <w:left w:w="108" w:type="dxa"/>
              <w:bottom w:w="0" w:type="dxa"/>
              <w:right w:w="108" w:type="dxa"/>
            </w:tcMar>
            <w:vAlign w:val="center"/>
            <w:hideMark/>
          </w:tcPr>
          <w:p w14:paraId="033D13E5" w14:textId="77777777" w:rsidR="00275211" w:rsidRPr="004F0C24" w:rsidRDefault="00275211" w:rsidP="005755F4">
            <w:pPr>
              <w:pStyle w:val="ListParagraph"/>
            </w:pPr>
          </w:p>
        </w:tc>
        <w:tc>
          <w:tcPr>
            <w:tcW w:w="3633" w:type="dxa"/>
            <w:gridSpan w:val="2"/>
            <w:shd w:val="clear" w:color="auto" w:fill="auto"/>
            <w:tcMar>
              <w:top w:w="12" w:type="dxa"/>
              <w:left w:w="12" w:type="dxa"/>
              <w:bottom w:w="0" w:type="dxa"/>
              <w:right w:w="12" w:type="dxa"/>
            </w:tcMar>
            <w:vAlign w:val="center"/>
            <w:hideMark/>
          </w:tcPr>
          <w:p w14:paraId="5930F1F6" w14:textId="77777777" w:rsidR="00275211" w:rsidRPr="004F0C24" w:rsidRDefault="00275211" w:rsidP="005755F4">
            <w:pPr>
              <w:pStyle w:val="ListParagraph"/>
            </w:pPr>
            <w:r w:rsidRPr="004F0C24">
              <w:rPr>
                <w:color w:val="000000"/>
              </w:rPr>
              <w:t>Dunloy</w:t>
            </w:r>
          </w:p>
        </w:tc>
        <w:tc>
          <w:tcPr>
            <w:tcW w:w="1748" w:type="dxa"/>
            <w:shd w:val="clear" w:color="auto" w:fill="auto"/>
            <w:tcMar>
              <w:top w:w="12" w:type="dxa"/>
              <w:left w:w="12" w:type="dxa"/>
              <w:bottom w:w="0" w:type="dxa"/>
              <w:right w:w="12" w:type="dxa"/>
            </w:tcMar>
            <w:vAlign w:val="center"/>
            <w:hideMark/>
          </w:tcPr>
          <w:p w14:paraId="45BF45EF" w14:textId="77777777" w:rsidR="00275211" w:rsidRPr="004F0C24" w:rsidRDefault="00275211" w:rsidP="005755F4">
            <w:pPr>
              <w:pStyle w:val="ListParagraph"/>
            </w:pPr>
            <w:r w:rsidRPr="004F0C24">
              <w:rPr>
                <w:color w:val="000000"/>
              </w:rPr>
              <w:t>2577</w:t>
            </w:r>
          </w:p>
        </w:tc>
      </w:tr>
      <w:tr w:rsidR="00275211" w:rsidRPr="004F0C24" w14:paraId="08781968" w14:textId="77777777" w:rsidTr="004E67FB">
        <w:trPr>
          <w:trHeight w:hRule="exact" w:val="510"/>
        </w:trPr>
        <w:tc>
          <w:tcPr>
            <w:tcW w:w="2977" w:type="dxa"/>
            <w:shd w:val="clear" w:color="auto" w:fill="auto"/>
            <w:tcMar>
              <w:top w:w="12" w:type="dxa"/>
              <w:left w:w="12" w:type="dxa"/>
              <w:bottom w:w="0" w:type="dxa"/>
              <w:right w:w="12" w:type="dxa"/>
            </w:tcMar>
            <w:vAlign w:val="center"/>
            <w:hideMark/>
          </w:tcPr>
          <w:p w14:paraId="26AD3745" w14:textId="77777777" w:rsidR="00275211" w:rsidRPr="004F0C24" w:rsidRDefault="00275211" w:rsidP="005755F4">
            <w:pPr>
              <w:pStyle w:val="ListParagraph"/>
            </w:pPr>
            <w:r w:rsidRPr="004F0C24">
              <w:rPr>
                <w:color w:val="000000"/>
              </w:rPr>
              <w:t>Ahoghill</w:t>
            </w:r>
          </w:p>
        </w:tc>
        <w:tc>
          <w:tcPr>
            <w:tcW w:w="2226" w:type="dxa"/>
            <w:shd w:val="clear" w:color="auto" w:fill="auto"/>
            <w:tcMar>
              <w:top w:w="12" w:type="dxa"/>
              <w:left w:w="12" w:type="dxa"/>
              <w:bottom w:w="0" w:type="dxa"/>
              <w:right w:w="12" w:type="dxa"/>
            </w:tcMar>
            <w:vAlign w:val="center"/>
            <w:hideMark/>
          </w:tcPr>
          <w:p w14:paraId="5E2E29BB" w14:textId="77777777" w:rsidR="00275211" w:rsidRPr="004F0C24" w:rsidRDefault="00275211" w:rsidP="005755F4">
            <w:pPr>
              <w:pStyle w:val="ListParagraph"/>
            </w:pPr>
            <w:r w:rsidRPr="004F0C24">
              <w:rPr>
                <w:color w:val="000000"/>
              </w:rPr>
              <w:t>2637</w:t>
            </w:r>
          </w:p>
        </w:tc>
        <w:tc>
          <w:tcPr>
            <w:tcW w:w="236" w:type="dxa"/>
            <w:shd w:val="clear" w:color="auto" w:fill="auto"/>
            <w:tcMar>
              <w:top w:w="15" w:type="dxa"/>
              <w:left w:w="108" w:type="dxa"/>
              <w:bottom w:w="0" w:type="dxa"/>
              <w:right w:w="108" w:type="dxa"/>
            </w:tcMar>
            <w:vAlign w:val="center"/>
            <w:hideMark/>
          </w:tcPr>
          <w:p w14:paraId="2C03D8B5" w14:textId="77777777" w:rsidR="00275211" w:rsidRPr="004F0C24" w:rsidRDefault="00275211" w:rsidP="005755F4">
            <w:pPr>
              <w:pStyle w:val="ListParagraph"/>
            </w:pPr>
          </w:p>
        </w:tc>
        <w:tc>
          <w:tcPr>
            <w:tcW w:w="3633" w:type="dxa"/>
            <w:gridSpan w:val="2"/>
            <w:shd w:val="clear" w:color="auto" w:fill="auto"/>
            <w:tcMar>
              <w:top w:w="12" w:type="dxa"/>
              <w:left w:w="12" w:type="dxa"/>
              <w:bottom w:w="0" w:type="dxa"/>
              <w:right w:w="12" w:type="dxa"/>
            </w:tcMar>
            <w:vAlign w:val="center"/>
            <w:hideMark/>
          </w:tcPr>
          <w:p w14:paraId="2A9D4F34" w14:textId="77777777" w:rsidR="00275211" w:rsidRPr="004F0C24" w:rsidRDefault="00275211" w:rsidP="005755F4">
            <w:pPr>
              <w:pStyle w:val="ListParagraph"/>
            </w:pPr>
            <w:r w:rsidRPr="004F0C24">
              <w:rPr>
                <w:color w:val="000000"/>
              </w:rPr>
              <w:t>Fair Green</w:t>
            </w:r>
          </w:p>
        </w:tc>
        <w:tc>
          <w:tcPr>
            <w:tcW w:w="1748" w:type="dxa"/>
            <w:shd w:val="clear" w:color="auto" w:fill="auto"/>
            <w:tcMar>
              <w:top w:w="12" w:type="dxa"/>
              <w:left w:w="12" w:type="dxa"/>
              <w:bottom w:w="0" w:type="dxa"/>
              <w:right w:w="12" w:type="dxa"/>
            </w:tcMar>
            <w:vAlign w:val="center"/>
            <w:hideMark/>
          </w:tcPr>
          <w:p w14:paraId="6FF44140" w14:textId="77777777" w:rsidR="00275211" w:rsidRPr="004F0C24" w:rsidRDefault="00275211" w:rsidP="005755F4">
            <w:pPr>
              <w:pStyle w:val="ListParagraph"/>
            </w:pPr>
            <w:r w:rsidRPr="004F0C24">
              <w:rPr>
                <w:color w:val="000000"/>
              </w:rPr>
              <w:t>1974</w:t>
            </w:r>
          </w:p>
        </w:tc>
      </w:tr>
      <w:tr w:rsidR="00275211" w:rsidRPr="004F0C24" w14:paraId="196CF210" w14:textId="77777777" w:rsidTr="004E67FB">
        <w:trPr>
          <w:trHeight w:hRule="exact" w:val="510"/>
        </w:trPr>
        <w:tc>
          <w:tcPr>
            <w:tcW w:w="2977" w:type="dxa"/>
            <w:shd w:val="clear" w:color="auto" w:fill="auto"/>
            <w:tcMar>
              <w:top w:w="12" w:type="dxa"/>
              <w:left w:w="12" w:type="dxa"/>
              <w:bottom w:w="0" w:type="dxa"/>
              <w:right w:w="12" w:type="dxa"/>
            </w:tcMar>
            <w:vAlign w:val="center"/>
            <w:hideMark/>
          </w:tcPr>
          <w:p w14:paraId="027366A7" w14:textId="77777777" w:rsidR="00275211" w:rsidRPr="004F0C24" w:rsidRDefault="00275211" w:rsidP="005755F4">
            <w:pPr>
              <w:pStyle w:val="ListParagraph"/>
            </w:pPr>
            <w:r w:rsidRPr="004F0C24">
              <w:rPr>
                <w:color w:val="000000"/>
              </w:rPr>
              <w:t>Ardeevin</w:t>
            </w:r>
          </w:p>
        </w:tc>
        <w:tc>
          <w:tcPr>
            <w:tcW w:w="2226" w:type="dxa"/>
            <w:shd w:val="clear" w:color="auto" w:fill="auto"/>
            <w:tcMar>
              <w:top w:w="12" w:type="dxa"/>
              <w:left w:w="12" w:type="dxa"/>
              <w:bottom w:w="0" w:type="dxa"/>
              <w:right w:w="12" w:type="dxa"/>
            </w:tcMar>
            <w:vAlign w:val="center"/>
            <w:hideMark/>
          </w:tcPr>
          <w:p w14:paraId="2035CD2B" w14:textId="77777777" w:rsidR="00275211" w:rsidRPr="004F0C24" w:rsidRDefault="00275211" w:rsidP="005755F4">
            <w:pPr>
              <w:pStyle w:val="ListParagraph"/>
            </w:pPr>
            <w:r w:rsidRPr="004F0C24">
              <w:rPr>
                <w:color w:val="000000"/>
              </w:rPr>
              <w:t>2444</w:t>
            </w:r>
          </w:p>
        </w:tc>
        <w:tc>
          <w:tcPr>
            <w:tcW w:w="236" w:type="dxa"/>
            <w:shd w:val="clear" w:color="auto" w:fill="auto"/>
            <w:tcMar>
              <w:top w:w="15" w:type="dxa"/>
              <w:left w:w="108" w:type="dxa"/>
              <w:bottom w:w="0" w:type="dxa"/>
              <w:right w:w="108" w:type="dxa"/>
            </w:tcMar>
            <w:vAlign w:val="center"/>
            <w:hideMark/>
          </w:tcPr>
          <w:p w14:paraId="4B0C9C73" w14:textId="77777777" w:rsidR="00275211" w:rsidRPr="004F0C24" w:rsidRDefault="00275211" w:rsidP="005755F4">
            <w:pPr>
              <w:pStyle w:val="ListParagraph"/>
            </w:pPr>
          </w:p>
        </w:tc>
        <w:tc>
          <w:tcPr>
            <w:tcW w:w="3633" w:type="dxa"/>
            <w:gridSpan w:val="2"/>
            <w:shd w:val="clear" w:color="auto" w:fill="auto"/>
            <w:tcMar>
              <w:top w:w="12" w:type="dxa"/>
              <w:left w:w="12" w:type="dxa"/>
              <w:bottom w:w="0" w:type="dxa"/>
              <w:right w:w="12" w:type="dxa"/>
            </w:tcMar>
            <w:vAlign w:val="center"/>
            <w:hideMark/>
          </w:tcPr>
          <w:p w14:paraId="3DDAD09A" w14:textId="77777777" w:rsidR="00275211" w:rsidRPr="004F0C24" w:rsidRDefault="00275211" w:rsidP="005755F4">
            <w:pPr>
              <w:pStyle w:val="ListParagraph"/>
            </w:pPr>
            <w:r w:rsidRPr="004F0C24">
              <w:rPr>
                <w:color w:val="000000"/>
              </w:rPr>
              <w:t>Galgorm</w:t>
            </w:r>
          </w:p>
        </w:tc>
        <w:tc>
          <w:tcPr>
            <w:tcW w:w="1748" w:type="dxa"/>
            <w:shd w:val="clear" w:color="auto" w:fill="auto"/>
            <w:tcMar>
              <w:top w:w="12" w:type="dxa"/>
              <w:left w:w="12" w:type="dxa"/>
              <w:bottom w:w="0" w:type="dxa"/>
              <w:right w:w="12" w:type="dxa"/>
            </w:tcMar>
            <w:vAlign w:val="center"/>
            <w:hideMark/>
          </w:tcPr>
          <w:p w14:paraId="0E818235" w14:textId="77777777" w:rsidR="00275211" w:rsidRPr="004F0C24" w:rsidRDefault="00275211" w:rsidP="005755F4">
            <w:pPr>
              <w:pStyle w:val="ListParagraph"/>
            </w:pPr>
            <w:r w:rsidRPr="004F0C24">
              <w:rPr>
                <w:color w:val="000000"/>
              </w:rPr>
              <w:t>2445</w:t>
            </w:r>
          </w:p>
        </w:tc>
      </w:tr>
      <w:tr w:rsidR="00275211" w:rsidRPr="004F0C24" w14:paraId="627D605B" w14:textId="77777777" w:rsidTr="004E67FB">
        <w:trPr>
          <w:trHeight w:hRule="exact" w:val="510"/>
        </w:trPr>
        <w:tc>
          <w:tcPr>
            <w:tcW w:w="2977" w:type="dxa"/>
            <w:shd w:val="clear" w:color="auto" w:fill="auto"/>
            <w:tcMar>
              <w:top w:w="12" w:type="dxa"/>
              <w:left w:w="12" w:type="dxa"/>
              <w:bottom w:w="0" w:type="dxa"/>
              <w:right w:w="12" w:type="dxa"/>
            </w:tcMar>
            <w:vAlign w:val="center"/>
            <w:hideMark/>
          </w:tcPr>
          <w:p w14:paraId="038F1C3E" w14:textId="4C20E43A" w:rsidR="00275211" w:rsidRPr="004F0C24" w:rsidRDefault="00275211" w:rsidP="005755F4">
            <w:pPr>
              <w:pStyle w:val="ListParagraph"/>
            </w:pPr>
            <w:r w:rsidRPr="004F0C24">
              <w:rPr>
                <w:color w:val="000000"/>
              </w:rPr>
              <w:t xml:space="preserve">Ballee </w:t>
            </w:r>
            <w:r w:rsidR="00B34FBB">
              <w:rPr>
                <w:color w:val="000000"/>
              </w:rPr>
              <w:t>and</w:t>
            </w:r>
            <w:r w:rsidRPr="004F0C24">
              <w:rPr>
                <w:color w:val="000000"/>
              </w:rPr>
              <w:t xml:space="preserve"> Harryville</w:t>
            </w:r>
          </w:p>
        </w:tc>
        <w:tc>
          <w:tcPr>
            <w:tcW w:w="2226" w:type="dxa"/>
            <w:shd w:val="clear" w:color="auto" w:fill="auto"/>
            <w:tcMar>
              <w:top w:w="12" w:type="dxa"/>
              <w:left w:w="12" w:type="dxa"/>
              <w:bottom w:w="0" w:type="dxa"/>
              <w:right w:w="12" w:type="dxa"/>
            </w:tcMar>
            <w:vAlign w:val="center"/>
            <w:hideMark/>
          </w:tcPr>
          <w:p w14:paraId="243B347E" w14:textId="77777777" w:rsidR="00275211" w:rsidRPr="004F0C24" w:rsidRDefault="00275211" w:rsidP="005755F4">
            <w:pPr>
              <w:pStyle w:val="ListParagraph"/>
            </w:pPr>
            <w:r w:rsidRPr="004F0C24">
              <w:rPr>
                <w:color w:val="000000"/>
              </w:rPr>
              <w:t>2264</w:t>
            </w:r>
          </w:p>
        </w:tc>
        <w:tc>
          <w:tcPr>
            <w:tcW w:w="236" w:type="dxa"/>
            <w:shd w:val="clear" w:color="auto" w:fill="auto"/>
            <w:tcMar>
              <w:top w:w="15" w:type="dxa"/>
              <w:left w:w="108" w:type="dxa"/>
              <w:bottom w:w="0" w:type="dxa"/>
              <w:right w:w="108" w:type="dxa"/>
            </w:tcMar>
            <w:vAlign w:val="center"/>
            <w:hideMark/>
          </w:tcPr>
          <w:p w14:paraId="0E598192" w14:textId="77777777" w:rsidR="00275211" w:rsidRPr="004F0C24" w:rsidRDefault="00275211" w:rsidP="005755F4">
            <w:pPr>
              <w:pStyle w:val="ListParagraph"/>
            </w:pPr>
          </w:p>
        </w:tc>
        <w:tc>
          <w:tcPr>
            <w:tcW w:w="3633" w:type="dxa"/>
            <w:gridSpan w:val="2"/>
            <w:shd w:val="clear" w:color="auto" w:fill="auto"/>
            <w:tcMar>
              <w:top w:w="12" w:type="dxa"/>
              <w:left w:w="12" w:type="dxa"/>
              <w:bottom w:w="0" w:type="dxa"/>
              <w:right w:w="12" w:type="dxa"/>
            </w:tcMar>
            <w:vAlign w:val="center"/>
            <w:hideMark/>
          </w:tcPr>
          <w:p w14:paraId="1ACC6F92" w14:textId="77777777" w:rsidR="00275211" w:rsidRPr="004F0C24" w:rsidRDefault="00275211" w:rsidP="005755F4">
            <w:pPr>
              <w:pStyle w:val="ListParagraph"/>
            </w:pPr>
            <w:r w:rsidRPr="004F0C24">
              <w:rPr>
                <w:color w:val="000000"/>
              </w:rPr>
              <w:t>Giant's Causeway</w:t>
            </w:r>
          </w:p>
        </w:tc>
        <w:tc>
          <w:tcPr>
            <w:tcW w:w="1748" w:type="dxa"/>
            <w:shd w:val="clear" w:color="auto" w:fill="auto"/>
            <w:tcMar>
              <w:top w:w="12" w:type="dxa"/>
              <w:left w:w="12" w:type="dxa"/>
              <w:bottom w:w="0" w:type="dxa"/>
              <w:right w:w="12" w:type="dxa"/>
            </w:tcMar>
            <w:vAlign w:val="center"/>
            <w:hideMark/>
          </w:tcPr>
          <w:p w14:paraId="2FE0E9FD" w14:textId="77777777" w:rsidR="00275211" w:rsidRPr="004F0C24" w:rsidRDefault="00275211" w:rsidP="005755F4">
            <w:pPr>
              <w:pStyle w:val="ListParagraph"/>
            </w:pPr>
            <w:r w:rsidRPr="004F0C24">
              <w:rPr>
                <w:color w:val="000000"/>
              </w:rPr>
              <w:t>2470</w:t>
            </w:r>
          </w:p>
        </w:tc>
      </w:tr>
      <w:tr w:rsidR="00275211" w:rsidRPr="004F0C24" w14:paraId="452681E6" w14:textId="77777777" w:rsidTr="004E67FB">
        <w:trPr>
          <w:trHeight w:hRule="exact" w:val="510"/>
        </w:trPr>
        <w:tc>
          <w:tcPr>
            <w:tcW w:w="2977" w:type="dxa"/>
            <w:shd w:val="clear" w:color="auto" w:fill="auto"/>
            <w:tcMar>
              <w:top w:w="12" w:type="dxa"/>
              <w:left w:w="12" w:type="dxa"/>
              <w:bottom w:w="0" w:type="dxa"/>
              <w:right w:w="12" w:type="dxa"/>
            </w:tcMar>
            <w:vAlign w:val="center"/>
            <w:hideMark/>
          </w:tcPr>
          <w:p w14:paraId="7EE66DE7" w14:textId="77777777" w:rsidR="00275211" w:rsidRPr="004F0C24" w:rsidRDefault="00275211" w:rsidP="005755F4">
            <w:pPr>
              <w:pStyle w:val="ListParagraph"/>
            </w:pPr>
            <w:r w:rsidRPr="004F0C24">
              <w:rPr>
                <w:color w:val="000000"/>
              </w:rPr>
              <w:t>Ballycastle</w:t>
            </w:r>
          </w:p>
        </w:tc>
        <w:tc>
          <w:tcPr>
            <w:tcW w:w="2226" w:type="dxa"/>
            <w:shd w:val="clear" w:color="auto" w:fill="auto"/>
            <w:tcMar>
              <w:top w:w="12" w:type="dxa"/>
              <w:left w:w="12" w:type="dxa"/>
              <w:bottom w:w="0" w:type="dxa"/>
              <w:right w:w="12" w:type="dxa"/>
            </w:tcMar>
            <w:vAlign w:val="center"/>
            <w:hideMark/>
          </w:tcPr>
          <w:p w14:paraId="691337DE" w14:textId="77777777" w:rsidR="00275211" w:rsidRPr="004F0C24" w:rsidRDefault="00275211" w:rsidP="005755F4">
            <w:pPr>
              <w:pStyle w:val="ListParagraph"/>
            </w:pPr>
            <w:r w:rsidRPr="004F0C24">
              <w:rPr>
                <w:color w:val="000000"/>
              </w:rPr>
              <w:t>2407</w:t>
            </w:r>
          </w:p>
        </w:tc>
        <w:tc>
          <w:tcPr>
            <w:tcW w:w="236" w:type="dxa"/>
            <w:shd w:val="clear" w:color="auto" w:fill="auto"/>
            <w:tcMar>
              <w:top w:w="15" w:type="dxa"/>
              <w:left w:w="108" w:type="dxa"/>
              <w:bottom w:w="0" w:type="dxa"/>
              <w:right w:w="108" w:type="dxa"/>
            </w:tcMar>
            <w:vAlign w:val="center"/>
            <w:hideMark/>
          </w:tcPr>
          <w:p w14:paraId="215330B8" w14:textId="77777777" w:rsidR="00275211" w:rsidRPr="004F0C24" w:rsidRDefault="00275211" w:rsidP="005755F4">
            <w:pPr>
              <w:pStyle w:val="ListParagraph"/>
            </w:pPr>
          </w:p>
        </w:tc>
        <w:tc>
          <w:tcPr>
            <w:tcW w:w="3633" w:type="dxa"/>
            <w:gridSpan w:val="2"/>
            <w:shd w:val="clear" w:color="auto" w:fill="auto"/>
            <w:tcMar>
              <w:top w:w="12" w:type="dxa"/>
              <w:left w:w="12" w:type="dxa"/>
              <w:bottom w:w="0" w:type="dxa"/>
              <w:right w:w="12" w:type="dxa"/>
            </w:tcMar>
            <w:vAlign w:val="center"/>
            <w:hideMark/>
          </w:tcPr>
          <w:p w14:paraId="0F80B9FF" w14:textId="77777777" w:rsidR="00275211" w:rsidRPr="004F0C24" w:rsidRDefault="00275211" w:rsidP="005755F4">
            <w:pPr>
              <w:pStyle w:val="ListParagraph"/>
            </w:pPr>
            <w:r w:rsidRPr="004F0C24">
              <w:rPr>
                <w:color w:val="000000"/>
              </w:rPr>
              <w:t>Grange</w:t>
            </w:r>
          </w:p>
        </w:tc>
        <w:tc>
          <w:tcPr>
            <w:tcW w:w="1748" w:type="dxa"/>
            <w:shd w:val="clear" w:color="auto" w:fill="auto"/>
            <w:tcMar>
              <w:top w:w="12" w:type="dxa"/>
              <w:left w:w="12" w:type="dxa"/>
              <w:bottom w:w="0" w:type="dxa"/>
              <w:right w:w="12" w:type="dxa"/>
            </w:tcMar>
            <w:vAlign w:val="center"/>
            <w:hideMark/>
          </w:tcPr>
          <w:p w14:paraId="586C131F" w14:textId="77777777" w:rsidR="00275211" w:rsidRPr="004F0C24" w:rsidRDefault="00275211" w:rsidP="005755F4">
            <w:pPr>
              <w:pStyle w:val="ListParagraph"/>
            </w:pPr>
            <w:r w:rsidRPr="004F0C24">
              <w:rPr>
                <w:color w:val="000000"/>
              </w:rPr>
              <w:t>2724</w:t>
            </w:r>
          </w:p>
        </w:tc>
      </w:tr>
      <w:tr w:rsidR="00275211" w:rsidRPr="004F0C24" w14:paraId="306303FB" w14:textId="77777777" w:rsidTr="004E67FB">
        <w:trPr>
          <w:trHeight w:hRule="exact" w:val="510"/>
        </w:trPr>
        <w:tc>
          <w:tcPr>
            <w:tcW w:w="2977" w:type="dxa"/>
            <w:shd w:val="clear" w:color="auto" w:fill="auto"/>
            <w:tcMar>
              <w:top w:w="12" w:type="dxa"/>
              <w:left w:w="12" w:type="dxa"/>
              <w:bottom w:w="0" w:type="dxa"/>
              <w:right w:w="12" w:type="dxa"/>
            </w:tcMar>
            <w:vAlign w:val="center"/>
            <w:hideMark/>
          </w:tcPr>
          <w:p w14:paraId="71523522" w14:textId="77777777" w:rsidR="00275211" w:rsidRPr="004F0C24" w:rsidRDefault="00275211" w:rsidP="005755F4">
            <w:pPr>
              <w:pStyle w:val="ListParagraph"/>
            </w:pPr>
            <w:r w:rsidRPr="004F0C24">
              <w:rPr>
                <w:color w:val="000000"/>
              </w:rPr>
              <w:t>Ballykeel</w:t>
            </w:r>
          </w:p>
        </w:tc>
        <w:tc>
          <w:tcPr>
            <w:tcW w:w="2226" w:type="dxa"/>
            <w:shd w:val="clear" w:color="auto" w:fill="auto"/>
            <w:tcMar>
              <w:top w:w="12" w:type="dxa"/>
              <w:left w:w="12" w:type="dxa"/>
              <w:bottom w:w="0" w:type="dxa"/>
              <w:right w:w="12" w:type="dxa"/>
            </w:tcMar>
            <w:vAlign w:val="center"/>
            <w:hideMark/>
          </w:tcPr>
          <w:p w14:paraId="79CD5EB9" w14:textId="77777777" w:rsidR="00275211" w:rsidRPr="004F0C24" w:rsidRDefault="00275211" w:rsidP="005755F4">
            <w:pPr>
              <w:pStyle w:val="ListParagraph"/>
            </w:pPr>
            <w:r w:rsidRPr="004F0C24">
              <w:rPr>
                <w:color w:val="000000"/>
              </w:rPr>
              <w:t>2108</w:t>
            </w:r>
          </w:p>
        </w:tc>
        <w:tc>
          <w:tcPr>
            <w:tcW w:w="236" w:type="dxa"/>
            <w:shd w:val="clear" w:color="auto" w:fill="auto"/>
            <w:tcMar>
              <w:top w:w="15" w:type="dxa"/>
              <w:left w:w="108" w:type="dxa"/>
              <w:bottom w:w="0" w:type="dxa"/>
              <w:right w:w="108" w:type="dxa"/>
            </w:tcMar>
            <w:vAlign w:val="center"/>
            <w:hideMark/>
          </w:tcPr>
          <w:p w14:paraId="56B7C555" w14:textId="77777777" w:rsidR="00275211" w:rsidRPr="004F0C24" w:rsidRDefault="00275211" w:rsidP="005755F4">
            <w:pPr>
              <w:pStyle w:val="ListParagraph"/>
            </w:pPr>
          </w:p>
        </w:tc>
        <w:tc>
          <w:tcPr>
            <w:tcW w:w="3633" w:type="dxa"/>
            <w:gridSpan w:val="2"/>
            <w:shd w:val="clear" w:color="auto" w:fill="auto"/>
            <w:tcMar>
              <w:top w:w="12" w:type="dxa"/>
              <w:left w:w="12" w:type="dxa"/>
              <w:bottom w:w="0" w:type="dxa"/>
              <w:right w:w="12" w:type="dxa"/>
            </w:tcMar>
            <w:vAlign w:val="center"/>
            <w:hideMark/>
          </w:tcPr>
          <w:p w14:paraId="631A3DE5" w14:textId="77777777" w:rsidR="00275211" w:rsidRPr="004F0C24" w:rsidRDefault="00275211" w:rsidP="005755F4">
            <w:pPr>
              <w:pStyle w:val="ListParagraph"/>
            </w:pPr>
            <w:r w:rsidRPr="004F0C24">
              <w:rPr>
                <w:color w:val="000000"/>
              </w:rPr>
              <w:t>Kells</w:t>
            </w:r>
          </w:p>
        </w:tc>
        <w:tc>
          <w:tcPr>
            <w:tcW w:w="1748" w:type="dxa"/>
            <w:shd w:val="clear" w:color="auto" w:fill="auto"/>
            <w:tcMar>
              <w:top w:w="12" w:type="dxa"/>
              <w:left w:w="12" w:type="dxa"/>
              <w:bottom w:w="0" w:type="dxa"/>
              <w:right w:w="12" w:type="dxa"/>
            </w:tcMar>
            <w:vAlign w:val="center"/>
            <w:hideMark/>
          </w:tcPr>
          <w:p w14:paraId="00C5693D" w14:textId="77777777" w:rsidR="00275211" w:rsidRPr="004F0C24" w:rsidRDefault="00275211" w:rsidP="005755F4">
            <w:pPr>
              <w:pStyle w:val="ListParagraph"/>
            </w:pPr>
            <w:r w:rsidRPr="004F0C24">
              <w:rPr>
                <w:color w:val="000000"/>
              </w:rPr>
              <w:t>2452</w:t>
            </w:r>
          </w:p>
        </w:tc>
      </w:tr>
      <w:tr w:rsidR="00275211" w:rsidRPr="004F0C24" w14:paraId="5079FE8B" w14:textId="77777777" w:rsidTr="004E67FB">
        <w:trPr>
          <w:trHeight w:hRule="exact" w:val="510"/>
        </w:trPr>
        <w:tc>
          <w:tcPr>
            <w:tcW w:w="2977" w:type="dxa"/>
            <w:shd w:val="clear" w:color="auto" w:fill="auto"/>
            <w:tcMar>
              <w:top w:w="12" w:type="dxa"/>
              <w:left w:w="12" w:type="dxa"/>
              <w:bottom w:w="0" w:type="dxa"/>
              <w:right w:w="12" w:type="dxa"/>
            </w:tcMar>
            <w:vAlign w:val="center"/>
            <w:hideMark/>
          </w:tcPr>
          <w:p w14:paraId="619C7E36" w14:textId="77777777" w:rsidR="00275211" w:rsidRPr="004F0C24" w:rsidRDefault="00275211" w:rsidP="005755F4">
            <w:pPr>
              <w:pStyle w:val="ListParagraph"/>
            </w:pPr>
            <w:r w:rsidRPr="004F0C24">
              <w:rPr>
                <w:color w:val="000000"/>
              </w:rPr>
              <w:t>Ballymoney East</w:t>
            </w:r>
          </w:p>
        </w:tc>
        <w:tc>
          <w:tcPr>
            <w:tcW w:w="2226" w:type="dxa"/>
            <w:shd w:val="clear" w:color="auto" w:fill="auto"/>
            <w:tcMar>
              <w:top w:w="12" w:type="dxa"/>
              <w:left w:w="12" w:type="dxa"/>
              <w:bottom w:w="0" w:type="dxa"/>
              <w:right w:w="12" w:type="dxa"/>
            </w:tcMar>
            <w:vAlign w:val="center"/>
            <w:hideMark/>
          </w:tcPr>
          <w:p w14:paraId="4BA2D4A4" w14:textId="77777777" w:rsidR="00275211" w:rsidRPr="004F0C24" w:rsidRDefault="00275211" w:rsidP="005755F4">
            <w:pPr>
              <w:pStyle w:val="ListParagraph"/>
            </w:pPr>
            <w:r w:rsidRPr="004F0C24">
              <w:rPr>
                <w:color w:val="000000"/>
              </w:rPr>
              <w:t>2093</w:t>
            </w:r>
          </w:p>
        </w:tc>
        <w:tc>
          <w:tcPr>
            <w:tcW w:w="236" w:type="dxa"/>
            <w:shd w:val="clear" w:color="auto" w:fill="auto"/>
            <w:tcMar>
              <w:top w:w="15" w:type="dxa"/>
              <w:left w:w="108" w:type="dxa"/>
              <w:bottom w:w="0" w:type="dxa"/>
              <w:right w:w="108" w:type="dxa"/>
            </w:tcMar>
            <w:vAlign w:val="center"/>
            <w:hideMark/>
          </w:tcPr>
          <w:p w14:paraId="40C472D7" w14:textId="77777777" w:rsidR="00275211" w:rsidRPr="004F0C24" w:rsidRDefault="00275211" w:rsidP="005755F4">
            <w:pPr>
              <w:pStyle w:val="ListParagraph"/>
            </w:pPr>
          </w:p>
        </w:tc>
        <w:tc>
          <w:tcPr>
            <w:tcW w:w="3633" w:type="dxa"/>
            <w:gridSpan w:val="2"/>
            <w:shd w:val="clear" w:color="auto" w:fill="auto"/>
            <w:tcMar>
              <w:top w:w="12" w:type="dxa"/>
              <w:left w:w="12" w:type="dxa"/>
              <w:bottom w:w="0" w:type="dxa"/>
              <w:right w:w="12" w:type="dxa"/>
            </w:tcMar>
            <w:vAlign w:val="center"/>
            <w:hideMark/>
          </w:tcPr>
          <w:p w14:paraId="4B768516" w14:textId="77777777" w:rsidR="00275211" w:rsidRPr="004F0C24" w:rsidRDefault="00275211" w:rsidP="005755F4">
            <w:pPr>
              <w:pStyle w:val="ListParagraph"/>
            </w:pPr>
            <w:r w:rsidRPr="004F0C24">
              <w:rPr>
                <w:color w:val="000000"/>
              </w:rPr>
              <w:t>Kinbane</w:t>
            </w:r>
          </w:p>
        </w:tc>
        <w:tc>
          <w:tcPr>
            <w:tcW w:w="1748" w:type="dxa"/>
            <w:shd w:val="clear" w:color="auto" w:fill="auto"/>
            <w:tcMar>
              <w:top w:w="12" w:type="dxa"/>
              <w:left w:w="12" w:type="dxa"/>
              <w:bottom w:w="0" w:type="dxa"/>
              <w:right w:w="12" w:type="dxa"/>
            </w:tcMar>
            <w:vAlign w:val="center"/>
            <w:hideMark/>
          </w:tcPr>
          <w:p w14:paraId="1CDC74D0" w14:textId="77777777" w:rsidR="00275211" w:rsidRPr="004F0C24" w:rsidRDefault="00275211" w:rsidP="005755F4">
            <w:pPr>
              <w:pStyle w:val="ListParagraph"/>
            </w:pPr>
            <w:r w:rsidRPr="004F0C24">
              <w:rPr>
                <w:color w:val="000000"/>
              </w:rPr>
              <w:t>2716</w:t>
            </w:r>
          </w:p>
        </w:tc>
      </w:tr>
      <w:tr w:rsidR="00275211" w:rsidRPr="004F0C24" w14:paraId="60D6BB28" w14:textId="77777777" w:rsidTr="004E67FB">
        <w:trPr>
          <w:trHeight w:hRule="exact" w:val="510"/>
        </w:trPr>
        <w:tc>
          <w:tcPr>
            <w:tcW w:w="2977" w:type="dxa"/>
            <w:shd w:val="clear" w:color="auto" w:fill="auto"/>
            <w:tcMar>
              <w:top w:w="12" w:type="dxa"/>
              <w:left w:w="12" w:type="dxa"/>
              <w:bottom w:w="0" w:type="dxa"/>
              <w:right w:w="12" w:type="dxa"/>
            </w:tcMar>
            <w:vAlign w:val="center"/>
            <w:hideMark/>
          </w:tcPr>
          <w:p w14:paraId="7326F010" w14:textId="77777777" w:rsidR="00275211" w:rsidRPr="004F0C24" w:rsidRDefault="00275211" w:rsidP="005755F4">
            <w:pPr>
              <w:pStyle w:val="ListParagraph"/>
            </w:pPr>
            <w:r w:rsidRPr="004F0C24">
              <w:rPr>
                <w:color w:val="000000"/>
              </w:rPr>
              <w:t>Ballymoney North</w:t>
            </w:r>
          </w:p>
        </w:tc>
        <w:tc>
          <w:tcPr>
            <w:tcW w:w="2226" w:type="dxa"/>
            <w:shd w:val="clear" w:color="auto" w:fill="auto"/>
            <w:tcMar>
              <w:top w:w="12" w:type="dxa"/>
              <w:left w:w="12" w:type="dxa"/>
              <w:bottom w:w="0" w:type="dxa"/>
              <w:right w:w="12" w:type="dxa"/>
            </w:tcMar>
            <w:vAlign w:val="center"/>
            <w:hideMark/>
          </w:tcPr>
          <w:p w14:paraId="37D48049" w14:textId="77777777" w:rsidR="00275211" w:rsidRPr="004F0C24" w:rsidRDefault="00275211" w:rsidP="005755F4">
            <w:pPr>
              <w:pStyle w:val="ListParagraph"/>
            </w:pPr>
            <w:r w:rsidRPr="004F0C24">
              <w:rPr>
                <w:color w:val="000000"/>
              </w:rPr>
              <w:t>2510</w:t>
            </w:r>
          </w:p>
        </w:tc>
        <w:tc>
          <w:tcPr>
            <w:tcW w:w="236" w:type="dxa"/>
            <w:shd w:val="clear" w:color="auto" w:fill="auto"/>
            <w:tcMar>
              <w:top w:w="15" w:type="dxa"/>
              <w:left w:w="108" w:type="dxa"/>
              <w:bottom w:w="0" w:type="dxa"/>
              <w:right w:w="108" w:type="dxa"/>
            </w:tcMar>
            <w:vAlign w:val="center"/>
            <w:hideMark/>
          </w:tcPr>
          <w:p w14:paraId="6E4A4EB4" w14:textId="77777777" w:rsidR="00275211" w:rsidRPr="004F0C24" w:rsidRDefault="00275211" w:rsidP="005755F4">
            <w:pPr>
              <w:pStyle w:val="ListParagraph"/>
            </w:pPr>
          </w:p>
        </w:tc>
        <w:tc>
          <w:tcPr>
            <w:tcW w:w="3633" w:type="dxa"/>
            <w:gridSpan w:val="2"/>
            <w:shd w:val="clear" w:color="auto" w:fill="auto"/>
            <w:tcMar>
              <w:top w:w="12" w:type="dxa"/>
              <w:left w:w="12" w:type="dxa"/>
              <w:bottom w:w="0" w:type="dxa"/>
              <w:right w:w="12" w:type="dxa"/>
            </w:tcMar>
            <w:vAlign w:val="center"/>
            <w:hideMark/>
          </w:tcPr>
          <w:p w14:paraId="33BA3598" w14:textId="77777777" w:rsidR="00275211" w:rsidRPr="004F0C24" w:rsidRDefault="00275211" w:rsidP="005755F4">
            <w:pPr>
              <w:pStyle w:val="ListParagraph"/>
            </w:pPr>
            <w:r w:rsidRPr="004F0C24">
              <w:rPr>
                <w:color w:val="000000"/>
              </w:rPr>
              <w:t>Kirkinriola</w:t>
            </w:r>
          </w:p>
        </w:tc>
        <w:tc>
          <w:tcPr>
            <w:tcW w:w="1748" w:type="dxa"/>
            <w:shd w:val="clear" w:color="auto" w:fill="auto"/>
            <w:tcMar>
              <w:top w:w="12" w:type="dxa"/>
              <w:left w:w="12" w:type="dxa"/>
              <w:bottom w:w="0" w:type="dxa"/>
              <w:right w:w="12" w:type="dxa"/>
            </w:tcMar>
            <w:vAlign w:val="center"/>
            <w:hideMark/>
          </w:tcPr>
          <w:p w14:paraId="09A6D8C5" w14:textId="77777777" w:rsidR="00275211" w:rsidRPr="004F0C24" w:rsidRDefault="00275211" w:rsidP="005755F4">
            <w:pPr>
              <w:pStyle w:val="ListParagraph"/>
            </w:pPr>
            <w:r w:rsidRPr="004F0C24">
              <w:rPr>
                <w:color w:val="000000"/>
              </w:rPr>
              <w:t>2224</w:t>
            </w:r>
          </w:p>
        </w:tc>
      </w:tr>
      <w:tr w:rsidR="00275211" w:rsidRPr="004F0C24" w14:paraId="374B972C" w14:textId="77777777" w:rsidTr="004E67FB">
        <w:trPr>
          <w:trHeight w:hRule="exact" w:val="510"/>
        </w:trPr>
        <w:tc>
          <w:tcPr>
            <w:tcW w:w="2977" w:type="dxa"/>
            <w:shd w:val="clear" w:color="auto" w:fill="auto"/>
            <w:tcMar>
              <w:top w:w="12" w:type="dxa"/>
              <w:left w:w="12" w:type="dxa"/>
              <w:bottom w:w="0" w:type="dxa"/>
              <w:right w:w="12" w:type="dxa"/>
            </w:tcMar>
            <w:vAlign w:val="center"/>
            <w:hideMark/>
          </w:tcPr>
          <w:p w14:paraId="28D6D336" w14:textId="77777777" w:rsidR="00275211" w:rsidRPr="004F0C24" w:rsidRDefault="00275211" w:rsidP="005755F4">
            <w:pPr>
              <w:pStyle w:val="ListParagraph"/>
            </w:pPr>
            <w:r w:rsidRPr="004F0C24">
              <w:rPr>
                <w:color w:val="000000"/>
              </w:rPr>
              <w:t>Ballymoney South</w:t>
            </w:r>
          </w:p>
        </w:tc>
        <w:tc>
          <w:tcPr>
            <w:tcW w:w="2226" w:type="dxa"/>
            <w:shd w:val="clear" w:color="auto" w:fill="auto"/>
            <w:tcMar>
              <w:top w:w="12" w:type="dxa"/>
              <w:left w:w="12" w:type="dxa"/>
              <w:bottom w:w="0" w:type="dxa"/>
              <w:right w:w="12" w:type="dxa"/>
            </w:tcMar>
            <w:vAlign w:val="center"/>
            <w:hideMark/>
          </w:tcPr>
          <w:p w14:paraId="547184C0" w14:textId="77777777" w:rsidR="00275211" w:rsidRPr="004F0C24" w:rsidRDefault="00275211" w:rsidP="005755F4">
            <w:pPr>
              <w:pStyle w:val="ListParagraph"/>
            </w:pPr>
            <w:r w:rsidRPr="004F0C24">
              <w:rPr>
                <w:color w:val="000000"/>
              </w:rPr>
              <w:t>2265</w:t>
            </w:r>
          </w:p>
        </w:tc>
        <w:tc>
          <w:tcPr>
            <w:tcW w:w="236" w:type="dxa"/>
            <w:shd w:val="clear" w:color="auto" w:fill="auto"/>
            <w:tcMar>
              <w:top w:w="15" w:type="dxa"/>
              <w:left w:w="108" w:type="dxa"/>
              <w:bottom w:w="0" w:type="dxa"/>
              <w:right w:w="108" w:type="dxa"/>
            </w:tcMar>
            <w:vAlign w:val="center"/>
            <w:hideMark/>
          </w:tcPr>
          <w:p w14:paraId="21FE9431" w14:textId="77777777" w:rsidR="00275211" w:rsidRPr="004F0C24" w:rsidRDefault="00275211" w:rsidP="005755F4">
            <w:pPr>
              <w:pStyle w:val="ListParagraph"/>
            </w:pPr>
          </w:p>
        </w:tc>
        <w:tc>
          <w:tcPr>
            <w:tcW w:w="3633" w:type="dxa"/>
            <w:gridSpan w:val="2"/>
            <w:shd w:val="clear" w:color="auto" w:fill="auto"/>
            <w:tcMar>
              <w:top w:w="12" w:type="dxa"/>
              <w:left w:w="12" w:type="dxa"/>
              <w:bottom w:w="0" w:type="dxa"/>
              <w:right w:w="12" w:type="dxa"/>
            </w:tcMar>
            <w:vAlign w:val="center"/>
            <w:hideMark/>
          </w:tcPr>
          <w:p w14:paraId="7349FEAA" w14:textId="697FB8AB" w:rsidR="00275211" w:rsidRPr="004F0C24" w:rsidRDefault="00275211" w:rsidP="005755F4">
            <w:pPr>
              <w:pStyle w:val="ListParagraph"/>
              <w:rPr>
                <w:color w:val="000000"/>
              </w:rPr>
            </w:pPr>
            <w:r w:rsidRPr="004F0C24">
              <w:rPr>
                <w:color w:val="000000"/>
              </w:rPr>
              <w:t xml:space="preserve">Loughguile </w:t>
            </w:r>
            <w:r w:rsidR="00B34FBB">
              <w:rPr>
                <w:color w:val="000000"/>
              </w:rPr>
              <w:t>and</w:t>
            </w:r>
            <w:r w:rsidRPr="004F0C24">
              <w:rPr>
                <w:color w:val="000000"/>
              </w:rPr>
              <w:t xml:space="preserve"> Stranocum</w:t>
            </w:r>
          </w:p>
          <w:p w14:paraId="3E87D87E" w14:textId="77777777" w:rsidR="00F720DE" w:rsidRPr="004F0C24" w:rsidRDefault="00F720DE" w:rsidP="005755F4">
            <w:pPr>
              <w:pStyle w:val="ListParagraph"/>
            </w:pPr>
          </w:p>
        </w:tc>
        <w:tc>
          <w:tcPr>
            <w:tcW w:w="1748" w:type="dxa"/>
            <w:shd w:val="clear" w:color="auto" w:fill="auto"/>
            <w:tcMar>
              <w:top w:w="12" w:type="dxa"/>
              <w:left w:w="12" w:type="dxa"/>
              <w:bottom w:w="0" w:type="dxa"/>
              <w:right w:w="12" w:type="dxa"/>
            </w:tcMar>
            <w:vAlign w:val="center"/>
            <w:hideMark/>
          </w:tcPr>
          <w:p w14:paraId="7C89388E" w14:textId="77777777" w:rsidR="00275211" w:rsidRPr="004F0C24" w:rsidRDefault="00275211" w:rsidP="005755F4">
            <w:pPr>
              <w:pStyle w:val="ListParagraph"/>
            </w:pPr>
            <w:r w:rsidRPr="004F0C24">
              <w:rPr>
                <w:color w:val="000000"/>
              </w:rPr>
              <w:t>2637</w:t>
            </w:r>
          </w:p>
        </w:tc>
      </w:tr>
      <w:tr w:rsidR="00275211" w:rsidRPr="004F0C24" w14:paraId="35A97136" w14:textId="77777777" w:rsidTr="004E67FB">
        <w:trPr>
          <w:trHeight w:hRule="exact" w:val="510"/>
        </w:trPr>
        <w:tc>
          <w:tcPr>
            <w:tcW w:w="2977" w:type="dxa"/>
            <w:shd w:val="clear" w:color="auto" w:fill="auto"/>
            <w:tcMar>
              <w:top w:w="12" w:type="dxa"/>
              <w:left w:w="12" w:type="dxa"/>
              <w:bottom w:w="0" w:type="dxa"/>
              <w:right w:w="12" w:type="dxa"/>
            </w:tcMar>
            <w:vAlign w:val="center"/>
            <w:hideMark/>
          </w:tcPr>
          <w:p w14:paraId="69F348ED" w14:textId="77777777" w:rsidR="00275211" w:rsidRPr="004F0C24" w:rsidRDefault="00275211" w:rsidP="005755F4">
            <w:pPr>
              <w:pStyle w:val="ListParagraph"/>
            </w:pPr>
            <w:r w:rsidRPr="004F0C24">
              <w:rPr>
                <w:color w:val="000000"/>
              </w:rPr>
              <w:t>Braidwater</w:t>
            </w:r>
          </w:p>
        </w:tc>
        <w:tc>
          <w:tcPr>
            <w:tcW w:w="2226" w:type="dxa"/>
            <w:shd w:val="clear" w:color="auto" w:fill="auto"/>
            <w:tcMar>
              <w:top w:w="12" w:type="dxa"/>
              <w:left w:w="12" w:type="dxa"/>
              <w:bottom w:w="0" w:type="dxa"/>
              <w:right w:w="12" w:type="dxa"/>
            </w:tcMar>
            <w:vAlign w:val="center"/>
            <w:hideMark/>
          </w:tcPr>
          <w:p w14:paraId="3541930D" w14:textId="77777777" w:rsidR="00275211" w:rsidRPr="004F0C24" w:rsidRDefault="00275211" w:rsidP="005755F4">
            <w:pPr>
              <w:pStyle w:val="ListParagraph"/>
            </w:pPr>
            <w:r w:rsidRPr="004F0C24">
              <w:rPr>
                <w:color w:val="000000"/>
              </w:rPr>
              <w:t>2078</w:t>
            </w:r>
          </w:p>
        </w:tc>
        <w:tc>
          <w:tcPr>
            <w:tcW w:w="236" w:type="dxa"/>
            <w:shd w:val="clear" w:color="auto" w:fill="auto"/>
            <w:tcMar>
              <w:top w:w="15" w:type="dxa"/>
              <w:left w:w="108" w:type="dxa"/>
              <w:bottom w:w="0" w:type="dxa"/>
              <w:right w:w="108" w:type="dxa"/>
            </w:tcMar>
            <w:vAlign w:val="center"/>
            <w:hideMark/>
          </w:tcPr>
          <w:p w14:paraId="2FB3233B" w14:textId="77777777" w:rsidR="00275211" w:rsidRPr="004F0C24" w:rsidRDefault="00275211" w:rsidP="005755F4">
            <w:pPr>
              <w:pStyle w:val="ListParagraph"/>
            </w:pPr>
          </w:p>
        </w:tc>
        <w:tc>
          <w:tcPr>
            <w:tcW w:w="3633" w:type="dxa"/>
            <w:gridSpan w:val="2"/>
            <w:shd w:val="clear" w:color="auto" w:fill="auto"/>
            <w:tcMar>
              <w:top w:w="12" w:type="dxa"/>
              <w:left w:w="12" w:type="dxa"/>
              <w:bottom w:w="0" w:type="dxa"/>
              <w:right w:w="12" w:type="dxa"/>
            </w:tcMar>
            <w:vAlign w:val="center"/>
            <w:hideMark/>
          </w:tcPr>
          <w:p w14:paraId="065B492E" w14:textId="77777777" w:rsidR="00275211" w:rsidRPr="004F0C24" w:rsidRDefault="00275211" w:rsidP="005755F4">
            <w:pPr>
              <w:pStyle w:val="ListParagraph"/>
            </w:pPr>
            <w:r w:rsidRPr="004F0C24">
              <w:rPr>
                <w:color w:val="000000"/>
              </w:rPr>
              <w:t>Maine</w:t>
            </w:r>
          </w:p>
        </w:tc>
        <w:tc>
          <w:tcPr>
            <w:tcW w:w="1748" w:type="dxa"/>
            <w:shd w:val="clear" w:color="auto" w:fill="auto"/>
            <w:tcMar>
              <w:top w:w="12" w:type="dxa"/>
              <w:left w:w="12" w:type="dxa"/>
              <w:bottom w:w="0" w:type="dxa"/>
              <w:right w:w="12" w:type="dxa"/>
            </w:tcMar>
            <w:vAlign w:val="center"/>
            <w:hideMark/>
          </w:tcPr>
          <w:p w14:paraId="77132CC5" w14:textId="77777777" w:rsidR="00275211" w:rsidRPr="004F0C24" w:rsidRDefault="00275211" w:rsidP="005755F4">
            <w:pPr>
              <w:pStyle w:val="ListParagraph"/>
            </w:pPr>
            <w:r w:rsidRPr="004F0C24">
              <w:rPr>
                <w:color w:val="000000"/>
              </w:rPr>
              <w:t>2264</w:t>
            </w:r>
          </w:p>
        </w:tc>
      </w:tr>
      <w:tr w:rsidR="00275211" w:rsidRPr="004F0C24" w14:paraId="5A0C6829" w14:textId="77777777" w:rsidTr="004E67FB">
        <w:trPr>
          <w:trHeight w:hRule="exact" w:val="510"/>
        </w:trPr>
        <w:tc>
          <w:tcPr>
            <w:tcW w:w="2977" w:type="dxa"/>
            <w:shd w:val="clear" w:color="auto" w:fill="auto"/>
            <w:tcMar>
              <w:top w:w="12" w:type="dxa"/>
              <w:left w:w="12" w:type="dxa"/>
              <w:bottom w:w="0" w:type="dxa"/>
              <w:right w:w="12" w:type="dxa"/>
            </w:tcMar>
            <w:vAlign w:val="center"/>
            <w:hideMark/>
          </w:tcPr>
          <w:p w14:paraId="4068F0F8" w14:textId="77777777" w:rsidR="00275211" w:rsidRPr="004F0C24" w:rsidRDefault="00275211" w:rsidP="005755F4">
            <w:pPr>
              <w:pStyle w:val="ListParagraph"/>
            </w:pPr>
            <w:r w:rsidRPr="004F0C24">
              <w:rPr>
                <w:color w:val="000000"/>
              </w:rPr>
              <w:t>Broughshane</w:t>
            </w:r>
          </w:p>
        </w:tc>
        <w:tc>
          <w:tcPr>
            <w:tcW w:w="2226" w:type="dxa"/>
            <w:shd w:val="clear" w:color="auto" w:fill="auto"/>
            <w:tcMar>
              <w:top w:w="12" w:type="dxa"/>
              <w:left w:w="12" w:type="dxa"/>
              <w:bottom w:w="0" w:type="dxa"/>
              <w:right w:w="12" w:type="dxa"/>
            </w:tcMar>
            <w:vAlign w:val="center"/>
            <w:hideMark/>
          </w:tcPr>
          <w:p w14:paraId="14F13775" w14:textId="77777777" w:rsidR="00275211" w:rsidRPr="004F0C24" w:rsidRDefault="00275211" w:rsidP="005755F4">
            <w:pPr>
              <w:pStyle w:val="ListParagraph"/>
            </w:pPr>
            <w:r w:rsidRPr="004F0C24">
              <w:rPr>
                <w:color w:val="000000"/>
              </w:rPr>
              <w:t>2788</w:t>
            </w:r>
          </w:p>
        </w:tc>
        <w:tc>
          <w:tcPr>
            <w:tcW w:w="308" w:type="dxa"/>
            <w:gridSpan w:val="2"/>
            <w:shd w:val="clear" w:color="auto" w:fill="auto"/>
            <w:tcMar>
              <w:top w:w="72" w:type="dxa"/>
              <w:left w:w="144" w:type="dxa"/>
              <w:bottom w:w="72" w:type="dxa"/>
              <w:right w:w="144" w:type="dxa"/>
            </w:tcMar>
            <w:vAlign w:val="center"/>
            <w:hideMark/>
          </w:tcPr>
          <w:p w14:paraId="04E9436C" w14:textId="77777777" w:rsidR="00275211" w:rsidRPr="004F0C24" w:rsidRDefault="00275211" w:rsidP="005755F4">
            <w:pPr>
              <w:pStyle w:val="ListParagraph"/>
            </w:pPr>
          </w:p>
        </w:tc>
        <w:tc>
          <w:tcPr>
            <w:tcW w:w="3561" w:type="dxa"/>
            <w:shd w:val="clear" w:color="auto" w:fill="auto"/>
            <w:tcMar>
              <w:top w:w="12" w:type="dxa"/>
              <w:left w:w="12" w:type="dxa"/>
              <w:bottom w:w="0" w:type="dxa"/>
              <w:right w:w="12" w:type="dxa"/>
            </w:tcMar>
            <w:vAlign w:val="center"/>
            <w:hideMark/>
          </w:tcPr>
          <w:p w14:paraId="03CC3764" w14:textId="397CEABD" w:rsidR="00275211" w:rsidRPr="004F0C24" w:rsidRDefault="00D7288D" w:rsidP="00D7288D">
            <w:r>
              <w:rPr>
                <w:color w:val="000000"/>
                <w:lang w:val="en-US"/>
              </w:rPr>
              <w:t xml:space="preserve">          </w:t>
            </w:r>
            <w:r w:rsidR="00275211" w:rsidRPr="00D7288D">
              <w:rPr>
                <w:color w:val="000000"/>
                <w:lang w:val="en-US"/>
              </w:rPr>
              <w:t>Park</w:t>
            </w:r>
          </w:p>
        </w:tc>
        <w:tc>
          <w:tcPr>
            <w:tcW w:w="1748" w:type="dxa"/>
            <w:shd w:val="clear" w:color="auto" w:fill="auto"/>
            <w:tcMar>
              <w:top w:w="12" w:type="dxa"/>
              <w:left w:w="12" w:type="dxa"/>
              <w:bottom w:w="0" w:type="dxa"/>
              <w:right w:w="12" w:type="dxa"/>
            </w:tcMar>
            <w:vAlign w:val="center"/>
            <w:hideMark/>
          </w:tcPr>
          <w:p w14:paraId="4C75B0CC" w14:textId="77777777" w:rsidR="00275211" w:rsidRPr="004F0C24" w:rsidRDefault="00275211" w:rsidP="005755F4">
            <w:pPr>
              <w:pStyle w:val="ListParagraph"/>
            </w:pPr>
            <w:r w:rsidRPr="004F0C24">
              <w:rPr>
                <w:color w:val="000000"/>
              </w:rPr>
              <w:t>2005</w:t>
            </w:r>
          </w:p>
        </w:tc>
      </w:tr>
      <w:tr w:rsidR="00275211" w:rsidRPr="004F0C24" w14:paraId="4932CC27" w14:textId="77777777" w:rsidTr="004E67FB">
        <w:trPr>
          <w:trHeight w:hRule="exact" w:val="510"/>
        </w:trPr>
        <w:tc>
          <w:tcPr>
            <w:tcW w:w="2977" w:type="dxa"/>
            <w:shd w:val="clear" w:color="auto" w:fill="auto"/>
            <w:tcMar>
              <w:top w:w="12" w:type="dxa"/>
              <w:left w:w="12" w:type="dxa"/>
              <w:bottom w:w="0" w:type="dxa"/>
              <w:right w:w="12" w:type="dxa"/>
            </w:tcMar>
            <w:vAlign w:val="center"/>
            <w:hideMark/>
          </w:tcPr>
          <w:p w14:paraId="2904D5DF" w14:textId="77777777" w:rsidR="00275211" w:rsidRPr="004F0C24" w:rsidRDefault="00275211" w:rsidP="005755F4">
            <w:pPr>
              <w:pStyle w:val="ListParagraph"/>
            </w:pPr>
            <w:r w:rsidRPr="004F0C24">
              <w:rPr>
                <w:color w:val="000000"/>
              </w:rPr>
              <w:t>Castle Demesne</w:t>
            </w:r>
          </w:p>
        </w:tc>
        <w:tc>
          <w:tcPr>
            <w:tcW w:w="2226" w:type="dxa"/>
            <w:shd w:val="clear" w:color="auto" w:fill="auto"/>
            <w:tcMar>
              <w:top w:w="12" w:type="dxa"/>
              <w:left w:w="12" w:type="dxa"/>
              <w:bottom w:w="0" w:type="dxa"/>
              <w:right w:w="12" w:type="dxa"/>
            </w:tcMar>
            <w:vAlign w:val="center"/>
            <w:hideMark/>
          </w:tcPr>
          <w:p w14:paraId="398D91D8" w14:textId="77777777" w:rsidR="00275211" w:rsidRPr="004F0C24" w:rsidRDefault="00275211" w:rsidP="005755F4">
            <w:pPr>
              <w:pStyle w:val="ListParagraph"/>
            </w:pPr>
            <w:r w:rsidRPr="004F0C24">
              <w:rPr>
                <w:color w:val="000000"/>
              </w:rPr>
              <w:t>1838</w:t>
            </w:r>
          </w:p>
        </w:tc>
        <w:tc>
          <w:tcPr>
            <w:tcW w:w="308" w:type="dxa"/>
            <w:gridSpan w:val="2"/>
            <w:shd w:val="clear" w:color="auto" w:fill="auto"/>
            <w:tcMar>
              <w:top w:w="72" w:type="dxa"/>
              <w:left w:w="144" w:type="dxa"/>
              <w:bottom w:w="72" w:type="dxa"/>
              <w:right w:w="144" w:type="dxa"/>
            </w:tcMar>
            <w:vAlign w:val="center"/>
            <w:hideMark/>
          </w:tcPr>
          <w:p w14:paraId="0720F067" w14:textId="77777777" w:rsidR="00275211" w:rsidRPr="004F0C24" w:rsidRDefault="00275211" w:rsidP="005755F4">
            <w:pPr>
              <w:pStyle w:val="ListParagraph"/>
            </w:pPr>
          </w:p>
        </w:tc>
        <w:tc>
          <w:tcPr>
            <w:tcW w:w="3561" w:type="dxa"/>
            <w:shd w:val="clear" w:color="auto" w:fill="auto"/>
            <w:tcMar>
              <w:top w:w="12" w:type="dxa"/>
              <w:left w:w="12" w:type="dxa"/>
              <w:bottom w:w="0" w:type="dxa"/>
              <w:right w:w="12" w:type="dxa"/>
            </w:tcMar>
            <w:vAlign w:val="center"/>
            <w:hideMark/>
          </w:tcPr>
          <w:p w14:paraId="15B3463C" w14:textId="6BEED488" w:rsidR="00275211" w:rsidRPr="004F0C24" w:rsidRDefault="00D7288D" w:rsidP="00D7288D">
            <w:r>
              <w:rPr>
                <w:color w:val="000000"/>
              </w:rPr>
              <w:t xml:space="preserve">          </w:t>
            </w:r>
            <w:r w:rsidR="00275211" w:rsidRPr="00D7288D">
              <w:rPr>
                <w:color w:val="000000"/>
              </w:rPr>
              <w:t>Portglenone</w:t>
            </w:r>
          </w:p>
        </w:tc>
        <w:tc>
          <w:tcPr>
            <w:tcW w:w="1748" w:type="dxa"/>
            <w:shd w:val="clear" w:color="auto" w:fill="auto"/>
            <w:tcMar>
              <w:top w:w="12" w:type="dxa"/>
              <w:left w:w="12" w:type="dxa"/>
              <w:bottom w:w="0" w:type="dxa"/>
              <w:right w:w="12" w:type="dxa"/>
            </w:tcMar>
            <w:vAlign w:val="center"/>
            <w:hideMark/>
          </w:tcPr>
          <w:p w14:paraId="199A22B9" w14:textId="77777777" w:rsidR="00275211" w:rsidRPr="004F0C24" w:rsidRDefault="00275211" w:rsidP="005755F4">
            <w:pPr>
              <w:pStyle w:val="ListParagraph"/>
            </w:pPr>
            <w:r w:rsidRPr="004F0C24">
              <w:rPr>
                <w:color w:val="000000"/>
              </w:rPr>
              <w:t>2299</w:t>
            </w:r>
          </w:p>
        </w:tc>
      </w:tr>
      <w:tr w:rsidR="00275211" w:rsidRPr="004F0C24" w14:paraId="590C6A9C" w14:textId="77777777" w:rsidTr="004E67FB">
        <w:trPr>
          <w:trHeight w:hRule="exact" w:val="510"/>
        </w:trPr>
        <w:tc>
          <w:tcPr>
            <w:tcW w:w="2977" w:type="dxa"/>
            <w:shd w:val="clear" w:color="auto" w:fill="auto"/>
            <w:tcMar>
              <w:top w:w="12" w:type="dxa"/>
              <w:left w:w="12" w:type="dxa"/>
              <w:bottom w:w="0" w:type="dxa"/>
              <w:right w:w="12" w:type="dxa"/>
            </w:tcMar>
            <w:vAlign w:val="center"/>
            <w:hideMark/>
          </w:tcPr>
          <w:p w14:paraId="3CCECFCE" w14:textId="77777777" w:rsidR="00275211" w:rsidRPr="004F0C24" w:rsidRDefault="00275211" w:rsidP="005755F4">
            <w:pPr>
              <w:pStyle w:val="ListParagraph"/>
            </w:pPr>
            <w:r w:rsidRPr="004F0C24">
              <w:rPr>
                <w:color w:val="000000"/>
              </w:rPr>
              <w:t>Clogh Mills</w:t>
            </w:r>
          </w:p>
        </w:tc>
        <w:tc>
          <w:tcPr>
            <w:tcW w:w="2226" w:type="dxa"/>
            <w:shd w:val="clear" w:color="auto" w:fill="auto"/>
            <w:tcMar>
              <w:top w:w="12" w:type="dxa"/>
              <w:left w:w="12" w:type="dxa"/>
              <w:bottom w:w="0" w:type="dxa"/>
              <w:right w:w="12" w:type="dxa"/>
            </w:tcMar>
            <w:vAlign w:val="center"/>
            <w:hideMark/>
          </w:tcPr>
          <w:p w14:paraId="6506F14B" w14:textId="77777777" w:rsidR="00275211" w:rsidRPr="004F0C24" w:rsidRDefault="00275211" w:rsidP="005755F4">
            <w:pPr>
              <w:pStyle w:val="ListParagraph"/>
            </w:pPr>
            <w:r w:rsidRPr="004F0C24">
              <w:rPr>
                <w:color w:val="000000"/>
              </w:rPr>
              <w:t>2678</w:t>
            </w:r>
          </w:p>
        </w:tc>
        <w:tc>
          <w:tcPr>
            <w:tcW w:w="308" w:type="dxa"/>
            <w:gridSpan w:val="2"/>
            <w:shd w:val="clear" w:color="auto" w:fill="auto"/>
            <w:tcMar>
              <w:top w:w="72" w:type="dxa"/>
              <w:left w:w="144" w:type="dxa"/>
              <w:bottom w:w="72" w:type="dxa"/>
              <w:right w:w="144" w:type="dxa"/>
            </w:tcMar>
            <w:vAlign w:val="center"/>
            <w:hideMark/>
          </w:tcPr>
          <w:p w14:paraId="5663B3D2" w14:textId="77777777" w:rsidR="00275211" w:rsidRPr="004F0C24" w:rsidRDefault="00275211" w:rsidP="005755F4">
            <w:pPr>
              <w:pStyle w:val="ListParagraph"/>
            </w:pPr>
          </w:p>
        </w:tc>
        <w:tc>
          <w:tcPr>
            <w:tcW w:w="3561" w:type="dxa"/>
            <w:shd w:val="clear" w:color="auto" w:fill="auto"/>
            <w:tcMar>
              <w:top w:w="12" w:type="dxa"/>
              <w:left w:w="12" w:type="dxa"/>
              <w:bottom w:w="0" w:type="dxa"/>
              <w:right w:w="12" w:type="dxa"/>
            </w:tcMar>
            <w:vAlign w:val="center"/>
            <w:hideMark/>
          </w:tcPr>
          <w:p w14:paraId="49F65681" w14:textId="7FE011EA" w:rsidR="00275211" w:rsidRPr="004F0C24" w:rsidRDefault="00D7288D" w:rsidP="00D7288D">
            <w:r>
              <w:rPr>
                <w:color w:val="000000"/>
              </w:rPr>
              <w:t xml:space="preserve">          </w:t>
            </w:r>
            <w:r w:rsidR="00275211" w:rsidRPr="00D7288D">
              <w:rPr>
                <w:color w:val="000000"/>
              </w:rPr>
              <w:t>Rasharkin</w:t>
            </w:r>
          </w:p>
        </w:tc>
        <w:tc>
          <w:tcPr>
            <w:tcW w:w="1748" w:type="dxa"/>
            <w:shd w:val="clear" w:color="auto" w:fill="auto"/>
            <w:tcMar>
              <w:top w:w="12" w:type="dxa"/>
              <w:left w:w="12" w:type="dxa"/>
              <w:bottom w:w="0" w:type="dxa"/>
              <w:right w:w="12" w:type="dxa"/>
            </w:tcMar>
            <w:vAlign w:val="center"/>
            <w:hideMark/>
          </w:tcPr>
          <w:p w14:paraId="0A617D31" w14:textId="77777777" w:rsidR="00275211" w:rsidRPr="004F0C24" w:rsidRDefault="00275211" w:rsidP="005755F4">
            <w:pPr>
              <w:pStyle w:val="ListParagraph"/>
            </w:pPr>
            <w:r w:rsidRPr="004F0C24">
              <w:rPr>
                <w:color w:val="000000"/>
              </w:rPr>
              <w:t>2650</w:t>
            </w:r>
          </w:p>
        </w:tc>
      </w:tr>
      <w:tr w:rsidR="00275211" w:rsidRPr="004F0C24" w14:paraId="73F23F40" w14:textId="77777777" w:rsidTr="004E67FB">
        <w:trPr>
          <w:trHeight w:hRule="exact" w:val="510"/>
        </w:trPr>
        <w:tc>
          <w:tcPr>
            <w:tcW w:w="2977" w:type="dxa"/>
            <w:shd w:val="clear" w:color="auto" w:fill="auto"/>
            <w:tcMar>
              <w:top w:w="12" w:type="dxa"/>
              <w:left w:w="12" w:type="dxa"/>
              <w:bottom w:w="0" w:type="dxa"/>
              <w:right w:w="12" w:type="dxa"/>
            </w:tcMar>
            <w:vAlign w:val="center"/>
            <w:hideMark/>
          </w:tcPr>
          <w:p w14:paraId="4C62CA26" w14:textId="77777777" w:rsidR="00275211" w:rsidRPr="004F0C24" w:rsidRDefault="00275211" w:rsidP="005755F4">
            <w:pPr>
              <w:pStyle w:val="ListParagraph"/>
            </w:pPr>
            <w:r w:rsidRPr="004F0C24">
              <w:rPr>
                <w:color w:val="000000"/>
              </w:rPr>
              <w:t>Cullybackey</w:t>
            </w:r>
          </w:p>
        </w:tc>
        <w:tc>
          <w:tcPr>
            <w:tcW w:w="2226" w:type="dxa"/>
            <w:shd w:val="clear" w:color="auto" w:fill="auto"/>
            <w:tcMar>
              <w:top w:w="12" w:type="dxa"/>
              <w:left w:w="12" w:type="dxa"/>
              <w:bottom w:w="0" w:type="dxa"/>
              <w:right w:w="12" w:type="dxa"/>
            </w:tcMar>
            <w:vAlign w:val="center"/>
            <w:hideMark/>
          </w:tcPr>
          <w:p w14:paraId="04F1E7BA" w14:textId="77777777" w:rsidR="00275211" w:rsidRPr="004F0C24" w:rsidRDefault="00275211" w:rsidP="005755F4">
            <w:pPr>
              <w:pStyle w:val="ListParagraph"/>
            </w:pPr>
            <w:r w:rsidRPr="004F0C24">
              <w:rPr>
                <w:color w:val="000000"/>
              </w:rPr>
              <w:t>2044</w:t>
            </w:r>
          </w:p>
        </w:tc>
        <w:tc>
          <w:tcPr>
            <w:tcW w:w="308" w:type="dxa"/>
            <w:gridSpan w:val="2"/>
            <w:shd w:val="clear" w:color="auto" w:fill="auto"/>
            <w:tcMar>
              <w:top w:w="72" w:type="dxa"/>
              <w:left w:w="144" w:type="dxa"/>
              <w:bottom w:w="72" w:type="dxa"/>
              <w:right w:w="144" w:type="dxa"/>
            </w:tcMar>
            <w:vAlign w:val="center"/>
            <w:hideMark/>
          </w:tcPr>
          <w:p w14:paraId="4F538ED4" w14:textId="77777777" w:rsidR="00275211" w:rsidRPr="004F0C24" w:rsidRDefault="00275211" w:rsidP="005755F4">
            <w:pPr>
              <w:pStyle w:val="ListParagraph"/>
            </w:pPr>
          </w:p>
        </w:tc>
        <w:tc>
          <w:tcPr>
            <w:tcW w:w="3561" w:type="dxa"/>
            <w:shd w:val="clear" w:color="auto" w:fill="auto"/>
            <w:tcMar>
              <w:top w:w="12" w:type="dxa"/>
              <w:left w:w="12" w:type="dxa"/>
              <w:bottom w:w="0" w:type="dxa"/>
              <w:right w:w="12" w:type="dxa"/>
            </w:tcMar>
            <w:vAlign w:val="center"/>
            <w:hideMark/>
          </w:tcPr>
          <w:p w14:paraId="539B4710" w14:textId="5803D032" w:rsidR="00275211" w:rsidRPr="004F0C24" w:rsidRDefault="00D7288D" w:rsidP="00D7288D">
            <w:r>
              <w:rPr>
                <w:color w:val="000000"/>
              </w:rPr>
              <w:t xml:space="preserve">          </w:t>
            </w:r>
            <w:r w:rsidR="00275211" w:rsidRPr="00D7288D">
              <w:rPr>
                <w:color w:val="000000"/>
              </w:rPr>
              <w:t>Route</w:t>
            </w:r>
          </w:p>
        </w:tc>
        <w:tc>
          <w:tcPr>
            <w:tcW w:w="1748" w:type="dxa"/>
            <w:shd w:val="clear" w:color="auto" w:fill="auto"/>
            <w:tcMar>
              <w:top w:w="12" w:type="dxa"/>
              <w:left w:w="12" w:type="dxa"/>
              <w:bottom w:w="0" w:type="dxa"/>
              <w:right w:w="12" w:type="dxa"/>
            </w:tcMar>
            <w:vAlign w:val="center"/>
            <w:hideMark/>
          </w:tcPr>
          <w:p w14:paraId="070207CF" w14:textId="77777777" w:rsidR="00275211" w:rsidRPr="004F0C24" w:rsidRDefault="00275211" w:rsidP="005755F4">
            <w:pPr>
              <w:pStyle w:val="ListParagraph"/>
            </w:pPr>
            <w:r w:rsidRPr="004F0C24">
              <w:rPr>
                <w:color w:val="000000"/>
              </w:rPr>
              <w:t>2394</w:t>
            </w:r>
          </w:p>
        </w:tc>
      </w:tr>
      <w:tr w:rsidR="00275211" w:rsidRPr="004F0C24" w14:paraId="0334A245" w14:textId="77777777" w:rsidTr="004E67FB">
        <w:trPr>
          <w:trHeight w:hRule="exact" w:val="510"/>
        </w:trPr>
        <w:tc>
          <w:tcPr>
            <w:tcW w:w="2977" w:type="dxa"/>
            <w:shd w:val="clear" w:color="auto" w:fill="auto"/>
            <w:tcMar>
              <w:top w:w="12" w:type="dxa"/>
              <w:left w:w="12" w:type="dxa"/>
              <w:bottom w:w="0" w:type="dxa"/>
              <w:right w:w="12" w:type="dxa"/>
            </w:tcMar>
            <w:vAlign w:val="center"/>
            <w:hideMark/>
          </w:tcPr>
          <w:p w14:paraId="2F717D27" w14:textId="77777777" w:rsidR="00275211" w:rsidRPr="004F0C24" w:rsidRDefault="00275211" w:rsidP="005755F4">
            <w:pPr>
              <w:pStyle w:val="ListParagraph"/>
            </w:pPr>
            <w:r w:rsidRPr="004F0C24">
              <w:rPr>
                <w:color w:val="000000"/>
              </w:rPr>
              <w:t>Dervock</w:t>
            </w:r>
          </w:p>
        </w:tc>
        <w:tc>
          <w:tcPr>
            <w:tcW w:w="2226" w:type="dxa"/>
            <w:shd w:val="clear" w:color="auto" w:fill="auto"/>
            <w:tcMar>
              <w:top w:w="12" w:type="dxa"/>
              <w:left w:w="12" w:type="dxa"/>
              <w:bottom w:w="0" w:type="dxa"/>
              <w:right w:w="12" w:type="dxa"/>
            </w:tcMar>
            <w:vAlign w:val="center"/>
            <w:hideMark/>
          </w:tcPr>
          <w:p w14:paraId="2FDB013C" w14:textId="77777777" w:rsidR="00275211" w:rsidRPr="004F0C24" w:rsidRDefault="00275211" w:rsidP="005755F4">
            <w:pPr>
              <w:pStyle w:val="ListParagraph"/>
            </w:pPr>
            <w:r w:rsidRPr="004F0C24">
              <w:rPr>
                <w:color w:val="000000"/>
              </w:rPr>
              <w:t>2450</w:t>
            </w:r>
          </w:p>
        </w:tc>
        <w:tc>
          <w:tcPr>
            <w:tcW w:w="308" w:type="dxa"/>
            <w:gridSpan w:val="2"/>
            <w:shd w:val="clear" w:color="auto" w:fill="auto"/>
            <w:tcMar>
              <w:top w:w="72" w:type="dxa"/>
              <w:left w:w="144" w:type="dxa"/>
              <w:bottom w:w="72" w:type="dxa"/>
              <w:right w:w="144" w:type="dxa"/>
            </w:tcMar>
            <w:vAlign w:val="center"/>
            <w:hideMark/>
          </w:tcPr>
          <w:p w14:paraId="7FCB19E2" w14:textId="77777777" w:rsidR="00275211" w:rsidRPr="004F0C24" w:rsidRDefault="00275211" w:rsidP="005755F4">
            <w:pPr>
              <w:pStyle w:val="ListParagraph"/>
            </w:pPr>
          </w:p>
        </w:tc>
        <w:tc>
          <w:tcPr>
            <w:tcW w:w="3561" w:type="dxa"/>
            <w:shd w:val="clear" w:color="auto" w:fill="auto"/>
            <w:tcMar>
              <w:top w:w="12" w:type="dxa"/>
              <w:left w:w="12" w:type="dxa"/>
              <w:bottom w:w="0" w:type="dxa"/>
              <w:right w:w="12" w:type="dxa"/>
            </w:tcMar>
            <w:vAlign w:val="center"/>
            <w:hideMark/>
          </w:tcPr>
          <w:p w14:paraId="2DACF10F" w14:textId="1057BCEC" w:rsidR="00275211" w:rsidRPr="004F0C24" w:rsidRDefault="00D7288D" w:rsidP="00D7288D">
            <w:r>
              <w:rPr>
                <w:color w:val="000000"/>
              </w:rPr>
              <w:t xml:space="preserve">          </w:t>
            </w:r>
            <w:r w:rsidR="00275211" w:rsidRPr="00D7288D">
              <w:rPr>
                <w:color w:val="000000"/>
              </w:rPr>
              <w:t xml:space="preserve">Torr Head </w:t>
            </w:r>
            <w:r w:rsidR="00B34FBB" w:rsidRPr="00D7288D">
              <w:rPr>
                <w:color w:val="000000"/>
              </w:rPr>
              <w:t>and</w:t>
            </w:r>
            <w:r w:rsidR="00275211" w:rsidRPr="00D7288D">
              <w:rPr>
                <w:color w:val="000000"/>
              </w:rPr>
              <w:t xml:space="preserve"> Rathlin</w:t>
            </w:r>
          </w:p>
        </w:tc>
        <w:tc>
          <w:tcPr>
            <w:tcW w:w="1748" w:type="dxa"/>
            <w:shd w:val="clear" w:color="auto" w:fill="auto"/>
            <w:tcMar>
              <w:top w:w="12" w:type="dxa"/>
              <w:left w:w="12" w:type="dxa"/>
              <w:bottom w:w="0" w:type="dxa"/>
              <w:right w:w="12" w:type="dxa"/>
            </w:tcMar>
            <w:vAlign w:val="center"/>
            <w:hideMark/>
          </w:tcPr>
          <w:p w14:paraId="5EA88CF6" w14:textId="77777777" w:rsidR="00275211" w:rsidRPr="004F0C24" w:rsidRDefault="00275211" w:rsidP="005755F4">
            <w:pPr>
              <w:pStyle w:val="ListParagraph"/>
            </w:pPr>
            <w:r w:rsidRPr="004F0C24">
              <w:rPr>
                <w:color w:val="000000"/>
              </w:rPr>
              <w:t>2659</w:t>
            </w:r>
          </w:p>
        </w:tc>
      </w:tr>
    </w:tbl>
    <w:p w14:paraId="1541EFEF" w14:textId="77777777" w:rsidR="00275211" w:rsidRPr="004F0C24" w:rsidRDefault="00275211" w:rsidP="00275211">
      <w:pPr>
        <w:rPr>
          <w:rFonts w:cs="Arial"/>
        </w:rPr>
      </w:pPr>
    </w:p>
    <w:p w14:paraId="1D9E6684" w14:textId="77777777" w:rsidR="00275211" w:rsidRPr="004F0C24" w:rsidRDefault="00275211" w:rsidP="00275211">
      <w:pPr>
        <w:rPr>
          <w:rFonts w:eastAsia="Cambria"/>
          <w:b/>
          <w:bCs/>
          <w:color w:val="44546A" w:themeColor="text2"/>
          <w:sz w:val="28"/>
        </w:rPr>
      </w:pPr>
    </w:p>
    <w:p w14:paraId="60CF9365" w14:textId="77777777" w:rsidR="00275211" w:rsidRPr="004F0C24" w:rsidRDefault="00275211" w:rsidP="00275211">
      <w:pPr>
        <w:rPr>
          <w:rFonts w:eastAsia="Cambria"/>
          <w:b/>
          <w:bCs/>
          <w:color w:val="44546A" w:themeColor="text2"/>
          <w:sz w:val="28"/>
        </w:rPr>
      </w:pPr>
    </w:p>
    <w:p w14:paraId="1656616F" w14:textId="77777777" w:rsidR="00275211" w:rsidRPr="004F0C24" w:rsidRDefault="00275211" w:rsidP="00275211">
      <w:pPr>
        <w:rPr>
          <w:rFonts w:eastAsia="Cambria"/>
          <w:b/>
          <w:bCs/>
          <w:color w:val="44546A" w:themeColor="text2"/>
          <w:sz w:val="28"/>
        </w:rPr>
      </w:pPr>
    </w:p>
    <w:p w14:paraId="0AE4ADB4" w14:textId="77777777" w:rsidR="00275211" w:rsidRPr="004F0C24" w:rsidRDefault="00275211" w:rsidP="00275211">
      <w:pPr>
        <w:rPr>
          <w:rFonts w:eastAsia="Cambria"/>
          <w:b/>
          <w:bCs/>
          <w:color w:val="44546A" w:themeColor="text2"/>
          <w:sz w:val="28"/>
        </w:rPr>
      </w:pPr>
    </w:p>
    <w:p w14:paraId="01E885B8" w14:textId="77777777" w:rsidR="00275211" w:rsidRPr="004F0C24" w:rsidRDefault="00275211" w:rsidP="00275211">
      <w:pPr>
        <w:rPr>
          <w:rFonts w:eastAsia="Cambria"/>
          <w:b/>
          <w:bCs/>
          <w:color w:val="44546A" w:themeColor="text2"/>
          <w:sz w:val="28"/>
        </w:rPr>
      </w:pPr>
    </w:p>
    <w:p w14:paraId="505EA794" w14:textId="77777777" w:rsidR="00275211" w:rsidRPr="004F0C24" w:rsidRDefault="00275211" w:rsidP="00275211">
      <w:pPr>
        <w:rPr>
          <w:rFonts w:eastAsia="Cambria"/>
          <w:b/>
          <w:bCs/>
          <w:color w:val="44546A" w:themeColor="text2"/>
          <w:sz w:val="28"/>
        </w:rPr>
      </w:pPr>
    </w:p>
    <w:p w14:paraId="0FC51DDD" w14:textId="242C4985" w:rsidR="00D80055" w:rsidRPr="004F0C24" w:rsidRDefault="00D80055">
      <w:pPr>
        <w:rPr>
          <w:rFonts w:eastAsia="Cambria" w:cs="Times New Roman"/>
          <w:b/>
          <w:color w:val="1F3864" w:themeColor="accent1" w:themeShade="80"/>
          <w:sz w:val="28"/>
          <w:lang w:eastAsia="en-GB"/>
        </w:rPr>
      </w:pPr>
    </w:p>
    <w:p w14:paraId="270E3B03" w14:textId="77777777" w:rsidR="00386B12" w:rsidRDefault="00386B12" w:rsidP="004C1812">
      <w:pPr>
        <w:pStyle w:val="Heading20"/>
      </w:pPr>
    </w:p>
    <w:p w14:paraId="07A6063E" w14:textId="77777777" w:rsidR="00832118" w:rsidRDefault="00832118" w:rsidP="004C1812">
      <w:pPr>
        <w:pStyle w:val="Heading20"/>
      </w:pPr>
    </w:p>
    <w:p w14:paraId="455598DA" w14:textId="77777777" w:rsidR="00832118" w:rsidRDefault="00832118" w:rsidP="004C1812">
      <w:pPr>
        <w:pStyle w:val="Heading20"/>
      </w:pPr>
    </w:p>
    <w:p w14:paraId="60567576" w14:textId="074A3811" w:rsidR="00275211" w:rsidRPr="004F0C24" w:rsidRDefault="00275211" w:rsidP="004C1812">
      <w:pPr>
        <w:pStyle w:val="Heading20"/>
      </w:pPr>
      <w:r w:rsidRPr="004F0C24">
        <w:lastRenderedPageBreak/>
        <w:t>North Down County Constituency</w:t>
      </w:r>
    </w:p>
    <w:p w14:paraId="6FE52C52" w14:textId="77777777" w:rsidR="00275211" w:rsidRPr="004F0C24" w:rsidRDefault="00275211" w:rsidP="00275211">
      <w:pPr>
        <w:rPr>
          <w:rFonts w:eastAsia="Cambria" w:cs="Arial"/>
          <w:b/>
          <w:bCs/>
          <w:color w:val="44546A" w:themeColor="text2"/>
        </w:rPr>
      </w:pPr>
      <w:r w:rsidRPr="004F0C24">
        <w:rPr>
          <w:rFonts w:eastAsia="Cambria" w:cs="Arial"/>
          <w:b/>
          <w:bCs/>
          <w:color w:val="44546A" w:themeColor="text2"/>
        </w:rPr>
        <w:t>Total constituency electorate – 70,412</w:t>
      </w:r>
    </w:p>
    <w:p w14:paraId="45E23AAD" w14:textId="77777777" w:rsidR="00275211" w:rsidRPr="004F0C24" w:rsidRDefault="00275211" w:rsidP="00275211">
      <w:pPr>
        <w:rPr>
          <w:rFonts w:eastAsia="Cambria"/>
          <w:b/>
          <w:bCs/>
          <w:color w:val="44546A" w:themeColor="text2"/>
        </w:rPr>
      </w:pPr>
    </w:p>
    <w:tbl>
      <w:tblPr>
        <w:tblW w:w="10820" w:type="dxa"/>
        <w:tblCellMar>
          <w:left w:w="0" w:type="dxa"/>
          <w:right w:w="0" w:type="dxa"/>
        </w:tblCellMar>
        <w:tblLook w:val="0420" w:firstRow="1" w:lastRow="0" w:firstColumn="0" w:lastColumn="0" w:noHBand="0" w:noVBand="1"/>
      </w:tblPr>
      <w:tblGrid>
        <w:gridCol w:w="3400"/>
        <w:gridCol w:w="1720"/>
        <w:gridCol w:w="580"/>
        <w:gridCol w:w="3400"/>
        <w:gridCol w:w="1720"/>
      </w:tblGrid>
      <w:tr w:rsidR="00275211" w:rsidRPr="004F0C24" w14:paraId="0382E6BB" w14:textId="77777777" w:rsidTr="000C64C1">
        <w:trPr>
          <w:trHeight w:val="510"/>
        </w:trPr>
        <w:tc>
          <w:tcPr>
            <w:tcW w:w="3400"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12F1E67A" w14:textId="20247BFC" w:rsidR="00275211" w:rsidRPr="004E67FB" w:rsidRDefault="004E67FB" w:rsidP="004E67FB">
            <w:pPr>
              <w:rPr>
                <w:b/>
                <w:color w:val="FFFFFF" w:themeColor="background1"/>
                <w:sz w:val="28"/>
                <w:szCs w:val="36"/>
              </w:rPr>
            </w:pPr>
            <w:r>
              <w:rPr>
                <w:b/>
                <w:color w:val="FFFFFF" w:themeColor="background1"/>
                <w:sz w:val="28"/>
              </w:rPr>
              <w:t xml:space="preserve">       </w:t>
            </w:r>
            <w:r w:rsidR="00275211" w:rsidRPr="004E67FB">
              <w:rPr>
                <w:b/>
                <w:color w:val="FFFFFF" w:themeColor="background1"/>
                <w:sz w:val="28"/>
              </w:rPr>
              <w:t>Ward name</w:t>
            </w:r>
          </w:p>
        </w:tc>
        <w:tc>
          <w:tcPr>
            <w:tcW w:w="1720"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652391D0" w14:textId="1A7770DB" w:rsidR="00275211" w:rsidRPr="004E67FB" w:rsidRDefault="004E67FB" w:rsidP="004E67FB">
            <w:pPr>
              <w:rPr>
                <w:b/>
                <w:color w:val="FFFFFF" w:themeColor="background1"/>
                <w:sz w:val="28"/>
                <w:szCs w:val="36"/>
              </w:rPr>
            </w:pPr>
            <w:r>
              <w:rPr>
                <w:b/>
                <w:color w:val="FFFFFF" w:themeColor="background1"/>
                <w:sz w:val="28"/>
              </w:rPr>
              <w:t xml:space="preserve"> </w:t>
            </w:r>
            <w:r w:rsidR="00275211" w:rsidRPr="004E67FB">
              <w:rPr>
                <w:b/>
                <w:color w:val="FFFFFF" w:themeColor="background1"/>
                <w:sz w:val="28"/>
              </w:rPr>
              <w:t>Electorate</w:t>
            </w:r>
          </w:p>
        </w:tc>
        <w:tc>
          <w:tcPr>
            <w:tcW w:w="580"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209DBAF2" w14:textId="77777777" w:rsidR="00275211" w:rsidRPr="004F0C24" w:rsidRDefault="00275211" w:rsidP="005755F4">
            <w:pPr>
              <w:pStyle w:val="ListParagraph"/>
              <w:rPr>
                <w:b/>
                <w:color w:val="FFFFFF" w:themeColor="background1"/>
                <w:sz w:val="28"/>
                <w:szCs w:val="36"/>
              </w:rPr>
            </w:pPr>
          </w:p>
        </w:tc>
        <w:tc>
          <w:tcPr>
            <w:tcW w:w="3400"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5E199C58" w14:textId="16BDE834" w:rsidR="00275211" w:rsidRPr="004E67FB" w:rsidRDefault="004E67FB" w:rsidP="004E67FB">
            <w:pPr>
              <w:rPr>
                <w:b/>
                <w:color w:val="FFFFFF" w:themeColor="background1"/>
                <w:sz w:val="28"/>
                <w:szCs w:val="36"/>
              </w:rPr>
            </w:pPr>
            <w:r>
              <w:rPr>
                <w:b/>
                <w:color w:val="FFFFFF" w:themeColor="background1"/>
                <w:sz w:val="28"/>
              </w:rPr>
              <w:t xml:space="preserve">       </w:t>
            </w:r>
            <w:r w:rsidR="00275211" w:rsidRPr="004E67FB">
              <w:rPr>
                <w:b/>
                <w:color w:val="FFFFFF" w:themeColor="background1"/>
                <w:sz w:val="28"/>
              </w:rPr>
              <w:t>Ward name</w:t>
            </w:r>
          </w:p>
        </w:tc>
        <w:tc>
          <w:tcPr>
            <w:tcW w:w="1720"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178FD249" w14:textId="77777777" w:rsidR="00275211" w:rsidRPr="004E67FB" w:rsidRDefault="00275211" w:rsidP="004E67FB">
            <w:pPr>
              <w:rPr>
                <w:b/>
                <w:color w:val="FFFFFF" w:themeColor="background1"/>
                <w:sz w:val="28"/>
                <w:szCs w:val="36"/>
              </w:rPr>
            </w:pPr>
            <w:r w:rsidRPr="004E67FB">
              <w:rPr>
                <w:b/>
                <w:color w:val="FFFFFF" w:themeColor="background1"/>
                <w:sz w:val="28"/>
              </w:rPr>
              <w:t>Electorate</w:t>
            </w:r>
          </w:p>
        </w:tc>
      </w:tr>
      <w:tr w:rsidR="00275211" w:rsidRPr="004F0C24" w14:paraId="1B99A72B" w14:textId="77777777" w:rsidTr="00EE5720">
        <w:trPr>
          <w:trHeigh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4FDA4DDA" w14:textId="77777777" w:rsidR="00275211" w:rsidRPr="004F0C24" w:rsidRDefault="00275211" w:rsidP="005755F4">
            <w:pPr>
              <w:pStyle w:val="ListParagraph"/>
            </w:pPr>
            <w:r w:rsidRPr="004F0C24">
              <w:rPr>
                <w:color w:val="000000"/>
              </w:rPr>
              <w:t>Ballycrochan</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04E98DB3" w14:textId="77777777" w:rsidR="00275211" w:rsidRPr="004F0C24" w:rsidRDefault="00275211" w:rsidP="005755F4">
            <w:pPr>
              <w:pStyle w:val="ListParagraph"/>
            </w:pPr>
            <w:r w:rsidRPr="004F0C24">
              <w:rPr>
                <w:color w:val="000000"/>
              </w:rPr>
              <w:t>2569</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0EEDB5EA"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50689A17" w14:textId="77777777" w:rsidR="00275211" w:rsidRPr="004F0C24" w:rsidRDefault="00275211" w:rsidP="005755F4">
            <w:pPr>
              <w:pStyle w:val="ListParagraph"/>
            </w:pPr>
            <w:r w:rsidRPr="004F0C24">
              <w:rPr>
                <w:color w:val="000000"/>
              </w:rPr>
              <w:t>Groomsport</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57EC3427" w14:textId="77777777" w:rsidR="00275211" w:rsidRPr="004F0C24" w:rsidRDefault="00275211" w:rsidP="005755F4">
            <w:pPr>
              <w:pStyle w:val="ListParagraph"/>
            </w:pPr>
            <w:r w:rsidRPr="004F0C24">
              <w:rPr>
                <w:color w:val="000000"/>
              </w:rPr>
              <w:t>2879</w:t>
            </w:r>
          </w:p>
        </w:tc>
      </w:tr>
      <w:tr w:rsidR="00275211" w:rsidRPr="004F0C24" w14:paraId="3D2D3C1C" w14:textId="77777777" w:rsidTr="00EE5720">
        <w:trPr>
          <w:trHeigh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70AEDEC8" w14:textId="77777777" w:rsidR="00275211" w:rsidRPr="004F0C24" w:rsidRDefault="00275211" w:rsidP="005755F4">
            <w:pPr>
              <w:pStyle w:val="ListParagraph"/>
            </w:pPr>
            <w:r w:rsidRPr="004F0C24">
              <w:rPr>
                <w:color w:val="000000"/>
              </w:rPr>
              <w:t>Ballygrainey</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7FA58767" w14:textId="77777777" w:rsidR="00275211" w:rsidRPr="004F0C24" w:rsidRDefault="00275211" w:rsidP="005755F4">
            <w:pPr>
              <w:pStyle w:val="ListParagraph"/>
            </w:pPr>
            <w:r w:rsidRPr="004F0C24">
              <w:rPr>
                <w:color w:val="000000"/>
              </w:rPr>
              <w:t>3582</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0C48783A"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5338FBA5" w14:textId="77777777" w:rsidR="00275211" w:rsidRPr="004F0C24" w:rsidRDefault="00275211" w:rsidP="005755F4">
            <w:pPr>
              <w:pStyle w:val="ListParagraph"/>
            </w:pPr>
            <w:r w:rsidRPr="004F0C24">
              <w:rPr>
                <w:color w:val="000000"/>
              </w:rPr>
              <w:t>Harbour</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4C1ADA15" w14:textId="77777777" w:rsidR="00275211" w:rsidRPr="004F0C24" w:rsidRDefault="00275211" w:rsidP="005755F4">
            <w:pPr>
              <w:pStyle w:val="ListParagraph"/>
            </w:pPr>
            <w:r w:rsidRPr="004F0C24">
              <w:rPr>
                <w:color w:val="000000"/>
              </w:rPr>
              <w:t>3270</w:t>
            </w:r>
          </w:p>
        </w:tc>
      </w:tr>
      <w:tr w:rsidR="00275211" w:rsidRPr="004F0C24" w14:paraId="7648F2E5" w14:textId="77777777" w:rsidTr="00EE5720">
        <w:trPr>
          <w:trHeigh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0B67C7E8" w14:textId="77777777" w:rsidR="00275211" w:rsidRPr="004F0C24" w:rsidRDefault="00275211" w:rsidP="005755F4">
            <w:pPr>
              <w:pStyle w:val="ListParagraph"/>
            </w:pPr>
            <w:r w:rsidRPr="004F0C24">
              <w:rPr>
                <w:color w:val="000000"/>
              </w:rPr>
              <w:t>Ballyholme</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276CB892" w14:textId="77777777" w:rsidR="00275211" w:rsidRPr="004F0C24" w:rsidRDefault="00275211" w:rsidP="005755F4">
            <w:pPr>
              <w:pStyle w:val="ListParagraph"/>
            </w:pPr>
            <w:r w:rsidRPr="004F0C24">
              <w:rPr>
                <w:color w:val="000000"/>
              </w:rPr>
              <w:t>2942</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10F16FBD"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19587011" w14:textId="77777777" w:rsidR="00275211" w:rsidRPr="004F0C24" w:rsidRDefault="00275211" w:rsidP="005755F4">
            <w:pPr>
              <w:pStyle w:val="ListParagraph"/>
            </w:pPr>
            <w:r w:rsidRPr="004F0C24">
              <w:rPr>
                <w:color w:val="000000"/>
              </w:rPr>
              <w:t>Helen's Bay</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70CFFDCF" w14:textId="77777777" w:rsidR="00275211" w:rsidRPr="004F0C24" w:rsidRDefault="00275211" w:rsidP="005755F4">
            <w:pPr>
              <w:pStyle w:val="ListParagraph"/>
            </w:pPr>
            <w:r w:rsidRPr="004F0C24">
              <w:rPr>
                <w:color w:val="000000"/>
              </w:rPr>
              <w:t>2938</w:t>
            </w:r>
          </w:p>
        </w:tc>
      </w:tr>
      <w:tr w:rsidR="00275211" w:rsidRPr="004F0C24" w14:paraId="120D23DA" w14:textId="77777777" w:rsidTr="00EE5720">
        <w:trPr>
          <w:trHeigh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679B2F67" w14:textId="77777777" w:rsidR="00275211" w:rsidRPr="004F0C24" w:rsidRDefault="00275211" w:rsidP="005755F4">
            <w:pPr>
              <w:pStyle w:val="ListParagraph"/>
            </w:pPr>
            <w:r w:rsidRPr="004F0C24">
              <w:rPr>
                <w:color w:val="000000"/>
              </w:rPr>
              <w:t>Ballymagee</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47767821" w14:textId="77777777" w:rsidR="00275211" w:rsidRPr="004F0C24" w:rsidRDefault="00275211" w:rsidP="005755F4">
            <w:pPr>
              <w:pStyle w:val="ListParagraph"/>
            </w:pPr>
            <w:r w:rsidRPr="004F0C24">
              <w:rPr>
                <w:color w:val="000000"/>
              </w:rPr>
              <w:t>3062</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26EB718B"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316F9606" w14:textId="77777777" w:rsidR="00275211" w:rsidRPr="004F0C24" w:rsidRDefault="00275211" w:rsidP="005755F4">
            <w:pPr>
              <w:pStyle w:val="ListParagraph"/>
            </w:pPr>
            <w:r w:rsidRPr="004F0C24">
              <w:rPr>
                <w:color w:val="000000"/>
              </w:rPr>
              <w:t>Holywood</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20DB2452" w14:textId="77777777" w:rsidR="00275211" w:rsidRPr="004F0C24" w:rsidRDefault="00275211" w:rsidP="005755F4">
            <w:pPr>
              <w:pStyle w:val="ListParagraph"/>
            </w:pPr>
            <w:r w:rsidRPr="004F0C24">
              <w:rPr>
                <w:color w:val="000000"/>
              </w:rPr>
              <w:t>3261</w:t>
            </w:r>
          </w:p>
        </w:tc>
      </w:tr>
      <w:tr w:rsidR="00275211" w:rsidRPr="004F0C24" w14:paraId="718F3531" w14:textId="77777777" w:rsidTr="00EE5720">
        <w:trPr>
          <w:trHeigh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1D250F4E" w14:textId="77777777" w:rsidR="00275211" w:rsidRPr="004F0C24" w:rsidRDefault="00275211" w:rsidP="005755F4">
            <w:pPr>
              <w:pStyle w:val="ListParagraph"/>
            </w:pPr>
            <w:r w:rsidRPr="004F0C24">
              <w:rPr>
                <w:color w:val="000000"/>
                <w:lang w:val="en-US"/>
              </w:rPr>
              <w:t>Bloomfield</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31C8E426" w14:textId="77777777" w:rsidR="00275211" w:rsidRPr="004F0C24" w:rsidRDefault="00275211" w:rsidP="005755F4">
            <w:pPr>
              <w:pStyle w:val="ListParagraph"/>
            </w:pPr>
            <w:r w:rsidRPr="004F0C24">
              <w:rPr>
                <w:color w:val="000000"/>
              </w:rPr>
              <w:t>2907</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02E56438"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354266BA" w14:textId="77777777" w:rsidR="00275211" w:rsidRPr="004F0C24" w:rsidRDefault="00275211" w:rsidP="005755F4">
            <w:pPr>
              <w:pStyle w:val="ListParagraph"/>
            </w:pPr>
            <w:r w:rsidRPr="004F0C24">
              <w:rPr>
                <w:color w:val="000000"/>
              </w:rPr>
              <w:t>Kilcooley</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4F6BB1C2" w14:textId="77777777" w:rsidR="00275211" w:rsidRPr="004F0C24" w:rsidRDefault="00275211" w:rsidP="005755F4">
            <w:pPr>
              <w:pStyle w:val="ListParagraph"/>
            </w:pPr>
            <w:r w:rsidRPr="004F0C24">
              <w:rPr>
                <w:color w:val="000000"/>
              </w:rPr>
              <w:t>2902</w:t>
            </w:r>
          </w:p>
        </w:tc>
      </w:tr>
      <w:tr w:rsidR="00275211" w:rsidRPr="004F0C24" w14:paraId="09A20009" w14:textId="77777777" w:rsidTr="00EE5720">
        <w:trPr>
          <w:trHeigh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1DF89137" w14:textId="77777777" w:rsidR="00275211" w:rsidRPr="004F0C24" w:rsidRDefault="00275211" w:rsidP="005755F4">
            <w:pPr>
              <w:pStyle w:val="ListParagraph"/>
            </w:pPr>
            <w:r w:rsidRPr="004F0C24">
              <w:rPr>
                <w:color w:val="000000"/>
              </w:rPr>
              <w:t>Broadway</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63E79A8F" w14:textId="77777777" w:rsidR="00275211" w:rsidRPr="004F0C24" w:rsidRDefault="00275211" w:rsidP="005755F4">
            <w:pPr>
              <w:pStyle w:val="ListParagraph"/>
            </w:pPr>
            <w:r w:rsidRPr="004F0C24">
              <w:rPr>
                <w:color w:val="000000"/>
              </w:rPr>
              <w:t>2776</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472146E7"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62A9D56C" w14:textId="77777777" w:rsidR="00275211" w:rsidRPr="004F0C24" w:rsidRDefault="00275211" w:rsidP="005755F4">
            <w:pPr>
              <w:pStyle w:val="ListParagraph"/>
            </w:pPr>
            <w:r w:rsidRPr="004F0C24">
              <w:rPr>
                <w:color w:val="000000"/>
              </w:rPr>
              <w:t>Loughries (part)</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286D7158" w14:textId="77777777" w:rsidR="00275211" w:rsidRPr="004F0C24" w:rsidRDefault="00275211" w:rsidP="005755F4">
            <w:pPr>
              <w:pStyle w:val="ListParagraph"/>
            </w:pPr>
            <w:r w:rsidRPr="004F0C24">
              <w:rPr>
                <w:color w:val="000000"/>
              </w:rPr>
              <w:t>1280</w:t>
            </w:r>
          </w:p>
        </w:tc>
      </w:tr>
      <w:tr w:rsidR="00275211" w:rsidRPr="004F0C24" w14:paraId="741643A7" w14:textId="77777777" w:rsidTr="00EE5720">
        <w:trPr>
          <w:trHeigh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26E7FC30" w14:textId="77777777" w:rsidR="00275211" w:rsidRPr="004F0C24" w:rsidRDefault="00275211" w:rsidP="005755F4">
            <w:pPr>
              <w:pStyle w:val="ListParagraph"/>
            </w:pPr>
            <w:r w:rsidRPr="004F0C24">
              <w:rPr>
                <w:color w:val="000000"/>
              </w:rPr>
              <w:t>Bryansburn</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2CC289A4" w14:textId="77777777" w:rsidR="00275211" w:rsidRPr="004F0C24" w:rsidRDefault="00275211" w:rsidP="005755F4">
            <w:pPr>
              <w:pStyle w:val="ListParagraph"/>
            </w:pPr>
            <w:r w:rsidRPr="004F0C24">
              <w:rPr>
                <w:color w:val="000000"/>
              </w:rPr>
              <w:t>2942</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3E272801"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7F367684" w14:textId="77777777" w:rsidR="00275211" w:rsidRPr="004F0C24" w:rsidRDefault="00275211" w:rsidP="005755F4">
            <w:pPr>
              <w:pStyle w:val="ListParagraph"/>
            </w:pPr>
            <w:r w:rsidRPr="004F0C24">
              <w:rPr>
                <w:color w:val="000000"/>
              </w:rPr>
              <w:t>Loughview</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676DA315" w14:textId="77777777" w:rsidR="00275211" w:rsidRPr="004F0C24" w:rsidRDefault="00275211" w:rsidP="005755F4">
            <w:pPr>
              <w:pStyle w:val="ListParagraph"/>
            </w:pPr>
            <w:r w:rsidRPr="004F0C24">
              <w:rPr>
                <w:color w:val="000000"/>
              </w:rPr>
              <w:t>3083</w:t>
            </w:r>
          </w:p>
        </w:tc>
      </w:tr>
      <w:tr w:rsidR="00275211" w:rsidRPr="004F0C24" w14:paraId="261DA3E3" w14:textId="77777777" w:rsidTr="00EE5720">
        <w:trPr>
          <w:trHeigh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152E5482" w14:textId="77777777" w:rsidR="00275211" w:rsidRPr="004F0C24" w:rsidRDefault="00275211" w:rsidP="005755F4">
            <w:pPr>
              <w:pStyle w:val="ListParagraph"/>
            </w:pPr>
            <w:r w:rsidRPr="004F0C24">
              <w:rPr>
                <w:color w:val="000000"/>
              </w:rPr>
              <w:t>Carrowdore (part)</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2D6CB600" w14:textId="77777777" w:rsidR="00275211" w:rsidRPr="004F0C24" w:rsidRDefault="00275211" w:rsidP="005755F4">
            <w:pPr>
              <w:pStyle w:val="ListParagraph"/>
            </w:pPr>
            <w:r w:rsidRPr="004F0C24">
              <w:rPr>
                <w:color w:val="000000"/>
              </w:rPr>
              <w:t>827</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3E8EEF5F"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0C81F365" w14:textId="77777777" w:rsidR="00275211" w:rsidRPr="004F0C24" w:rsidRDefault="00275211" w:rsidP="005755F4">
            <w:pPr>
              <w:pStyle w:val="ListParagraph"/>
            </w:pPr>
            <w:r w:rsidRPr="004F0C24">
              <w:rPr>
                <w:color w:val="000000"/>
              </w:rPr>
              <w:t>Rathgael</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70632209" w14:textId="77777777" w:rsidR="00275211" w:rsidRPr="004F0C24" w:rsidRDefault="00275211" w:rsidP="005755F4">
            <w:pPr>
              <w:pStyle w:val="ListParagraph"/>
            </w:pPr>
            <w:r w:rsidRPr="004F0C24">
              <w:rPr>
                <w:color w:val="000000"/>
              </w:rPr>
              <w:t>2462</w:t>
            </w:r>
          </w:p>
        </w:tc>
      </w:tr>
      <w:tr w:rsidR="00275211" w:rsidRPr="004F0C24" w14:paraId="77F301D7" w14:textId="77777777" w:rsidTr="00EE5720">
        <w:trPr>
          <w:trHeigh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5A25159A" w14:textId="77777777" w:rsidR="00275211" w:rsidRPr="004F0C24" w:rsidRDefault="00275211" w:rsidP="005755F4">
            <w:pPr>
              <w:pStyle w:val="ListParagraph"/>
            </w:pPr>
            <w:r w:rsidRPr="004F0C24">
              <w:rPr>
                <w:color w:val="000000"/>
                <w:lang w:val="en-US"/>
              </w:rPr>
              <w:t xml:space="preserve">Castle </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5BBAA27D" w14:textId="77777777" w:rsidR="00275211" w:rsidRPr="004F0C24" w:rsidRDefault="00275211" w:rsidP="005755F4">
            <w:pPr>
              <w:pStyle w:val="ListParagraph"/>
            </w:pPr>
            <w:r w:rsidRPr="004F0C24">
              <w:rPr>
                <w:color w:val="000000"/>
              </w:rPr>
              <w:t>2824</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21F884AE"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5606D6EF" w14:textId="77777777" w:rsidR="00275211" w:rsidRPr="004F0C24" w:rsidRDefault="00275211" w:rsidP="005755F4">
            <w:pPr>
              <w:pStyle w:val="ListParagraph"/>
            </w:pPr>
            <w:r w:rsidRPr="004F0C24">
              <w:rPr>
                <w:color w:val="000000"/>
              </w:rPr>
              <w:t>Rathmore</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5F7072DA" w14:textId="77777777" w:rsidR="00275211" w:rsidRPr="004F0C24" w:rsidRDefault="00275211" w:rsidP="005755F4">
            <w:pPr>
              <w:pStyle w:val="ListParagraph"/>
            </w:pPr>
            <w:r w:rsidRPr="004F0C24">
              <w:rPr>
                <w:color w:val="000000"/>
              </w:rPr>
              <w:t>2905</w:t>
            </w:r>
          </w:p>
        </w:tc>
      </w:tr>
      <w:tr w:rsidR="00275211" w:rsidRPr="004F0C24" w14:paraId="57DC66A2" w14:textId="77777777" w:rsidTr="00EE5720">
        <w:trPr>
          <w:trHeigh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409A7D7B" w14:textId="77777777" w:rsidR="00275211" w:rsidRPr="004F0C24" w:rsidRDefault="00275211" w:rsidP="005755F4">
            <w:pPr>
              <w:pStyle w:val="ListParagraph"/>
            </w:pPr>
            <w:r w:rsidRPr="004F0C24">
              <w:rPr>
                <w:color w:val="000000"/>
              </w:rPr>
              <w:t>Clandeboye</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01CCB293" w14:textId="77777777" w:rsidR="00275211" w:rsidRPr="004F0C24" w:rsidRDefault="00275211" w:rsidP="005755F4">
            <w:pPr>
              <w:pStyle w:val="ListParagraph"/>
            </w:pPr>
            <w:r w:rsidRPr="004F0C24">
              <w:rPr>
                <w:color w:val="000000"/>
              </w:rPr>
              <w:t>2894</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24EB718B"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776FA78E" w14:textId="77777777" w:rsidR="00275211" w:rsidRPr="004F0C24" w:rsidRDefault="00275211" w:rsidP="005755F4">
            <w:pPr>
              <w:pStyle w:val="ListParagraph"/>
            </w:pPr>
            <w:r w:rsidRPr="004F0C24">
              <w:rPr>
                <w:color w:val="000000"/>
              </w:rPr>
              <w:t>Silverbirch</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117BDD10" w14:textId="77777777" w:rsidR="00275211" w:rsidRPr="004F0C24" w:rsidRDefault="00275211" w:rsidP="005755F4">
            <w:pPr>
              <w:pStyle w:val="ListParagraph"/>
            </w:pPr>
            <w:r w:rsidRPr="004F0C24">
              <w:rPr>
                <w:color w:val="000000"/>
              </w:rPr>
              <w:t>2893</w:t>
            </w:r>
          </w:p>
        </w:tc>
      </w:tr>
      <w:tr w:rsidR="00275211" w:rsidRPr="004F0C24" w14:paraId="3B5D2A4D" w14:textId="77777777" w:rsidTr="00EE5720">
        <w:trPr>
          <w:trHeigh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3D5A3B0E" w14:textId="77777777" w:rsidR="00275211" w:rsidRPr="004F0C24" w:rsidRDefault="00275211" w:rsidP="005755F4">
            <w:pPr>
              <w:pStyle w:val="ListParagraph"/>
            </w:pPr>
            <w:r w:rsidRPr="004F0C24">
              <w:rPr>
                <w:color w:val="000000"/>
              </w:rPr>
              <w:t>Cultra</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499858A2" w14:textId="77777777" w:rsidR="00275211" w:rsidRPr="004F0C24" w:rsidRDefault="00275211" w:rsidP="005755F4">
            <w:pPr>
              <w:pStyle w:val="ListParagraph"/>
            </w:pPr>
            <w:r w:rsidRPr="004F0C24">
              <w:rPr>
                <w:color w:val="000000"/>
              </w:rPr>
              <w:t>3108</w:t>
            </w:r>
          </w:p>
        </w:tc>
        <w:tc>
          <w:tcPr>
            <w:tcW w:w="580" w:type="dxa"/>
            <w:tcBorders>
              <w:top w:val="nil"/>
              <w:left w:val="nil"/>
              <w:bottom w:val="nil"/>
              <w:right w:val="nil"/>
            </w:tcBorders>
            <w:shd w:val="clear" w:color="auto" w:fill="auto"/>
            <w:tcMar>
              <w:top w:w="72" w:type="dxa"/>
              <w:left w:w="144" w:type="dxa"/>
              <w:bottom w:w="72" w:type="dxa"/>
              <w:right w:w="144" w:type="dxa"/>
            </w:tcMar>
            <w:hideMark/>
          </w:tcPr>
          <w:p w14:paraId="748D22CE"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657D1E83" w14:textId="77777777" w:rsidR="00275211" w:rsidRPr="004F0C24" w:rsidRDefault="00275211" w:rsidP="005755F4">
            <w:pPr>
              <w:pStyle w:val="ListParagraph"/>
            </w:pPr>
            <w:r w:rsidRPr="004F0C24">
              <w:rPr>
                <w:color w:val="000000"/>
              </w:rPr>
              <w:t>Silverstream</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0C08742A" w14:textId="77777777" w:rsidR="00275211" w:rsidRPr="004F0C24" w:rsidRDefault="00275211" w:rsidP="005755F4">
            <w:pPr>
              <w:pStyle w:val="ListParagraph"/>
            </w:pPr>
            <w:r w:rsidRPr="004F0C24">
              <w:rPr>
                <w:color w:val="000000"/>
              </w:rPr>
              <w:t>2514</w:t>
            </w:r>
          </w:p>
        </w:tc>
      </w:tr>
      <w:tr w:rsidR="00275211" w:rsidRPr="004F0C24" w14:paraId="43CF7596" w14:textId="77777777" w:rsidTr="00EE5720">
        <w:trPr>
          <w:trHeigh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002CAAE9" w14:textId="77777777" w:rsidR="00275211" w:rsidRPr="004F0C24" w:rsidRDefault="00275211" w:rsidP="005755F4">
            <w:pPr>
              <w:pStyle w:val="ListParagraph"/>
            </w:pPr>
            <w:r w:rsidRPr="004F0C24">
              <w:rPr>
                <w:color w:val="000000"/>
              </w:rPr>
              <w:t>Donaghadee</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4CA56571" w14:textId="77777777" w:rsidR="00275211" w:rsidRPr="004F0C24" w:rsidRDefault="00275211" w:rsidP="005755F4">
            <w:pPr>
              <w:pStyle w:val="ListParagraph"/>
            </w:pPr>
            <w:r w:rsidRPr="004F0C24">
              <w:rPr>
                <w:color w:val="000000"/>
              </w:rPr>
              <w:t>2940</w:t>
            </w:r>
          </w:p>
        </w:tc>
        <w:tc>
          <w:tcPr>
            <w:tcW w:w="580" w:type="dxa"/>
            <w:tcBorders>
              <w:top w:val="nil"/>
              <w:left w:val="nil"/>
              <w:bottom w:val="nil"/>
              <w:right w:val="nil"/>
            </w:tcBorders>
            <w:shd w:val="clear" w:color="auto" w:fill="auto"/>
            <w:tcMar>
              <w:top w:w="72" w:type="dxa"/>
              <w:left w:w="144" w:type="dxa"/>
              <w:bottom w:w="72" w:type="dxa"/>
              <w:right w:w="144" w:type="dxa"/>
            </w:tcMar>
            <w:hideMark/>
          </w:tcPr>
          <w:p w14:paraId="00316DC2"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034C54D7" w14:textId="77777777" w:rsidR="00275211" w:rsidRPr="004F0C24" w:rsidRDefault="00275211" w:rsidP="005755F4">
            <w:pPr>
              <w:pStyle w:val="ListParagraph"/>
            </w:pPr>
            <w:r w:rsidRPr="004F0C24">
              <w:rPr>
                <w:color w:val="000000"/>
              </w:rPr>
              <w:t>Warren</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225F79C6" w14:textId="77777777" w:rsidR="00275211" w:rsidRPr="004F0C24" w:rsidRDefault="00275211" w:rsidP="005755F4">
            <w:pPr>
              <w:pStyle w:val="ListParagraph"/>
            </w:pPr>
            <w:r w:rsidRPr="004F0C24">
              <w:rPr>
                <w:color w:val="000000"/>
              </w:rPr>
              <w:t>3118</w:t>
            </w:r>
          </w:p>
        </w:tc>
      </w:tr>
      <w:tr w:rsidR="00275211" w:rsidRPr="004F0C24" w14:paraId="00EFAA95" w14:textId="77777777" w:rsidTr="00EE5720">
        <w:trPr>
          <w:trHeigh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08DEDF30" w14:textId="77777777" w:rsidR="00275211" w:rsidRPr="004F0C24" w:rsidRDefault="00275211" w:rsidP="005755F4">
            <w:pPr>
              <w:pStyle w:val="ListParagraph"/>
            </w:pPr>
            <w:r w:rsidRPr="004F0C24">
              <w:rPr>
                <w:color w:val="000000"/>
              </w:rPr>
              <w:t>Garnerville</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6924EE94" w14:textId="77777777" w:rsidR="00275211" w:rsidRPr="004F0C24" w:rsidRDefault="00275211" w:rsidP="005755F4">
            <w:pPr>
              <w:pStyle w:val="ListParagraph"/>
            </w:pPr>
            <w:r w:rsidRPr="004F0C24">
              <w:rPr>
                <w:color w:val="000000"/>
              </w:rPr>
              <w:t>3534</w:t>
            </w:r>
          </w:p>
        </w:tc>
        <w:tc>
          <w:tcPr>
            <w:tcW w:w="580" w:type="dxa"/>
            <w:tcBorders>
              <w:top w:val="nil"/>
              <w:left w:val="nil"/>
              <w:bottom w:val="nil"/>
              <w:right w:val="nil"/>
            </w:tcBorders>
            <w:shd w:val="clear" w:color="auto" w:fill="auto"/>
            <w:tcMar>
              <w:top w:w="72" w:type="dxa"/>
              <w:left w:w="144" w:type="dxa"/>
              <w:bottom w:w="72" w:type="dxa"/>
              <w:right w:w="144" w:type="dxa"/>
            </w:tcMar>
            <w:hideMark/>
          </w:tcPr>
          <w:p w14:paraId="48E1A22B"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131735DF" w14:textId="77777777" w:rsidR="00275211" w:rsidRPr="004F0C24" w:rsidRDefault="00275211" w:rsidP="005755F4">
            <w:pPr>
              <w:pStyle w:val="ListParagraph"/>
            </w:pPr>
          </w:p>
        </w:tc>
        <w:tc>
          <w:tcPr>
            <w:tcW w:w="1720" w:type="dxa"/>
            <w:tcBorders>
              <w:top w:val="nil"/>
              <w:left w:val="nil"/>
              <w:bottom w:val="nil"/>
              <w:right w:val="nil"/>
            </w:tcBorders>
            <w:shd w:val="clear" w:color="auto" w:fill="auto"/>
            <w:tcMar>
              <w:top w:w="72" w:type="dxa"/>
              <w:left w:w="144" w:type="dxa"/>
              <w:bottom w:w="72" w:type="dxa"/>
              <w:right w:w="144" w:type="dxa"/>
            </w:tcMar>
            <w:hideMark/>
          </w:tcPr>
          <w:p w14:paraId="7C7A7537" w14:textId="77777777" w:rsidR="00275211" w:rsidRPr="004F0C24" w:rsidRDefault="00275211" w:rsidP="005755F4">
            <w:pPr>
              <w:pStyle w:val="ListParagraph"/>
            </w:pPr>
          </w:p>
        </w:tc>
      </w:tr>
    </w:tbl>
    <w:p w14:paraId="056FC351" w14:textId="77777777" w:rsidR="00275211" w:rsidRPr="004F0C24" w:rsidRDefault="00275211" w:rsidP="00275211">
      <w:pPr>
        <w:rPr>
          <w:rFonts w:eastAsia="Cambria"/>
          <w:b/>
          <w:bCs/>
          <w:color w:val="44546A" w:themeColor="text2"/>
          <w:sz w:val="28"/>
        </w:rPr>
      </w:pPr>
    </w:p>
    <w:p w14:paraId="2BA49BD9" w14:textId="77777777" w:rsidR="00275211" w:rsidRPr="004F0C24" w:rsidRDefault="00275211" w:rsidP="00275211">
      <w:pPr>
        <w:rPr>
          <w:rFonts w:eastAsia="Cambria"/>
          <w:b/>
          <w:bCs/>
          <w:color w:val="44546A" w:themeColor="text2"/>
          <w:sz w:val="28"/>
        </w:rPr>
      </w:pPr>
    </w:p>
    <w:p w14:paraId="64FB9341" w14:textId="77777777" w:rsidR="00275211" w:rsidRPr="004F0C24" w:rsidRDefault="00275211" w:rsidP="00275211">
      <w:pPr>
        <w:rPr>
          <w:rFonts w:eastAsia="Cambria"/>
          <w:b/>
          <w:bCs/>
          <w:color w:val="44546A" w:themeColor="text2"/>
          <w:sz w:val="28"/>
        </w:rPr>
      </w:pPr>
    </w:p>
    <w:p w14:paraId="224D00BD" w14:textId="77777777" w:rsidR="00275211" w:rsidRPr="004F0C24" w:rsidRDefault="00275211" w:rsidP="00275211">
      <w:pPr>
        <w:rPr>
          <w:rFonts w:eastAsia="Cambria"/>
          <w:b/>
          <w:bCs/>
          <w:color w:val="44546A" w:themeColor="text2"/>
          <w:sz w:val="28"/>
        </w:rPr>
      </w:pPr>
    </w:p>
    <w:p w14:paraId="7F2225D4" w14:textId="77777777" w:rsidR="00275211" w:rsidRPr="004F0C24" w:rsidRDefault="00275211" w:rsidP="00275211">
      <w:pPr>
        <w:rPr>
          <w:rFonts w:eastAsia="Cambria"/>
          <w:b/>
          <w:bCs/>
          <w:color w:val="44546A" w:themeColor="text2"/>
          <w:sz w:val="28"/>
        </w:rPr>
      </w:pPr>
    </w:p>
    <w:p w14:paraId="5C1227AE" w14:textId="77777777" w:rsidR="00275211" w:rsidRPr="004F0C24" w:rsidRDefault="00275211" w:rsidP="00275211">
      <w:pPr>
        <w:rPr>
          <w:rFonts w:eastAsia="Cambria"/>
          <w:b/>
          <w:bCs/>
          <w:color w:val="44546A" w:themeColor="text2"/>
          <w:sz w:val="28"/>
        </w:rPr>
      </w:pPr>
    </w:p>
    <w:p w14:paraId="3F892D2E" w14:textId="77777777" w:rsidR="00275211" w:rsidRPr="004F0C24" w:rsidRDefault="00275211" w:rsidP="00275211">
      <w:pPr>
        <w:rPr>
          <w:rFonts w:eastAsia="Cambria"/>
          <w:b/>
          <w:bCs/>
          <w:color w:val="44546A" w:themeColor="text2"/>
          <w:sz w:val="28"/>
        </w:rPr>
      </w:pPr>
    </w:p>
    <w:p w14:paraId="0C9717EE" w14:textId="77777777" w:rsidR="00275211" w:rsidRPr="004F0C24" w:rsidRDefault="00275211" w:rsidP="00275211">
      <w:pPr>
        <w:rPr>
          <w:rFonts w:eastAsia="Cambria"/>
          <w:b/>
          <w:bCs/>
          <w:color w:val="44546A" w:themeColor="text2"/>
          <w:sz w:val="28"/>
        </w:rPr>
      </w:pPr>
    </w:p>
    <w:p w14:paraId="1B7DAD40" w14:textId="77777777" w:rsidR="00275211" w:rsidRPr="004F0C24" w:rsidRDefault="00275211" w:rsidP="00275211">
      <w:pPr>
        <w:rPr>
          <w:rFonts w:eastAsia="Cambria"/>
          <w:b/>
          <w:bCs/>
          <w:color w:val="44546A" w:themeColor="text2"/>
          <w:sz w:val="28"/>
        </w:rPr>
      </w:pPr>
    </w:p>
    <w:p w14:paraId="3F6C3509" w14:textId="77777777" w:rsidR="00275211" w:rsidRPr="004F0C24" w:rsidRDefault="00275211" w:rsidP="00275211">
      <w:pPr>
        <w:rPr>
          <w:rFonts w:eastAsia="Cambria"/>
          <w:b/>
          <w:bCs/>
          <w:color w:val="44546A" w:themeColor="text2"/>
          <w:sz w:val="28"/>
        </w:rPr>
      </w:pPr>
    </w:p>
    <w:p w14:paraId="5213273F" w14:textId="520D3D92" w:rsidR="00D80055" w:rsidRPr="004F0C24" w:rsidRDefault="00D80055">
      <w:pPr>
        <w:rPr>
          <w:rFonts w:eastAsia="Cambria" w:cs="Times New Roman"/>
          <w:b/>
          <w:color w:val="1F3864" w:themeColor="accent1" w:themeShade="80"/>
          <w:sz w:val="28"/>
          <w:lang w:eastAsia="en-GB"/>
        </w:rPr>
      </w:pPr>
    </w:p>
    <w:p w14:paraId="2E7EA194" w14:textId="77777777" w:rsidR="00813E7A" w:rsidRDefault="00813E7A" w:rsidP="004C1812">
      <w:pPr>
        <w:pStyle w:val="Heading20"/>
      </w:pPr>
    </w:p>
    <w:p w14:paraId="43FE883F" w14:textId="77777777" w:rsidR="00832118" w:rsidRDefault="00832118" w:rsidP="004C1812">
      <w:pPr>
        <w:pStyle w:val="Heading20"/>
      </w:pPr>
    </w:p>
    <w:p w14:paraId="1D0200B5" w14:textId="77777777" w:rsidR="00EC12BF" w:rsidRDefault="00EC12BF">
      <w:pPr>
        <w:rPr>
          <w:rFonts w:eastAsia="Cambria" w:cs="Times New Roman"/>
          <w:b/>
          <w:color w:val="2F5496" w:themeColor="accent1" w:themeShade="BF"/>
          <w:sz w:val="28"/>
          <w:szCs w:val="28"/>
          <w:lang w:eastAsia="en-GB"/>
        </w:rPr>
      </w:pPr>
      <w:r>
        <w:br w:type="page"/>
      </w:r>
    </w:p>
    <w:p w14:paraId="11C50918" w14:textId="53C08D85" w:rsidR="00275211" w:rsidRPr="004F0C24" w:rsidRDefault="00275211" w:rsidP="004C1812">
      <w:pPr>
        <w:pStyle w:val="Heading20"/>
      </w:pPr>
      <w:r w:rsidRPr="004F0C24">
        <w:lastRenderedPageBreak/>
        <w:t>South Antrim County Constituency</w:t>
      </w:r>
    </w:p>
    <w:p w14:paraId="4EFA8AE6" w14:textId="77777777" w:rsidR="00275211" w:rsidRPr="004F0C24" w:rsidRDefault="00275211" w:rsidP="00275211">
      <w:pPr>
        <w:rPr>
          <w:rFonts w:eastAsia="Cambria" w:cs="Arial"/>
          <w:b/>
          <w:bCs/>
          <w:color w:val="44546A" w:themeColor="text2"/>
        </w:rPr>
      </w:pPr>
      <w:r w:rsidRPr="004F0C24">
        <w:rPr>
          <w:rFonts w:eastAsia="Cambria" w:cs="Arial"/>
          <w:b/>
          <w:bCs/>
          <w:color w:val="44546A" w:themeColor="text2"/>
        </w:rPr>
        <w:t>Total constituency electorate – 71,646</w:t>
      </w:r>
    </w:p>
    <w:p w14:paraId="7CAF87B2" w14:textId="77777777" w:rsidR="00275211" w:rsidRPr="004F0C24" w:rsidRDefault="00275211" w:rsidP="00275211">
      <w:pPr>
        <w:rPr>
          <w:rFonts w:eastAsia="Cambria"/>
          <w:b/>
          <w:bCs/>
          <w:color w:val="44546A" w:themeColor="text2"/>
        </w:rPr>
      </w:pPr>
    </w:p>
    <w:tbl>
      <w:tblPr>
        <w:tblW w:w="10820" w:type="dxa"/>
        <w:tblCellMar>
          <w:left w:w="0" w:type="dxa"/>
          <w:right w:w="0" w:type="dxa"/>
        </w:tblCellMar>
        <w:tblLook w:val="0420" w:firstRow="1" w:lastRow="0" w:firstColumn="0" w:lastColumn="0" w:noHBand="0" w:noVBand="1"/>
      </w:tblPr>
      <w:tblGrid>
        <w:gridCol w:w="3400"/>
        <w:gridCol w:w="1720"/>
        <w:gridCol w:w="580"/>
        <w:gridCol w:w="3400"/>
        <w:gridCol w:w="1720"/>
      </w:tblGrid>
      <w:tr w:rsidR="00275211" w:rsidRPr="004F0C24" w14:paraId="2B14EE8A" w14:textId="77777777" w:rsidTr="0051272F">
        <w:trPr>
          <w:trHeight w:hRule="exact" w:val="510"/>
        </w:trPr>
        <w:tc>
          <w:tcPr>
            <w:tcW w:w="3400"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74F5B850" w14:textId="0562BD99" w:rsidR="00275211" w:rsidRPr="002A7022" w:rsidRDefault="002A7022" w:rsidP="002A7022">
            <w:pPr>
              <w:rPr>
                <w:b/>
                <w:color w:val="FFFFFF" w:themeColor="background1"/>
                <w:sz w:val="28"/>
                <w:szCs w:val="36"/>
              </w:rPr>
            </w:pPr>
            <w:r>
              <w:rPr>
                <w:b/>
                <w:color w:val="FFFFFF" w:themeColor="background1"/>
                <w:sz w:val="28"/>
              </w:rPr>
              <w:t xml:space="preserve">        </w:t>
            </w:r>
            <w:r w:rsidR="00275211" w:rsidRPr="002A7022">
              <w:rPr>
                <w:b/>
                <w:color w:val="FFFFFF" w:themeColor="background1"/>
                <w:sz w:val="28"/>
              </w:rPr>
              <w:t>Ward name</w:t>
            </w:r>
          </w:p>
        </w:tc>
        <w:tc>
          <w:tcPr>
            <w:tcW w:w="1720"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11ACD09F" w14:textId="77777777" w:rsidR="00275211" w:rsidRPr="002A7022" w:rsidRDefault="00275211" w:rsidP="002A7022">
            <w:pPr>
              <w:jc w:val="center"/>
              <w:rPr>
                <w:b/>
                <w:color w:val="FFFFFF" w:themeColor="background1"/>
                <w:sz w:val="28"/>
                <w:szCs w:val="36"/>
              </w:rPr>
            </w:pPr>
            <w:r w:rsidRPr="002A7022">
              <w:rPr>
                <w:b/>
                <w:color w:val="FFFFFF" w:themeColor="background1"/>
                <w:sz w:val="28"/>
              </w:rPr>
              <w:t>Electorate</w:t>
            </w:r>
          </w:p>
        </w:tc>
        <w:tc>
          <w:tcPr>
            <w:tcW w:w="580"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2DCC2B78" w14:textId="77777777" w:rsidR="00275211" w:rsidRPr="004F0C24" w:rsidRDefault="00275211" w:rsidP="005755F4">
            <w:pPr>
              <w:pStyle w:val="ListParagraph"/>
              <w:rPr>
                <w:b/>
                <w:color w:val="FFFFFF" w:themeColor="background1"/>
                <w:sz w:val="28"/>
                <w:szCs w:val="36"/>
              </w:rPr>
            </w:pPr>
          </w:p>
        </w:tc>
        <w:tc>
          <w:tcPr>
            <w:tcW w:w="3400"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0CAC6DEB" w14:textId="74A47A51" w:rsidR="00275211" w:rsidRPr="002A7022" w:rsidRDefault="002A7022" w:rsidP="002A7022">
            <w:pPr>
              <w:rPr>
                <w:b/>
                <w:color w:val="FFFFFF" w:themeColor="background1"/>
                <w:sz w:val="28"/>
                <w:szCs w:val="36"/>
              </w:rPr>
            </w:pPr>
            <w:r>
              <w:rPr>
                <w:b/>
                <w:color w:val="FFFFFF" w:themeColor="background1"/>
                <w:sz w:val="28"/>
              </w:rPr>
              <w:t xml:space="preserve">       </w:t>
            </w:r>
            <w:r w:rsidR="00275211" w:rsidRPr="002A7022">
              <w:rPr>
                <w:b/>
                <w:color w:val="FFFFFF" w:themeColor="background1"/>
                <w:sz w:val="28"/>
              </w:rPr>
              <w:t>Ward name</w:t>
            </w:r>
          </w:p>
        </w:tc>
        <w:tc>
          <w:tcPr>
            <w:tcW w:w="1720"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4E01833F" w14:textId="77777777" w:rsidR="00275211" w:rsidRPr="002A7022" w:rsidRDefault="00275211" w:rsidP="002A7022">
            <w:pPr>
              <w:jc w:val="center"/>
              <w:rPr>
                <w:b/>
                <w:color w:val="FFFFFF" w:themeColor="background1"/>
                <w:sz w:val="28"/>
                <w:szCs w:val="36"/>
              </w:rPr>
            </w:pPr>
            <w:r w:rsidRPr="002A7022">
              <w:rPr>
                <w:b/>
                <w:color w:val="FFFFFF" w:themeColor="background1"/>
                <w:sz w:val="28"/>
              </w:rPr>
              <w:t>Electorate</w:t>
            </w:r>
          </w:p>
        </w:tc>
      </w:tr>
      <w:tr w:rsidR="00275211" w:rsidRPr="004F0C24" w14:paraId="0CC84D91" w14:textId="77777777" w:rsidTr="00EE5720">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5D0FF820" w14:textId="77777777" w:rsidR="00275211" w:rsidRPr="004F0C24" w:rsidRDefault="00275211" w:rsidP="005755F4">
            <w:pPr>
              <w:pStyle w:val="ListParagraph"/>
            </w:pPr>
            <w:r w:rsidRPr="004F0C24">
              <w:rPr>
                <w:color w:val="000000"/>
              </w:rPr>
              <w:t>Aldergrove</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48AED537" w14:textId="77777777" w:rsidR="00275211" w:rsidRPr="004F0C24" w:rsidRDefault="00275211" w:rsidP="005755F4">
            <w:pPr>
              <w:pStyle w:val="ListParagraph"/>
            </w:pPr>
            <w:r w:rsidRPr="004F0C24">
              <w:rPr>
                <w:color w:val="000000"/>
              </w:rPr>
              <w:t>2705</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763686E7"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24E249A6" w14:textId="77777777" w:rsidR="00275211" w:rsidRPr="004F0C24" w:rsidRDefault="00275211" w:rsidP="005755F4">
            <w:pPr>
              <w:pStyle w:val="ListParagraph"/>
            </w:pPr>
            <w:r w:rsidRPr="004F0C24">
              <w:rPr>
                <w:color w:val="000000"/>
              </w:rPr>
              <w:t>Fountain Hill</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1830375B" w14:textId="77777777" w:rsidR="00275211" w:rsidRPr="004F0C24" w:rsidRDefault="00275211" w:rsidP="005755F4">
            <w:pPr>
              <w:pStyle w:val="ListParagraph"/>
            </w:pPr>
            <w:r w:rsidRPr="004F0C24">
              <w:rPr>
                <w:color w:val="000000"/>
              </w:rPr>
              <w:t>2183</w:t>
            </w:r>
          </w:p>
        </w:tc>
      </w:tr>
      <w:tr w:rsidR="00275211" w:rsidRPr="004F0C24" w14:paraId="28C9F055" w14:textId="77777777" w:rsidTr="00EE5720">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7B546D4B" w14:textId="77777777" w:rsidR="00275211" w:rsidRPr="004F0C24" w:rsidRDefault="00275211" w:rsidP="005755F4">
            <w:pPr>
              <w:pStyle w:val="ListParagraph"/>
            </w:pPr>
            <w:r w:rsidRPr="004F0C24">
              <w:rPr>
                <w:color w:val="000000"/>
              </w:rPr>
              <w:t>Antrim Centre</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70F1CA3C" w14:textId="77777777" w:rsidR="00275211" w:rsidRPr="004F0C24" w:rsidRDefault="00275211" w:rsidP="005755F4">
            <w:pPr>
              <w:pStyle w:val="ListParagraph"/>
            </w:pPr>
            <w:r w:rsidRPr="004F0C24">
              <w:rPr>
                <w:color w:val="000000"/>
              </w:rPr>
              <w:t>2702</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06E84088"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17006811" w14:textId="77777777" w:rsidR="00275211" w:rsidRPr="004F0C24" w:rsidRDefault="00275211" w:rsidP="005755F4">
            <w:pPr>
              <w:pStyle w:val="ListParagraph"/>
            </w:pPr>
            <w:r w:rsidRPr="004F0C24">
              <w:rPr>
                <w:color w:val="000000"/>
              </w:rPr>
              <w:t>Glenavy</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05A512AB" w14:textId="77777777" w:rsidR="00275211" w:rsidRPr="004F0C24" w:rsidRDefault="00275211" w:rsidP="005755F4">
            <w:pPr>
              <w:pStyle w:val="ListParagraph"/>
            </w:pPr>
            <w:r w:rsidRPr="004F0C24">
              <w:rPr>
                <w:color w:val="000000"/>
              </w:rPr>
              <w:t>2734</w:t>
            </w:r>
          </w:p>
        </w:tc>
      </w:tr>
      <w:tr w:rsidR="00275211" w:rsidRPr="004F0C24" w14:paraId="6A56A2CD" w14:textId="77777777" w:rsidTr="00EE5720">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6615A7EC" w14:textId="77777777" w:rsidR="00275211" w:rsidRPr="004F0C24" w:rsidRDefault="00275211" w:rsidP="005755F4">
            <w:pPr>
              <w:pStyle w:val="ListParagraph"/>
            </w:pPr>
            <w:r w:rsidRPr="004F0C24">
              <w:rPr>
                <w:color w:val="000000"/>
              </w:rPr>
              <w:t>Ballyclare East</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67D7E7AB" w14:textId="77777777" w:rsidR="00275211" w:rsidRPr="004F0C24" w:rsidRDefault="00275211" w:rsidP="005755F4">
            <w:pPr>
              <w:pStyle w:val="ListParagraph"/>
            </w:pPr>
            <w:r w:rsidRPr="004F0C24">
              <w:rPr>
                <w:color w:val="000000"/>
              </w:rPr>
              <w:t>2688</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60DF6A47"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75FD19DB" w14:textId="77777777" w:rsidR="00275211" w:rsidRPr="004F0C24" w:rsidRDefault="00275211" w:rsidP="005755F4">
            <w:pPr>
              <w:pStyle w:val="ListParagraph"/>
            </w:pPr>
            <w:r w:rsidRPr="004F0C24">
              <w:rPr>
                <w:color w:val="000000"/>
              </w:rPr>
              <w:t>Greystone</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09D5CE43" w14:textId="77777777" w:rsidR="00275211" w:rsidRPr="004F0C24" w:rsidRDefault="00275211" w:rsidP="005755F4">
            <w:pPr>
              <w:pStyle w:val="ListParagraph"/>
            </w:pPr>
            <w:r w:rsidRPr="004F0C24">
              <w:rPr>
                <w:color w:val="000000"/>
              </w:rPr>
              <w:t>2071</w:t>
            </w:r>
          </w:p>
        </w:tc>
      </w:tr>
      <w:tr w:rsidR="00275211" w:rsidRPr="004F0C24" w14:paraId="662C66B2" w14:textId="77777777" w:rsidTr="00EE5720">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18B070BC" w14:textId="77777777" w:rsidR="00275211" w:rsidRPr="004F0C24" w:rsidRDefault="00275211" w:rsidP="005755F4">
            <w:pPr>
              <w:pStyle w:val="ListParagraph"/>
            </w:pPr>
            <w:r w:rsidRPr="004F0C24">
              <w:rPr>
                <w:color w:val="000000"/>
              </w:rPr>
              <w:t>Ballyclare West</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43E1A31B" w14:textId="77777777" w:rsidR="00275211" w:rsidRPr="004F0C24" w:rsidRDefault="00275211" w:rsidP="005755F4">
            <w:pPr>
              <w:pStyle w:val="ListParagraph"/>
            </w:pPr>
            <w:r w:rsidRPr="004F0C24">
              <w:rPr>
                <w:color w:val="000000"/>
              </w:rPr>
              <w:t>2838</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423B0F3C"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6EC45520" w14:textId="77777777" w:rsidR="00275211" w:rsidRPr="004F0C24" w:rsidRDefault="00275211" w:rsidP="005755F4">
            <w:pPr>
              <w:pStyle w:val="ListParagraph"/>
            </w:pPr>
            <w:r w:rsidRPr="004F0C24">
              <w:rPr>
                <w:color w:val="000000"/>
              </w:rPr>
              <w:t>Mallusk</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7D028EC7" w14:textId="77777777" w:rsidR="00275211" w:rsidRPr="004F0C24" w:rsidRDefault="00275211" w:rsidP="005755F4">
            <w:pPr>
              <w:pStyle w:val="ListParagraph"/>
            </w:pPr>
            <w:r w:rsidRPr="004F0C24">
              <w:rPr>
                <w:color w:val="000000"/>
              </w:rPr>
              <w:t>3665</w:t>
            </w:r>
          </w:p>
        </w:tc>
      </w:tr>
      <w:tr w:rsidR="00275211" w:rsidRPr="004F0C24" w14:paraId="65C615BC" w14:textId="77777777" w:rsidTr="00EE5720">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506CA4FD" w14:textId="77777777" w:rsidR="00275211" w:rsidRPr="004F0C24" w:rsidRDefault="00275211" w:rsidP="005755F4">
            <w:pPr>
              <w:pStyle w:val="ListParagraph"/>
            </w:pPr>
            <w:r w:rsidRPr="004F0C24">
              <w:rPr>
                <w:color w:val="000000"/>
              </w:rPr>
              <w:t>Ballyduff</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73024E15" w14:textId="77777777" w:rsidR="00275211" w:rsidRPr="004F0C24" w:rsidRDefault="00275211" w:rsidP="005755F4">
            <w:pPr>
              <w:pStyle w:val="ListParagraph"/>
            </w:pPr>
            <w:r w:rsidRPr="004F0C24">
              <w:rPr>
                <w:color w:val="000000"/>
              </w:rPr>
              <w:t>2348</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3A7A631B"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0438D6CF" w14:textId="77777777" w:rsidR="00275211" w:rsidRPr="004F0C24" w:rsidRDefault="00275211" w:rsidP="005755F4">
            <w:pPr>
              <w:pStyle w:val="ListParagraph"/>
            </w:pPr>
            <w:r w:rsidRPr="004F0C24">
              <w:rPr>
                <w:color w:val="000000"/>
              </w:rPr>
              <w:t>Mossley</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13956811" w14:textId="77777777" w:rsidR="00275211" w:rsidRPr="004F0C24" w:rsidRDefault="00275211" w:rsidP="005755F4">
            <w:pPr>
              <w:pStyle w:val="ListParagraph"/>
            </w:pPr>
            <w:r w:rsidRPr="004F0C24">
              <w:rPr>
                <w:color w:val="000000"/>
              </w:rPr>
              <w:t>2617</w:t>
            </w:r>
          </w:p>
        </w:tc>
      </w:tr>
      <w:tr w:rsidR="00275211" w:rsidRPr="004F0C24" w14:paraId="76ADE4CB" w14:textId="77777777" w:rsidTr="00EE5720">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7B3CCB06" w14:textId="77777777" w:rsidR="00275211" w:rsidRPr="004F0C24" w:rsidRDefault="00275211" w:rsidP="005755F4">
            <w:pPr>
              <w:pStyle w:val="ListParagraph"/>
            </w:pPr>
            <w:r w:rsidRPr="004F0C24">
              <w:rPr>
                <w:color w:val="000000"/>
              </w:rPr>
              <w:t>Ballynure</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66459D70" w14:textId="77777777" w:rsidR="00275211" w:rsidRPr="004F0C24" w:rsidRDefault="00275211" w:rsidP="005755F4">
            <w:pPr>
              <w:pStyle w:val="ListParagraph"/>
            </w:pPr>
            <w:r w:rsidRPr="004F0C24">
              <w:rPr>
                <w:color w:val="000000"/>
              </w:rPr>
              <w:t>2645</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17B5C00F"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3295C848" w14:textId="77777777" w:rsidR="00275211" w:rsidRPr="004F0C24" w:rsidRDefault="00275211" w:rsidP="005755F4">
            <w:pPr>
              <w:pStyle w:val="ListParagraph"/>
            </w:pPr>
            <w:r w:rsidRPr="004F0C24">
              <w:rPr>
                <w:color w:val="000000"/>
              </w:rPr>
              <w:t>Parkgate</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37313AEA" w14:textId="77777777" w:rsidR="00275211" w:rsidRPr="004F0C24" w:rsidRDefault="00275211" w:rsidP="005755F4">
            <w:pPr>
              <w:pStyle w:val="ListParagraph"/>
            </w:pPr>
            <w:r w:rsidRPr="004F0C24">
              <w:rPr>
                <w:color w:val="000000"/>
              </w:rPr>
              <w:t>2501</w:t>
            </w:r>
          </w:p>
        </w:tc>
      </w:tr>
      <w:tr w:rsidR="00275211" w:rsidRPr="004F0C24" w14:paraId="1A99EF3B" w14:textId="77777777" w:rsidTr="00EE5720">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082F2C05" w14:textId="77777777" w:rsidR="00275211" w:rsidRPr="004F0C24" w:rsidRDefault="00275211" w:rsidP="005755F4">
            <w:pPr>
              <w:pStyle w:val="ListParagraph"/>
            </w:pPr>
            <w:r w:rsidRPr="004F0C24">
              <w:rPr>
                <w:color w:val="000000"/>
              </w:rPr>
              <w:t>Ballyrobert</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14B8816E" w14:textId="77777777" w:rsidR="00275211" w:rsidRPr="004F0C24" w:rsidRDefault="00275211" w:rsidP="005755F4">
            <w:pPr>
              <w:pStyle w:val="ListParagraph"/>
            </w:pPr>
            <w:r w:rsidRPr="004F0C24">
              <w:rPr>
                <w:color w:val="000000"/>
              </w:rPr>
              <w:t>2733</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054A02A0"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0353674E" w14:textId="77777777" w:rsidR="00275211" w:rsidRPr="004F0C24" w:rsidRDefault="00275211" w:rsidP="005755F4">
            <w:pPr>
              <w:pStyle w:val="ListParagraph"/>
            </w:pPr>
            <w:r w:rsidRPr="004F0C24">
              <w:rPr>
                <w:color w:val="000000"/>
              </w:rPr>
              <w:t>Randalstown</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31AED123" w14:textId="77777777" w:rsidR="00275211" w:rsidRPr="004F0C24" w:rsidRDefault="00275211" w:rsidP="005755F4">
            <w:pPr>
              <w:pStyle w:val="ListParagraph"/>
            </w:pPr>
            <w:r w:rsidRPr="004F0C24">
              <w:rPr>
                <w:color w:val="000000"/>
              </w:rPr>
              <w:t>2439</w:t>
            </w:r>
          </w:p>
        </w:tc>
      </w:tr>
      <w:tr w:rsidR="00275211" w:rsidRPr="004F0C24" w14:paraId="6EE7EB40" w14:textId="77777777" w:rsidTr="00EE5720">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1E7B67CD" w14:textId="77777777" w:rsidR="00275211" w:rsidRPr="004F0C24" w:rsidRDefault="00275211" w:rsidP="005755F4">
            <w:pPr>
              <w:pStyle w:val="ListParagraph"/>
            </w:pPr>
            <w:r w:rsidRPr="004F0C24">
              <w:rPr>
                <w:color w:val="000000"/>
              </w:rPr>
              <w:t>Burnthill</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7F49F43E" w14:textId="77777777" w:rsidR="00275211" w:rsidRPr="004F0C24" w:rsidRDefault="00275211" w:rsidP="005755F4">
            <w:pPr>
              <w:pStyle w:val="ListParagraph"/>
            </w:pPr>
            <w:r w:rsidRPr="004F0C24">
              <w:rPr>
                <w:color w:val="000000"/>
              </w:rPr>
              <w:t>2605</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532BE762"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565873FD" w14:textId="77777777" w:rsidR="00275211" w:rsidRPr="004F0C24" w:rsidRDefault="00275211" w:rsidP="005755F4">
            <w:pPr>
              <w:pStyle w:val="ListParagraph"/>
            </w:pPr>
            <w:r w:rsidRPr="004F0C24">
              <w:rPr>
                <w:color w:val="000000"/>
              </w:rPr>
              <w:t>Shilvodan</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1A66A580" w14:textId="77777777" w:rsidR="00275211" w:rsidRPr="004F0C24" w:rsidRDefault="00275211" w:rsidP="005755F4">
            <w:pPr>
              <w:pStyle w:val="ListParagraph"/>
            </w:pPr>
            <w:r w:rsidRPr="004F0C24">
              <w:rPr>
                <w:color w:val="000000"/>
              </w:rPr>
              <w:t>2615</w:t>
            </w:r>
          </w:p>
        </w:tc>
      </w:tr>
      <w:tr w:rsidR="00275211" w:rsidRPr="004F0C24" w14:paraId="5FD5775F" w14:textId="77777777" w:rsidTr="00EE5720">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5238E897" w14:textId="77777777" w:rsidR="00275211" w:rsidRPr="004F0C24" w:rsidRDefault="00275211" w:rsidP="005755F4">
            <w:pPr>
              <w:pStyle w:val="ListParagraph"/>
            </w:pPr>
            <w:r w:rsidRPr="004F0C24">
              <w:rPr>
                <w:color w:val="000000"/>
              </w:rPr>
              <w:t>Carnmoney</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6C3FC9E3" w14:textId="77777777" w:rsidR="00275211" w:rsidRPr="004F0C24" w:rsidRDefault="00275211" w:rsidP="005755F4">
            <w:pPr>
              <w:pStyle w:val="ListParagraph"/>
            </w:pPr>
            <w:r w:rsidRPr="004F0C24">
              <w:rPr>
                <w:color w:val="000000"/>
              </w:rPr>
              <w:t>2083</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6630EBEB"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7DD78A48" w14:textId="77777777" w:rsidR="00275211" w:rsidRPr="004F0C24" w:rsidRDefault="00275211" w:rsidP="005755F4">
            <w:pPr>
              <w:pStyle w:val="ListParagraph"/>
            </w:pPr>
            <w:r w:rsidRPr="004F0C24">
              <w:rPr>
                <w:color w:val="000000"/>
              </w:rPr>
              <w:t>Springfarm</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50E0EC48" w14:textId="77777777" w:rsidR="00275211" w:rsidRPr="004F0C24" w:rsidRDefault="00275211" w:rsidP="005755F4">
            <w:pPr>
              <w:pStyle w:val="ListParagraph"/>
            </w:pPr>
            <w:r w:rsidRPr="004F0C24">
              <w:rPr>
                <w:color w:val="000000"/>
              </w:rPr>
              <w:t>2984</w:t>
            </w:r>
          </w:p>
        </w:tc>
      </w:tr>
      <w:tr w:rsidR="00275211" w:rsidRPr="004F0C24" w14:paraId="7A6DD3D6" w14:textId="77777777" w:rsidTr="00EE5720">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1B5162F6" w14:textId="77777777" w:rsidR="00275211" w:rsidRPr="004F0C24" w:rsidRDefault="00275211" w:rsidP="005755F4">
            <w:pPr>
              <w:pStyle w:val="ListParagraph"/>
            </w:pPr>
            <w:r w:rsidRPr="004F0C24">
              <w:rPr>
                <w:color w:val="000000"/>
              </w:rPr>
              <w:t>Clady</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1C4E3CFA" w14:textId="77777777" w:rsidR="00275211" w:rsidRPr="004F0C24" w:rsidRDefault="00275211" w:rsidP="005755F4">
            <w:pPr>
              <w:pStyle w:val="ListParagraph"/>
            </w:pPr>
            <w:r w:rsidRPr="004F0C24">
              <w:rPr>
                <w:color w:val="000000"/>
              </w:rPr>
              <w:t>2706</w:t>
            </w:r>
          </w:p>
        </w:tc>
        <w:tc>
          <w:tcPr>
            <w:tcW w:w="580" w:type="dxa"/>
            <w:tcBorders>
              <w:top w:val="nil"/>
              <w:left w:val="nil"/>
              <w:bottom w:val="nil"/>
              <w:right w:val="nil"/>
            </w:tcBorders>
            <w:shd w:val="clear" w:color="auto" w:fill="auto"/>
            <w:tcMar>
              <w:top w:w="15" w:type="dxa"/>
              <w:left w:w="108" w:type="dxa"/>
              <w:bottom w:w="0" w:type="dxa"/>
              <w:right w:w="108" w:type="dxa"/>
            </w:tcMar>
            <w:vAlign w:val="bottom"/>
            <w:hideMark/>
          </w:tcPr>
          <w:p w14:paraId="008612D9"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328DC202" w14:textId="77777777" w:rsidR="00275211" w:rsidRPr="004F0C24" w:rsidRDefault="00275211" w:rsidP="005755F4">
            <w:pPr>
              <w:pStyle w:val="ListParagraph"/>
            </w:pPr>
            <w:r w:rsidRPr="004F0C24">
              <w:rPr>
                <w:color w:val="000000"/>
              </w:rPr>
              <w:t>Steeple</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0358A2E5" w14:textId="77777777" w:rsidR="00275211" w:rsidRPr="004F0C24" w:rsidRDefault="00275211" w:rsidP="005755F4">
            <w:pPr>
              <w:pStyle w:val="ListParagraph"/>
            </w:pPr>
            <w:r w:rsidRPr="004F0C24">
              <w:rPr>
                <w:color w:val="000000"/>
              </w:rPr>
              <w:t>2205</w:t>
            </w:r>
          </w:p>
        </w:tc>
      </w:tr>
      <w:tr w:rsidR="00275211" w:rsidRPr="004F0C24" w14:paraId="626C8C41" w14:textId="77777777" w:rsidTr="00EE5720">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6264BA7B" w14:textId="77777777" w:rsidR="00275211" w:rsidRPr="004F0C24" w:rsidRDefault="00275211" w:rsidP="005755F4">
            <w:pPr>
              <w:pStyle w:val="ListParagraph"/>
            </w:pPr>
            <w:r w:rsidRPr="004F0C24">
              <w:rPr>
                <w:color w:val="000000"/>
              </w:rPr>
              <w:t>Cranfield</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4D52DAF9" w14:textId="77777777" w:rsidR="00275211" w:rsidRPr="004F0C24" w:rsidRDefault="00275211" w:rsidP="005755F4">
            <w:pPr>
              <w:pStyle w:val="ListParagraph"/>
            </w:pPr>
            <w:r w:rsidRPr="004F0C24">
              <w:rPr>
                <w:color w:val="000000"/>
              </w:rPr>
              <w:t>2286</w:t>
            </w:r>
          </w:p>
        </w:tc>
        <w:tc>
          <w:tcPr>
            <w:tcW w:w="580" w:type="dxa"/>
            <w:tcBorders>
              <w:top w:val="nil"/>
              <w:left w:val="nil"/>
              <w:bottom w:val="nil"/>
              <w:right w:val="nil"/>
            </w:tcBorders>
            <w:shd w:val="clear" w:color="auto" w:fill="auto"/>
            <w:tcMar>
              <w:top w:w="72" w:type="dxa"/>
              <w:left w:w="144" w:type="dxa"/>
              <w:bottom w:w="72" w:type="dxa"/>
              <w:right w:w="144" w:type="dxa"/>
            </w:tcMar>
            <w:hideMark/>
          </w:tcPr>
          <w:p w14:paraId="7EA75792"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74D7896D" w14:textId="77777777" w:rsidR="00275211" w:rsidRPr="004F0C24" w:rsidRDefault="00275211" w:rsidP="005755F4">
            <w:pPr>
              <w:pStyle w:val="ListParagraph"/>
            </w:pPr>
            <w:r w:rsidRPr="004F0C24">
              <w:rPr>
                <w:color w:val="000000"/>
              </w:rPr>
              <w:t>Stiles</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0BC01183" w14:textId="77777777" w:rsidR="00275211" w:rsidRPr="004F0C24" w:rsidRDefault="00275211" w:rsidP="005755F4">
            <w:pPr>
              <w:pStyle w:val="ListParagraph"/>
            </w:pPr>
            <w:r w:rsidRPr="004F0C24">
              <w:rPr>
                <w:color w:val="000000"/>
              </w:rPr>
              <w:t>2497</w:t>
            </w:r>
          </w:p>
        </w:tc>
      </w:tr>
      <w:tr w:rsidR="00275211" w:rsidRPr="004F0C24" w14:paraId="7740F11D" w14:textId="77777777" w:rsidTr="00EE5720">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794D8642" w14:textId="77777777" w:rsidR="00275211" w:rsidRPr="004F0C24" w:rsidRDefault="00275211" w:rsidP="005755F4">
            <w:pPr>
              <w:pStyle w:val="ListParagraph"/>
            </w:pPr>
            <w:r w:rsidRPr="004F0C24">
              <w:rPr>
                <w:color w:val="000000"/>
              </w:rPr>
              <w:t>Crumlin</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2E247A5A" w14:textId="77777777" w:rsidR="00275211" w:rsidRPr="004F0C24" w:rsidRDefault="00275211" w:rsidP="005755F4">
            <w:pPr>
              <w:pStyle w:val="ListParagraph"/>
            </w:pPr>
            <w:r w:rsidRPr="004F0C24">
              <w:rPr>
                <w:color w:val="000000"/>
              </w:rPr>
              <w:t>2613</w:t>
            </w:r>
          </w:p>
        </w:tc>
        <w:tc>
          <w:tcPr>
            <w:tcW w:w="580" w:type="dxa"/>
            <w:tcBorders>
              <w:top w:val="nil"/>
              <w:left w:val="nil"/>
              <w:bottom w:val="nil"/>
              <w:right w:val="nil"/>
            </w:tcBorders>
            <w:shd w:val="clear" w:color="auto" w:fill="auto"/>
            <w:tcMar>
              <w:top w:w="72" w:type="dxa"/>
              <w:left w:w="144" w:type="dxa"/>
              <w:bottom w:w="72" w:type="dxa"/>
              <w:right w:w="144" w:type="dxa"/>
            </w:tcMar>
            <w:hideMark/>
          </w:tcPr>
          <w:p w14:paraId="4876A995"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0B549FA2" w14:textId="77777777" w:rsidR="00275211" w:rsidRPr="004F0C24" w:rsidRDefault="00275211" w:rsidP="005755F4">
            <w:pPr>
              <w:pStyle w:val="ListParagraph"/>
            </w:pPr>
            <w:r w:rsidRPr="004F0C24">
              <w:rPr>
                <w:color w:val="000000"/>
              </w:rPr>
              <w:t>Stonyford</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487CCFE9" w14:textId="77777777" w:rsidR="00275211" w:rsidRPr="004F0C24" w:rsidRDefault="00275211" w:rsidP="005755F4">
            <w:pPr>
              <w:pStyle w:val="ListParagraph"/>
            </w:pPr>
            <w:r w:rsidRPr="004F0C24">
              <w:rPr>
                <w:color w:val="000000"/>
              </w:rPr>
              <w:t>2267</w:t>
            </w:r>
          </w:p>
        </w:tc>
      </w:tr>
      <w:tr w:rsidR="00275211" w:rsidRPr="004F0C24" w14:paraId="2668FD99" w14:textId="77777777" w:rsidTr="00EE5720">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116ECCB7" w14:textId="77777777" w:rsidR="00275211" w:rsidRPr="004F0C24" w:rsidRDefault="00275211" w:rsidP="005755F4">
            <w:pPr>
              <w:pStyle w:val="ListParagraph"/>
            </w:pPr>
            <w:r w:rsidRPr="004F0C24">
              <w:rPr>
                <w:color w:val="000000"/>
              </w:rPr>
              <w:t>Doagh</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62B0409A" w14:textId="77777777" w:rsidR="00275211" w:rsidRPr="004F0C24" w:rsidRDefault="00275211" w:rsidP="005755F4">
            <w:pPr>
              <w:pStyle w:val="ListParagraph"/>
            </w:pPr>
            <w:r w:rsidRPr="004F0C24">
              <w:rPr>
                <w:color w:val="000000"/>
              </w:rPr>
              <w:t>2485</w:t>
            </w:r>
          </w:p>
        </w:tc>
        <w:tc>
          <w:tcPr>
            <w:tcW w:w="580" w:type="dxa"/>
            <w:tcBorders>
              <w:top w:val="nil"/>
              <w:left w:val="nil"/>
              <w:bottom w:val="nil"/>
              <w:right w:val="nil"/>
            </w:tcBorders>
            <w:shd w:val="clear" w:color="auto" w:fill="auto"/>
            <w:tcMar>
              <w:top w:w="72" w:type="dxa"/>
              <w:left w:w="144" w:type="dxa"/>
              <w:bottom w:w="72" w:type="dxa"/>
              <w:right w:w="144" w:type="dxa"/>
            </w:tcMar>
            <w:hideMark/>
          </w:tcPr>
          <w:p w14:paraId="1EAB2FA9"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28502676" w14:textId="77777777" w:rsidR="00275211" w:rsidRPr="004F0C24" w:rsidRDefault="00275211" w:rsidP="005755F4">
            <w:pPr>
              <w:pStyle w:val="ListParagraph"/>
            </w:pPr>
            <w:r w:rsidRPr="004F0C24">
              <w:rPr>
                <w:color w:val="000000"/>
              </w:rPr>
              <w:t>Templepatrick</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25E03BF5" w14:textId="77777777" w:rsidR="00275211" w:rsidRPr="004F0C24" w:rsidRDefault="00275211" w:rsidP="005755F4">
            <w:pPr>
              <w:pStyle w:val="ListParagraph"/>
            </w:pPr>
            <w:r w:rsidRPr="004F0C24">
              <w:rPr>
                <w:color w:val="000000"/>
              </w:rPr>
              <w:t>2561</w:t>
            </w:r>
          </w:p>
        </w:tc>
      </w:tr>
      <w:tr w:rsidR="00275211" w:rsidRPr="004F0C24" w14:paraId="5ABCFFB4" w14:textId="77777777" w:rsidTr="00EE5720">
        <w:trPr>
          <w:trHeight w:hRule="exact" w:val="510"/>
        </w:trPr>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24D59706" w14:textId="77777777" w:rsidR="00275211" w:rsidRPr="004F0C24" w:rsidRDefault="00275211" w:rsidP="005755F4">
            <w:pPr>
              <w:pStyle w:val="ListParagraph"/>
            </w:pPr>
            <w:r w:rsidRPr="004F0C24">
              <w:rPr>
                <w:color w:val="000000"/>
              </w:rPr>
              <w:t>Fairview</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310F7CC0" w14:textId="77777777" w:rsidR="00275211" w:rsidRPr="004F0C24" w:rsidRDefault="00275211" w:rsidP="005755F4">
            <w:pPr>
              <w:pStyle w:val="ListParagraph"/>
            </w:pPr>
            <w:r w:rsidRPr="004F0C24">
              <w:rPr>
                <w:color w:val="000000"/>
              </w:rPr>
              <w:t>2192</w:t>
            </w:r>
          </w:p>
        </w:tc>
        <w:tc>
          <w:tcPr>
            <w:tcW w:w="580" w:type="dxa"/>
            <w:tcBorders>
              <w:top w:val="nil"/>
              <w:left w:val="nil"/>
              <w:bottom w:val="nil"/>
              <w:right w:val="nil"/>
            </w:tcBorders>
            <w:shd w:val="clear" w:color="auto" w:fill="auto"/>
            <w:tcMar>
              <w:top w:w="72" w:type="dxa"/>
              <w:left w:w="144" w:type="dxa"/>
              <w:bottom w:w="72" w:type="dxa"/>
              <w:right w:w="144" w:type="dxa"/>
            </w:tcMar>
            <w:hideMark/>
          </w:tcPr>
          <w:p w14:paraId="3A3194BD" w14:textId="77777777" w:rsidR="00275211" w:rsidRPr="004F0C24" w:rsidRDefault="00275211" w:rsidP="005755F4">
            <w:pPr>
              <w:pStyle w:val="ListParagraph"/>
            </w:pPr>
          </w:p>
        </w:tc>
        <w:tc>
          <w:tcPr>
            <w:tcW w:w="3400" w:type="dxa"/>
            <w:tcBorders>
              <w:top w:val="nil"/>
              <w:left w:val="nil"/>
              <w:bottom w:val="nil"/>
              <w:right w:val="nil"/>
            </w:tcBorders>
            <w:shd w:val="clear" w:color="auto" w:fill="auto"/>
            <w:tcMar>
              <w:top w:w="12" w:type="dxa"/>
              <w:left w:w="12" w:type="dxa"/>
              <w:bottom w:w="0" w:type="dxa"/>
              <w:right w:w="12" w:type="dxa"/>
            </w:tcMar>
            <w:vAlign w:val="bottom"/>
            <w:hideMark/>
          </w:tcPr>
          <w:p w14:paraId="1B23D8F9" w14:textId="77777777" w:rsidR="00275211" w:rsidRPr="004F0C24" w:rsidRDefault="00275211" w:rsidP="005755F4">
            <w:pPr>
              <w:pStyle w:val="ListParagraph"/>
            </w:pPr>
            <w:r w:rsidRPr="004F0C24">
              <w:rPr>
                <w:color w:val="000000"/>
              </w:rPr>
              <w:t>Toome</w:t>
            </w:r>
          </w:p>
        </w:tc>
        <w:tc>
          <w:tcPr>
            <w:tcW w:w="1720" w:type="dxa"/>
            <w:tcBorders>
              <w:top w:val="nil"/>
              <w:left w:val="nil"/>
              <w:bottom w:val="nil"/>
              <w:right w:val="nil"/>
            </w:tcBorders>
            <w:shd w:val="clear" w:color="auto" w:fill="auto"/>
            <w:tcMar>
              <w:top w:w="12" w:type="dxa"/>
              <w:left w:w="12" w:type="dxa"/>
              <w:bottom w:w="0" w:type="dxa"/>
              <w:right w:w="12" w:type="dxa"/>
            </w:tcMar>
            <w:vAlign w:val="bottom"/>
            <w:hideMark/>
          </w:tcPr>
          <w:p w14:paraId="494798C8" w14:textId="77777777" w:rsidR="00275211" w:rsidRPr="004F0C24" w:rsidRDefault="00275211" w:rsidP="005755F4">
            <w:pPr>
              <w:pStyle w:val="ListParagraph"/>
            </w:pPr>
            <w:r w:rsidRPr="004F0C24">
              <w:rPr>
                <w:color w:val="000000"/>
              </w:rPr>
              <w:t>2678</w:t>
            </w:r>
          </w:p>
        </w:tc>
      </w:tr>
    </w:tbl>
    <w:p w14:paraId="1FAA8E6F" w14:textId="77777777" w:rsidR="00275211" w:rsidRPr="004F0C24" w:rsidRDefault="00275211" w:rsidP="00275211">
      <w:pPr>
        <w:rPr>
          <w:rFonts w:cs="Arial"/>
        </w:rPr>
      </w:pPr>
    </w:p>
    <w:p w14:paraId="6D26FD55" w14:textId="77777777" w:rsidR="00275211" w:rsidRPr="004F0C24" w:rsidRDefault="00275211" w:rsidP="00275211">
      <w:pPr>
        <w:rPr>
          <w:rFonts w:cs="Arial"/>
        </w:rPr>
      </w:pPr>
    </w:p>
    <w:p w14:paraId="7FE0D19D" w14:textId="77777777" w:rsidR="00B2757F" w:rsidRPr="004F0C24" w:rsidRDefault="00B2757F">
      <w:pPr>
        <w:rPr>
          <w:rFonts w:eastAsia="Cambria" w:cs="Times New Roman"/>
          <w:b/>
          <w:color w:val="1F3864" w:themeColor="accent1" w:themeShade="80"/>
          <w:sz w:val="28"/>
          <w:lang w:eastAsia="en-GB"/>
        </w:rPr>
      </w:pPr>
      <w:r w:rsidRPr="004F0C24">
        <w:rPr>
          <w:rFonts w:eastAsia="Cambria"/>
        </w:rPr>
        <w:br w:type="page"/>
      </w:r>
    </w:p>
    <w:p w14:paraId="0BD18AE3" w14:textId="2EB56497" w:rsidR="00275211" w:rsidRPr="004F0C24" w:rsidRDefault="00275211" w:rsidP="004C1812">
      <w:pPr>
        <w:pStyle w:val="Heading20"/>
      </w:pPr>
      <w:r w:rsidRPr="004F0C24">
        <w:lastRenderedPageBreak/>
        <w:t>South Down County Constituency</w:t>
      </w:r>
    </w:p>
    <w:p w14:paraId="00C9D440" w14:textId="328AFC7F" w:rsidR="00275211" w:rsidRPr="004F0C24" w:rsidRDefault="00275211" w:rsidP="00275211">
      <w:pPr>
        <w:rPr>
          <w:rFonts w:eastAsia="Cambria" w:cs="Arial"/>
          <w:b/>
          <w:bCs/>
          <w:color w:val="44546A" w:themeColor="text2"/>
        </w:rPr>
      </w:pPr>
      <w:r w:rsidRPr="004F0C24">
        <w:rPr>
          <w:rFonts w:eastAsia="Cambria" w:cs="Arial"/>
          <w:b/>
          <w:bCs/>
          <w:color w:val="44546A" w:themeColor="text2"/>
        </w:rPr>
        <w:t xml:space="preserve">Total constituency electorate – </w:t>
      </w:r>
      <w:r w:rsidRPr="00B04C15">
        <w:rPr>
          <w:rFonts w:eastAsia="Cambria" w:cs="Arial"/>
          <w:b/>
          <w:bCs/>
          <w:color w:val="44546A" w:themeColor="text2"/>
        </w:rPr>
        <w:t>7</w:t>
      </w:r>
      <w:r w:rsidR="00832118" w:rsidRPr="00B04C15">
        <w:rPr>
          <w:rFonts w:eastAsia="Cambria" w:cs="Arial"/>
          <w:b/>
          <w:bCs/>
          <w:color w:val="44546A" w:themeColor="text2"/>
        </w:rPr>
        <w:t>1,772</w:t>
      </w:r>
    </w:p>
    <w:p w14:paraId="59E04E0D" w14:textId="77777777" w:rsidR="00275211" w:rsidRPr="004F0C24" w:rsidRDefault="00275211" w:rsidP="00275211">
      <w:pPr>
        <w:rPr>
          <w:rFonts w:eastAsia="Cambria"/>
          <w:b/>
          <w:bCs/>
          <w:color w:val="FFFFFF" w:themeColor="background1"/>
        </w:rPr>
      </w:pPr>
    </w:p>
    <w:tbl>
      <w:tblPr>
        <w:tblW w:w="10820" w:type="dxa"/>
        <w:tblCellMar>
          <w:left w:w="0" w:type="dxa"/>
          <w:right w:w="0" w:type="dxa"/>
        </w:tblCellMar>
        <w:tblLook w:val="0420" w:firstRow="1" w:lastRow="0" w:firstColumn="0" w:lastColumn="0" w:noHBand="0" w:noVBand="1"/>
      </w:tblPr>
      <w:tblGrid>
        <w:gridCol w:w="3086"/>
        <w:gridCol w:w="2290"/>
        <w:gridCol w:w="400"/>
        <w:gridCol w:w="2754"/>
        <w:gridCol w:w="2290"/>
      </w:tblGrid>
      <w:tr w:rsidR="005755F4" w:rsidRPr="004F0C24" w14:paraId="73B9CE79" w14:textId="77777777" w:rsidTr="001941C7">
        <w:trPr>
          <w:trHeight w:hRule="exact" w:val="510"/>
        </w:trPr>
        <w:tc>
          <w:tcPr>
            <w:tcW w:w="3086" w:type="dxa"/>
            <w:shd w:val="clear" w:color="auto" w:fill="1F3864" w:themeFill="accent1" w:themeFillShade="80"/>
            <w:tcMar>
              <w:top w:w="15" w:type="dxa"/>
              <w:left w:w="108" w:type="dxa"/>
              <w:bottom w:w="0" w:type="dxa"/>
              <w:right w:w="108" w:type="dxa"/>
            </w:tcMar>
            <w:hideMark/>
          </w:tcPr>
          <w:p w14:paraId="0D1F2869" w14:textId="5A83DD05" w:rsidR="00275211" w:rsidRPr="001941C7" w:rsidRDefault="001941C7" w:rsidP="001941C7">
            <w:pPr>
              <w:rPr>
                <w:b/>
                <w:color w:val="FFFFFF" w:themeColor="background1"/>
                <w:sz w:val="28"/>
                <w:szCs w:val="36"/>
              </w:rPr>
            </w:pPr>
            <w:r>
              <w:rPr>
                <w:b/>
                <w:color w:val="FFFFFF" w:themeColor="background1"/>
                <w:sz w:val="28"/>
              </w:rPr>
              <w:t xml:space="preserve">        </w:t>
            </w:r>
            <w:r w:rsidR="00275211" w:rsidRPr="001941C7">
              <w:rPr>
                <w:b/>
                <w:color w:val="FFFFFF" w:themeColor="background1"/>
                <w:sz w:val="28"/>
              </w:rPr>
              <w:t>Ward name</w:t>
            </w:r>
          </w:p>
        </w:tc>
        <w:tc>
          <w:tcPr>
            <w:tcW w:w="2290" w:type="dxa"/>
            <w:shd w:val="clear" w:color="auto" w:fill="1F3864" w:themeFill="accent1" w:themeFillShade="80"/>
            <w:tcMar>
              <w:top w:w="15" w:type="dxa"/>
              <w:left w:w="108" w:type="dxa"/>
              <w:bottom w:w="0" w:type="dxa"/>
              <w:right w:w="108" w:type="dxa"/>
            </w:tcMar>
            <w:hideMark/>
          </w:tcPr>
          <w:p w14:paraId="7F5E015B" w14:textId="6150695A" w:rsidR="00275211" w:rsidRPr="00917FCF" w:rsidRDefault="00917FCF" w:rsidP="00917FCF">
            <w:pPr>
              <w:rPr>
                <w:b/>
                <w:color w:val="FFFFFF" w:themeColor="background1"/>
                <w:sz w:val="28"/>
                <w:szCs w:val="36"/>
              </w:rPr>
            </w:pPr>
            <w:r>
              <w:rPr>
                <w:b/>
                <w:color w:val="FFFFFF" w:themeColor="background1"/>
                <w:sz w:val="28"/>
              </w:rPr>
              <w:t xml:space="preserve">  </w:t>
            </w:r>
            <w:r w:rsidR="001941C7">
              <w:rPr>
                <w:b/>
                <w:color w:val="FFFFFF" w:themeColor="background1"/>
                <w:sz w:val="28"/>
              </w:rPr>
              <w:t xml:space="preserve"> </w:t>
            </w:r>
            <w:r>
              <w:rPr>
                <w:b/>
                <w:color w:val="FFFFFF" w:themeColor="background1"/>
                <w:sz w:val="28"/>
              </w:rPr>
              <w:t xml:space="preserve"> </w:t>
            </w:r>
            <w:r w:rsidR="00275211" w:rsidRPr="00917FCF">
              <w:rPr>
                <w:b/>
                <w:color w:val="FFFFFF" w:themeColor="background1"/>
                <w:sz w:val="28"/>
              </w:rPr>
              <w:t>Electorate</w:t>
            </w:r>
          </w:p>
        </w:tc>
        <w:tc>
          <w:tcPr>
            <w:tcW w:w="400" w:type="dxa"/>
            <w:shd w:val="clear" w:color="auto" w:fill="1F3864" w:themeFill="accent1" w:themeFillShade="80"/>
            <w:tcMar>
              <w:top w:w="15" w:type="dxa"/>
              <w:left w:w="108" w:type="dxa"/>
              <w:bottom w:w="0" w:type="dxa"/>
              <w:right w:w="108" w:type="dxa"/>
            </w:tcMar>
            <w:hideMark/>
          </w:tcPr>
          <w:p w14:paraId="54670F9F" w14:textId="77777777" w:rsidR="00275211" w:rsidRPr="004F0C24" w:rsidRDefault="00275211" w:rsidP="005755F4">
            <w:pPr>
              <w:pStyle w:val="ListParagraph"/>
              <w:rPr>
                <w:b/>
                <w:color w:val="FFFFFF" w:themeColor="background1"/>
                <w:sz w:val="28"/>
                <w:szCs w:val="36"/>
              </w:rPr>
            </w:pPr>
          </w:p>
        </w:tc>
        <w:tc>
          <w:tcPr>
            <w:tcW w:w="2754" w:type="dxa"/>
            <w:shd w:val="clear" w:color="auto" w:fill="1F3864" w:themeFill="accent1" w:themeFillShade="80"/>
            <w:tcMar>
              <w:top w:w="15" w:type="dxa"/>
              <w:left w:w="108" w:type="dxa"/>
              <w:bottom w:w="0" w:type="dxa"/>
              <w:right w:w="108" w:type="dxa"/>
            </w:tcMar>
            <w:hideMark/>
          </w:tcPr>
          <w:p w14:paraId="10CF2181" w14:textId="7F985366" w:rsidR="00275211" w:rsidRPr="001941C7" w:rsidRDefault="001941C7" w:rsidP="001941C7">
            <w:pPr>
              <w:rPr>
                <w:b/>
                <w:color w:val="FFFFFF" w:themeColor="background1"/>
                <w:sz w:val="28"/>
                <w:szCs w:val="36"/>
              </w:rPr>
            </w:pPr>
            <w:r>
              <w:rPr>
                <w:b/>
                <w:color w:val="FFFFFF" w:themeColor="background1"/>
                <w:sz w:val="28"/>
              </w:rPr>
              <w:t xml:space="preserve">      </w:t>
            </w:r>
            <w:r w:rsidR="00275211" w:rsidRPr="001941C7">
              <w:rPr>
                <w:b/>
                <w:color w:val="FFFFFF" w:themeColor="background1"/>
                <w:sz w:val="28"/>
              </w:rPr>
              <w:t>Ward name</w:t>
            </w:r>
          </w:p>
        </w:tc>
        <w:tc>
          <w:tcPr>
            <w:tcW w:w="2290" w:type="dxa"/>
            <w:shd w:val="clear" w:color="auto" w:fill="1F3864" w:themeFill="accent1" w:themeFillShade="80"/>
            <w:tcMar>
              <w:top w:w="15" w:type="dxa"/>
              <w:left w:w="108" w:type="dxa"/>
              <w:bottom w:w="0" w:type="dxa"/>
              <w:right w:w="108" w:type="dxa"/>
            </w:tcMar>
            <w:hideMark/>
          </w:tcPr>
          <w:p w14:paraId="75450410" w14:textId="65A617F2" w:rsidR="00275211" w:rsidRPr="007B7074" w:rsidRDefault="007B7074" w:rsidP="007B7074">
            <w:pPr>
              <w:rPr>
                <w:b/>
                <w:color w:val="FFFFFF" w:themeColor="background1"/>
                <w:sz w:val="28"/>
                <w:szCs w:val="36"/>
              </w:rPr>
            </w:pPr>
            <w:r>
              <w:rPr>
                <w:b/>
                <w:color w:val="FFFFFF" w:themeColor="background1"/>
                <w:sz w:val="28"/>
              </w:rPr>
              <w:t xml:space="preserve">    </w:t>
            </w:r>
            <w:r w:rsidR="00275211" w:rsidRPr="007B7074">
              <w:rPr>
                <w:b/>
                <w:color w:val="FFFFFF" w:themeColor="background1"/>
                <w:sz w:val="28"/>
              </w:rPr>
              <w:t>Electorate</w:t>
            </w:r>
          </w:p>
        </w:tc>
      </w:tr>
      <w:tr w:rsidR="00917FCF" w:rsidRPr="004F0C24" w14:paraId="32BC1547" w14:textId="77777777" w:rsidTr="001941C7">
        <w:trPr>
          <w:trHeight w:hRule="exact" w:val="510"/>
        </w:trPr>
        <w:tc>
          <w:tcPr>
            <w:tcW w:w="3086" w:type="dxa"/>
            <w:shd w:val="clear" w:color="auto" w:fill="auto"/>
            <w:tcMar>
              <w:top w:w="12" w:type="dxa"/>
              <w:left w:w="12" w:type="dxa"/>
              <w:bottom w:w="0" w:type="dxa"/>
              <w:right w:w="12" w:type="dxa"/>
            </w:tcMar>
            <w:vAlign w:val="bottom"/>
            <w:hideMark/>
          </w:tcPr>
          <w:p w14:paraId="3A32F11E" w14:textId="77777777" w:rsidR="00917FCF" w:rsidRPr="004F0C24" w:rsidRDefault="00917FCF" w:rsidP="00917FCF">
            <w:pPr>
              <w:pStyle w:val="ListParagraph"/>
            </w:pPr>
            <w:r w:rsidRPr="004F0C24">
              <w:rPr>
                <w:color w:val="000000"/>
              </w:rPr>
              <w:t>Annalong</w:t>
            </w:r>
          </w:p>
        </w:tc>
        <w:tc>
          <w:tcPr>
            <w:tcW w:w="2290" w:type="dxa"/>
            <w:shd w:val="clear" w:color="auto" w:fill="auto"/>
            <w:tcMar>
              <w:top w:w="12" w:type="dxa"/>
              <w:left w:w="12" w:type="dxa"/>
              <w:bottom w:w="0" w:type="dxa"/>
              <w:right w:w="12" w:type="dxa"/>
            </w:tcMar>
            <w:vAlign w:val="bottom"/>
            <w:hideMark/>
          </w:tcPr>
          <w:p w14:paraId="4F58DACC" w14:textId="77777777" w:rsidR="00917FCF" w:rsidRPr="004F0C24" w:rsidRDefault="00917FCF" w:rsidP="00917FCF">
            <w:pPr>
              <w:pStyle w:val="ListParagraph"/>
            </w:pPr>
            <w:r w:rsidRPr="004F0C24">
              <w:rPr>
                <w:color w:val="000000"/>
              </w:rPr>
              <w:t>3084</w:t>
            </w:r>
          </w:p>
        </w:tc>
        <w:tc>
          <w:tcPr>
            <w:tcW w:w="400" w:type="dxa"/>
            <w:shd w:val="clear" w:color="auto" w:fill="auto"/>
            <w:tcMar>
              <w:top w:w="15" w:type="dxa"/>
              <w:left w:w="108" w:type="dxa"/>
              <w:bottom w:w="0" w:type="dxa"/>
              <w:right w:w="108" w:type="dxa"/>
            </w:tcMar>
            <w:vAlign w:val="bottom"/>
            <w:hideMark/>
          </w:tcPr>
          <w:p w14:paraId="1ECEA837" w14:textId="77777777" w:rsidR="00917FCF" w:rsidRPr="004F0C24" w:rsidRDefault="00917FCF" w:rsidP="00917FCF">
            <w:pPr>
              <w:pStyle w:val="ListParagraph"/>
            </w:pPr>
          </w:p>
        </w:tc>
        <w:tc>
          <w:tcPr>
            <w:tcW w:w="2754" w:type="dxa"/>
            <w:shd w:val="clear" w:color="auto" w:fill="auto"/>
            <w:tcMar>
              <w:top w:w="12" w:type="dxa"/>
              <w:left w:w="12" w:type="dxa"/>
              <w:bottom w:w="0" w:type="dxa"/>
              <w:right w:w="12" w:type="dxa"/>
            </w:tcMar>
            <w:vAlign w:val="bottom"/>
          </w:tcPr>
          <w:p w14:paraId="7918133A" w14:textId="1069CC17" w:rsidR="00917FCF" w:rsidRPr="004F0C24" w:rsidRDefault="00917FCF" w:rsidP="00917FCF">
            <w:pPr>
              <w:pStyle w:val="ListParagraph"/>
            </w:pPr>
            <w:r w:rsidRPr="004F0C24">
              <w:rPr>
                <w:color w:val="000000"/>
              </w:rPr>
              <w:t>Kilkeel</w:t>
            </w:r>
          </w:p>
        </w:tc>
        <w:tc>
          <w:tcPr>
            <w:tcW w:w="2290" w:type="dxa"/>
            <w:shd w:val="clear" w:color="auto" w:fill="auto"/>
            <w:tcMar>
              <w:top w:w="12" w:type="dxa"/>
              <w:left w:w="12" w:type="dxa"/>
              <w:bottom w:w="0" w:type="dxa"/>
              <w:right w:w="12" w:type="dxa"/>
            </w:tcMar>
            <w:vAlign w:val="bottom"/>
          </w:tcPr>
          <w:p w14:paraId="2BA6A2B0" w14:textId="45C737B7" w:rsidR="00917FCF" w:rsidRPr="004F0C24" w:rsidRDefault="00917FCF" w:rsidP="00917FCF">
            <w:pPr>
              <w:pStyle w:val="ListParagraph"/>
            </w:pPr>
            <w:r w:rsidRPr="004F0C24">
              <w:rPr>
                <w:color w:val="000000"/>
              </w:rPr>
              <w:t>2474</w:t>
            </w:r>
          </w:p>
        </w:tc>
      </w:tr>
      <w:tr w:rsidR="00917FCF" w:rsidRPr="004F0C24" w14:paraId="6B90F9F8" w14:textId="77777777" w:rsidTr="001941C7">
        <w:trPr>
          <w:trHeight w:hRule="exact" w:val="510"/>
        </w:trPr>
        <w:tc>
          <w:tcPr>
            <w:tcW w:w="3086" w:type="dxa"/>
            <w:shd w:val="clear" w:color="auto" w:fill="auto"/>
            <w:tcMar>
              <w:top w:w="12" w:type="dxa"/>
              <w:left w:w="12" w:type="dxa"/>
              <w:bottom w:w="0" w:type="dxa"/>
              <w:right w:w="12" w:type="dxa"/>
            </w:tcMar>
            <w:vAlign w:val="bottom"/>
            <w:hideMark/>
          </w:tcPr>
          <w:p w14:paraId="74890860" w14:textId="77777777" w:rsidR="00917FCF" w:rsidRPr="004F0C24" w:rsidRDefault="00917FCF" w:rsidP="00917FCF">
            <w:pPr>
              <w:pStyle w:val="ListParagraph"/>
            </w:pPr>
            <w:r w:rsidRPr="004F0C24">
              <w:rPr>
                <w:color w:val="000000"/>
              </w:rPr>
              <w:t>Ballydugan</w:t>
            </w:r>
          </w:p>
        </w:tc>
        <w:tc>
          <w:tcPr>
            <w:tcW w:w="2290" w:type="dxa"/>
            <w:shd w:val="clear" w:color="auto" w:fill="auto"/>
            <w:tcMar>
              <w:top w:w="12" w:type="dxa"/>
              <w:left w:w="12" w:type="dxa"/>
              <w:bottom w:w="0" w:type="dxa"/>
              <w:right w:w="12" w:type="dxa"/>
            </w:tcMar>
            <w:vAlign w:val="bottom"/>
            <w:hideMark/>
          </w:tcPr>
          <w:p w14:paraId="481344EF" w14:textId="77777777" w:rsidR="00917FCF" w:rsidRPr="004F0C24" w:rsidRDefault="00917FCF" w:rsidP="00917FCF">
            <w:pPr>
              <w:pStyle w:val="ListParagraph"/>
            </w:pPr>
            <w:r w:rsidRPr="004F0C24">
              <w:rPr>
                <w:color w:val="000000"/>
              </w:rPr>
              <w:t>2710</w:t>
            </w:r>
          </w:p>
        </w:tc>
        <w:tc>
          <w:tcPr>
            <w:tcW w:w="400" w:type="dxa"/>
            <w:shd w:val="clear" w:color="auto" w:fill="auto"/>
            <w:tcMar>
              <w:top w:w="15" w:type="dxa"/>
              <w:left w:w="108" w:type="dxa"/>
              <w:bottom w:w="0" w:type="dxa"/>
              <w:right w:w="108" w:type="dxa"/>
            </w:tcMar>
            <w:vAlign w:val="bottom"/>
            <w:hideMark/>
          </w:tcPr>
          <w:p w14:paraId="26485A9E" w14:textId="77777777" w:rsidR="00917FCF" w:rsidRPr="004F0C24" w:rsidRDefault="00917FCF" w:rsidP="00917FCF">
            <w:pPr>
              <w:pStyle w:val="ListParagraph"/>
            </w:pPr>
          </w:p>
        </w:tc>
        <w:tc>
          <w:tcPr>
            <w:tcW w:w="2754" w:type="dxa"/>
            <w:shd w:val="clear" w:color="auto" w:fill="auto"/>
            <w:tcMar>
              <w:top w:w="12" w:type="dxa"/>
              <w:left w:w="12" w:type="dxa"/>
              <w:bottom w:w="0" w:type="dxa"/>
              <w:right w:w="12" w:type="dxa"/>
            </w:tcMar>
            <w:vAlign w:val="bottom"/>
          </w:tcPr>
          <w:p w14:paraId="40C9386A" w14:textId="1B78BDD8" w:rsidR="00917FCF" w:rsidRPr="004F0C24" w:rsidRDefault="00917FCF" w:rsidP="00917FCF">
            <w:pPr>
              <w:pStyle w:val="ListParagraph"/>
            </w:pPr>
            <w:r>
              <w:t>Knocknashinna</w:t>
            </w:r>
          </w:p>
        </w:tc>
        <w:tc>
          <w:tcPr>
            <w:tcW w:w="2290" w:type="dxa"/>
            <w:shd w:val="clear" w:color="auto" w:fill="auto"/>
            <w:tcMar>
              <w:top w:w="12" w:type="dxa"/>
              <w:left w:w="12" w:type="dxa"/>
              <w:bottom w:w="0" w:type="dxa"/>
              <w:right w:w="12" w:type="dxa"/>
            </w:tcMar>
            <w:vAlign w:val="bottom"/>
          </w:tcPr>
          <w:p w14:paraId="02860C42" w14:textId="0217C9DC" w:rsidR="00917FCF" w:rsidRPr="004F0C24" w:rsidRDefault="00917FCF" w:rsidP="00917FCF">
            <w:pPr>
              <w:pStyle w:val="ListParagraph"/>
            </w:pPr>
            <w:r>
              <w:t>3129</w:t>
            </w:r>
          </w:p>
        </w:tc>
      </w:tr>
      <w:tr w:rsidR="00917FCF" w:rsidRPr="004F0C24" w14:paraId="24FCA24C" w14:textId="77777777" w:rsidTr="001941C7">
        <w:trPr>
          <w:trHeight w:hRule="exact" w:val="510"/>
        </w:trPr>
        <w:tc>
          <w:tcPr>
            <w:tcW w:w="3086" w:type="dxa"/>
            <w:shd w:val="clear" w:color="auto" w:fill="auto"/>
            <w:tcMar>
              <w:top w:w="12" w:type="dxa"/>
              <w:left w:w="12" w:type="dxa"/>
              <w:bottom w:w="0" w:type="dxa"/>
              <w:right w:w="12" w:type="dxa"/>
            </w:tcMar>
            <w:vAlign w:val="bottom"/>
          </w:tcPr>
          <w:p w14:paraId="33D28F91" w14:textId="3C94A2E1" w:rsidR="00917FCF" w:rsidRPr="004F0C24" w:rsidRDefault="00917FCF" w:rsidP="00917FCF">
            <w:pPr>
              <w:pStyle w:val="ListParagraph"/>
            </w:pPr>
            <w:r>
              <w:t>Ballyward (part)</w:t>
            </w:r>
          </w:p>
        </w:tc>
        <w:tc>
          <w:tcPr>
            <w:tcW w:w="2290" w:type="dxa"/>
            <w:shd w:val="clear" w:color="auto" w:fill="auto"/>
            <w:tcMar>
              <w:top w:w="12" w:type="dxa"/>
              <w:left w:w="12" w:type="dxa"/>
              <w:bottom w:w="0" w:type="dxa"/>
              <w:right w:w="12" w:type="dxa"/>
            </w:tcMar>
            <w:vAlign w:val="bottom"/>
          </w:tcPr>
          <w:p w14:paraId="2FDA6A72" w14:textId="67908199" w:rsidR="00917FCF" w:rsidRPr="004F0C24" w:rsidRDefault="00917FCF" w:rsidP="00917FCF">
            <w:pPr>
              <w:pStyle w:val="ListParagraph"/>
            </w:pPr>
            <w:r>
              <w:t>2697</w:t>
            </w:r>
          </w:p>
        </w:tc>
        <w:tc>
          <w:tcPr>
            <w:tcW w:w="400" w:type="dxa"/>
            <w:shd w:val="clear" w:color="auto" w:fill="auto"/>
            <w:tcMar>
              <w:top w:w="15" w:type="dxa"/>
              <w:left w:w="108" w:type="dxa"/>
              <w:bottom w:w="0" w:type="dxa"/>
              <w:right w:w="108" w:type="dxa"/>
            </w:tcMar>
            <w:vAlign w:val="bottom"/>
            <w:hideMark/>
          </w:tcPr>
          <w:p w14:paraId="693256CD" w14:textId="77777777" w:rsidR="00917FCF" w:rsidRPr="004F0C24" w:rsidRDefault="00917FCF" w:rsidP="00917FCF">
            <w:pPr>
              <w:pStyle w:val="ListParagraph"/>
            </w:pPr>
          </w:p>
        </w:tc>
        <w:tc>
          <w:tcPr>
            <w:tcW w:w="2754" w:type="dxa"/>
            <w:shd w:val="clear" w:color="auto" w:fill="auto"/>
            <w:tcMar>
              <w:top w:w="12" w:type="dxa"/>
              <w:left w:w="12" w:type="dxa"/>
              <w:bottom w:w="0" w:type="dxa"/>
              <w:right w:w="12" w:type="dxa"/>
            </w:tcMar>
            <w:vAlign w:val="bottom"/>
          </w:tcPr>
          <w:p w14:paraId="4B38E9F0" w14:textId="65A7ADD9" w:rsidR="00917FCF" w:rsidRPr="004F0C24" w:rsidRDefault="00917FCF" w:rsidP="00917FCF">
            <w:pPr>
              <w:pStyle w:val="ListParagraph"/>
            </w:pPr>
            <w:r>
              <w:t>Lecale</w:t>
            </w:r>
          </w:p>
        </w:tc>
        <w:tc>
          <w:tcPr>
            <w:tcW w:w="2290" w:type="dxa"/>
            <w:shd w:val="clear" w:color="auto" w:fill="auto"/>
            <w:tcMar>
              <w:top w:w="12" w:type="dxa"/>
              <w:left w:w="12" w:type="dxa"/>
              <w:bottom w:w="0" w:type="dxa"/>
              <w:right w:w="12" w:type="dxa"/>
            </w:tcMar>
            <w:vAlign w:val="bottom"/>
          </w:tcPr>
          <w:p w14:paraId="61737281" w14:textId="6CC54F20" w:rsidR="00917FCF" w:rsidRPr="004F0C24" w:rsidRDefault="00917FCF" w:rsidP="00917FCF">
            <w:pPr>
              <w:pStyle w:val="ListParagraph"/>
            </w:pPr>
            <w:r>
              <w:t>3071</w:t>
            </w:r>
          </w:p>
        </w:tc>
      </w:tr>
      <w:tr w:rsidR="00917FCF" w:rsidRPr="004F0C24" w14:paraId="54744598" w14:textId="77777777" w:rsidTr="001941C7">
        <w:trPr>
          <w:trHeight w:hRule="exact" w:val="510"/>
        </w:trPr>
        <w:tc>
          <w:tcPr>
            <w:tcW w:w="3086" w:type="dxa"/>
            <w:shd w:val="clear" w:color="auto" w:fill="auto"/>
            <w:tcMar>
              <w:top w:w="12" w:type="dxa"/>
              <w:left w:w="12" w:type="dxa"/>
              <w:bottom w:w="0" w:type="dxa"/>
              <w:right w:w="12" w:type="dxa"/>
            </w:tcMar>
            <w:vAlign w:val="bottom"/>
          </w:tcPr>
          <w:p w14:paraId="0AEAF283" w14:textId="3B005DB7" w:rsidR="00917FCF" w:rsidRPr="004F0C24" w:rsidRDefault="00917FCF" w:rsidP="00917FCF">
            <w:pPr>
              <w:pStyle w:val="ListParagraph"/>
            </w:pPr>
            <w:r>
              <w:t>Banbridge East (part)</w:t>
            </w:r>
          </w:p>
        </w:tc>
        <w:tc>
          <w:tcPr>
            <w:tcW w:w="2290" w:type="dxa"/>
            <w:shd w:val="clear" w:color="auto" w:fill="auto"/>
            <w:tcMar>
              <w:top w:w="12" w:type="dxa"/>
              <w:left w:w="12" w:type="dxa"/>
              <w:bottom w:w="0" w:type="dxa"/>
              <w:right w:w="12" w:type="dxa"/>
            </w:tcMar>
            <w:vAlign w:val="bottom"/>
          </w:tcPr>
          <w:p w14:paraId="72664834" w14:textId="2DD82990" w:rsidR="00917FCF" w:rsidRPr="004F0C24" w:rsidRDefault="00917FCF" w:rsidP="00917FCF">
            <w:pPr>
              <w:pStyle w:val="ListParagraph"/>
            </w:pPr>
            <w:r>
              <w:t>832</w:t>
            </w:r>
          </w:p>
        </w:tc>
        <w:tc>
          <w:tcPr>
            <w:tcW w:w="400" w:type="dxa"/>
            <w:shd w:val="clear" w:color="auto" w:fill="auto"/>
            <w:tcMar>
              <w:top w:w="15" w:type="dxa"/>
              <w:left w:w="108" w:type="dxa"/>
              <w:bottom w:w="0" w:type="dxa"/>
              <w:right w:w="108" w:type="dxa"/>
            </w:tcMar>
            <w:vAlign w:val="bottom"/>
            <w:hideMark/>
          </w:tcPr>
          <w:p w14:paraId="58ECF112" w14:textId="77777777" w:rsidR="00917FCF" w:rsidRPr="004F0C24" w:rsidRDefault="00917FCF" w:rsidP="00917FCF">
            <w:pPr>
              <w:pStyle w:val="ListParagraph"/>
            </w:pPr>
          </w:p>
        </w:tc>
        <w:tc>
          <w:tcPr>
            <w:tcW w:w="2754" w:type="dxa"/>
            <w:shd w:val="clear" w:color="auto" w:fill="auto"/>
            <w:tcMar>
              <w:top w:w="12" w:type="dxa"/>
              <w:left w:w="12" w:type="dxa"/>
              <w:bottom w:w="0" w:type="dxa"/>
              <w:right w:w="12" w:type="dxa"/>
            </w:tcMar>
            <w:vAlign w:val="bottom"/>
          </w:tcPr>
          <w:p w14:paraId="14E914E3" w14:textId="687961AE" w:rsidR="00917FCF" w:rsidRPr="004F0C24" w:rsidRDefault="00917FCF" w:rsidP="00917FCF">
            <w:pPr>
              <w:pStyle w:val="ListParagraph"/>
            </w:pPr>
            <w:r w:rsidRPr="004F0C24">
              <w:rPr>
                <w:color w:val="000000"/>
              </w:rPr>
              <w:t>Lisnacree</w:t>
            </w:r>
          </w:p>
        </w:tc>
        <w:tc>
          <w:tcPr>
            <w:tcW w:w="2290" w:type="dxa"/>
            <w:shd w:val="clear" w:color="auto" w:fill="auto"/>
            <w:tcMar>
              <w:top w:w="12" w:type="dxa"/>
              <w:left w:w="12" w:type="dxa"/>
              <w:bottom w:w="0" w:type="dxa"/>
              <w:right w:w="12" w:type="dxa"/>
            </w:tcMar>
            <w:vAlign w:val="bottom"/>
          </w:tcPr>
          <w:p w14:paraId="4CD2F7AB" w14:textId="13A52F26" w:rsidR="00917FCF" w:rsidRPr="004F0C24" w:rsidRDefault="00917FCF" w:rsidP="00917FCF">
            <w:pPr>
              <w:pStyle w:val="ListParagraph"/>
            </w:pPr>
            <w:r w:rsidRPr="004F0C24">
              <w:rPr>
                <w:color w:val="000000"/>
              </w:rPr>
              <w:t>3293</w:t>
            </w:r>
          </w:p>
        </w:tc>
      </w:tr>
      <w:tr w:rsidR="00917FCF" w:rsidRPr="004F0C24" w14:paraId="1E00B690" w14:textId="77777777" w:rsidTr="001941C7">
        <w:trPr>
          <w:trHeight w:hRule="exact" w:val="510"/>
        </w:trPr>
        <w:tc>
          <w:tcPr>
            <w:tcW w:w="3086" w:type="dxa"/>
            <w:shd w:val="clear" w:color="auto" w:fill="auto"/>
            <w:tcMar>
              <w:top w:w="12" w:type="dxa"/>
              <w:left w:w="12" w:type="dxa"/>
              <w:bottom w:w="0" w:type="dxa"/>
              <w:right w:w="12" w:type="dxa"/>
            </w:tcMar>
            <w:vAlign w:val="bottom"/>
            <w:hideMark/>
          </w:tcPr>
          <w:p w14:paraId="0B9EB655" w14:textId="13E08F6D" w:rsidR="00917FCF" w:rsidRPr="004F0C24" w:rsidRDefault="00917FCF" w:rsidP="00917FCF">
            <w:pPr>
              <w:pStyle w:val="ListParagraph"/>
            </w:pPr>
            <w:r w:rsidRPr="004F0C24">
              <w:rPr>
                <w:color w:val="000000"/>
              </w:rPr>
              <w:t>Binnian</w:t>
            </w:r>
          </w:p>
        </w:tc>
        <w:tc>
          <w:tcPr>
            <w:tcW w:w="2290" w:type="dxa"/>
            <w:shd w:val="clear" w:color="auto" w:fill="auto"/>
            <w:tcMar>
              <w:top w:w="12" w:type="dxa"/>
              <w:left w:w="12" w:type="dxa"/>
              <w:bottom w:w="0" w:type="dxa"/>
              <w:right w:w="12" w:type="dxa"/>
            </w:tcMar>
            <w:vAlign w:val="bottom"/>
            <w:hideMark/>
          </w:tcPr>
          <w:p w14:paraId="62C593BF" w14:textId="58A1A469" w:rsidR="00917FCF" w:rsidRPr="004F0C24" w:rsidRDefault="00917FCF" w:rsidP="00917FCF">
            <w:pPr>
              <w:pStyle w:val="ListParagraph"/>
            </w:pPr>
            <w:r w:rsidRPr="004F0C24">
              <w:rPr>
                <w:color w:val="000000"/>
              </w:rPr>
              <w:t>2989</w:t>
            </w:r>
          </w:p>
        </w:tc>
        <w:tc>
          <w:tcPr>
            <w:tcW w:w="400" w:type="dxa"/>
            <w:shd w:val="clear" w:color="auto" w:fill="auto"/>
            <w:tcMar>
              <w:top w:w="15" w:type="dxa"/>
              <w:left w:w="108" w:type="dxa"/>
              <w:bottom w:w="0" w:type="dxa"/>
              <w:right w:w="108" w:type="dxa"/>
            </w:tcMar>
            <w:vAlign w:val="bottom"/>
            <w:hideMark/>
          </w:tcPr>
          <w:p w14:paraId="50C2016B" w14:textId="77777777" w:rsidR="00917FCF" w:rsidRPr="004F0C24" w:rsidRDefault="00917FCF" w:rsidP="00917FCF">
            <w:pPr>
              <w:pStyle w:val="ListParagraph"/>
            </w:pPr>
          </w:p>
        </w:tc>
        <w:tc>
          <w:tcPr>
            <w:tcW w:w="2754" w:type="dxa"/>
            <w:shd w:val="clear" w:color="auto" w:fill="auto"/>
            <w:tcMar>
              <w:top w:w="12" w:type="dxa"/>
              <w:left w:w="12" w:type="dxa"/>
              <w:bottom w:w="0" w:type="dxa"/>
              <w:right w:w="12" w:type="dxa"/>
            </w:tcMar>
            <w:vAlign w:val="bottom"/>
          </w:tcPr>
          <w:p w14:paraId="3DBD4974" w14:textId="430E7D9A" w:rsidR="00917FCF" w:rsidRPr="004F0C24" w:rsidRDefault="00917FCF" w:rsidP="00917FCF">
            <w:pPr>
              <w:pStyle w:val="ListParagraph"/>
            </w:pPr>
            <w:r w:rsidRPr="004F0C24">
              <w:rPr>
                <w:color w:val="000000"/>
              </w:rPr>
              <w:t>Loughbrickland</w:t>
            </w:r>
          </w:p>
        </w:tc>
        <w:tc>
          <w:tcPr>
            <w:tcW w:w="2290" w:type="dxa"/>
            <w:shd w:val="clear" w:color="auto" w:fill="auto"/>
            <w:tcMar>
              <w:top w:w="12" w:type="dxa"/>
              <w:left w:w="12" w:type="dxa"/>
              <w:bottom w:w="0" w:type="dxa"/>
              <w:right w:w="12" w:type="dxa"/>
            </w:tcMar>
            <w:vAlign w:val="bottom"/>
          </w:tcPr>
          <w:p w14:paraId="21B7A9FB" w14:textId="1DF54AA6" w:rsidR="00917FCF" w:rsidRPr="004F0C24" w:rsidRDefault="00917FCF" w:rsidP="00917FCF">
            <w:pPr>
              <w:pStyle w:val="ListParagraph"/>
            </w:pPr>
            <w:r w:rsidRPr="004F0C24">
              <w:rPr>
                <w:color w:val="000000"/>
              </w:rPr>
              <w:t>3967</w:t>
            </w:r>
          </w:p>
        </w:tc>
      </w:tr>
      <w:tr w:rsidR="00917FCF" w:rsidRPr="004F0C24" w14:paraId="7F441799" w14:textId="77777777" w:rsidTr="001941C7">
        <w:trPr>
          <w:trHeight w:hRule="exact" w:val="510"/>
        </w:trPr>
        <w:tc>
          <w:tcPr>
            <w:tcW w:w="3086" w:type="dxa"/>
            <w:shd w:val="clear" w:color="auto" w:fill="auto"/>
            <w:tcMar>
              <w:top w:w="12" w:type="dxa"/>
              <w:left w:w="12" w:type="dxa"/>
              <w:bottom w:w="0" w:type="dxa"/>
              <w:right w:w="12" w:type="dxa"/>
            </w:tcMar>
            <w:vAlign w:val="bottom"/>
            <w:hideMark/>
          </w:tcPr>
          <w:p w14:paraId="1C686484" w14:textId="7E767A46" w:rsidR="00917FCF" w:rsidRPr="004F0C24" w:rsidRDefault="00917FCF" w:rsidP="00917FCF">
            <w:pPr>
              <w:pStyle w:val="ListParagraph"/>
            </w:pPr>
            <w:r w:rsidRPr="004F0C24">
              <w:rPr>
                <w:color w:val="000000"/>
              </w:rPr>
              <w:t>Burren</w:t>
            </w:r>
          </w:p>
        </w:tc>
        <w:tc>
          <w:tcPr>
            <w:tcW w:w="2290" w:type="dxa"/>
            <w:shd w:val="clear" w:color="auto" w:fill="auto"/>
            <w:tcMar>
              <w:top w:w="12" w:type="dxa"/>
              <w:left w:w="12" w:type="dxa"/>
              <w:bottom w:w="0" w:type="dxa"/>
              <w:right w:w="12" w:type="dxa"/>
            </w:tcMar>
            <w:vAlign w:val="bottom"/>
            <w:hideMark/>
          </w:tcPr>
          <w:p w14:paraId="6BE4EA40" w14:textId="35314F9B" w:rsidR="00917FCF" w:rsidRPr="004F0C24" w:rsidRDefault="00917FCF" w:rsidP="00917FCF">
            <w:pPr>
              <w:pStyle w:val="ListParagraph"/>
            </w:pPr>
            <w:r w:rsidRPr="004F0C24">
              <w:rPr>
                <w:color w:val="000000"/>
              </w:rPr>
              <w:t>3078</w:t>
            </w:r>
          </w:p>
        </w:tc>
        <w:tc>
          <w:tcPr>
            <w:tcW w:w="400" w:type="dxa"/>
            <w:shd w:val="clear" w:color="auto" w:fill="auto"/>
            <w:tcMar>
              <w:top w:w="15" w:type="dxa"/>
              <w:left w:w="108" w:type="dxa"/>
              <w:bottom w:w="0" w:type="dxa"/>
              <w:right w:w="108" w:type="dxa"/>
            </w:tcMar>
            <w:vAlign w:val="bottom"/>
            <w:hideMark/>
          </w:tcPr>
          <w:p w14:paraId="47FB9255" w14:textId="77777777" w:rsidR="00917FCF" w:rsidRPr="004F0C24" w:rsidRDefault="00917FCF" w:rsidP="00917FCF">
            <w:pPr>
              <w:pStyle w:val="ListParagraph"/>
            </w:pPr>
          </w:p>
        </w:tc>
        <w:tc>
          <w:tcPr>
            <w:tcW w:w="2754" w:type="dxa"/>
            <w:shd w:val="clear" w:color="auto" w:fill="auto"/>
            <w:tcMar>
              <w:top w:w="12" w:type="dxa"/>
              <w:left w:w="12" w:type="dxa"/>
              <w:bottom w:w="0" w:type="dxa"/>
              <w:right w:w="12" w:type="dxa"/>
            </w:tcMar>
            <w:vAlign w:val="bottom"/>
          </w:tcPr>
          <w:p w14:paraId="1929B51A" w14:textId="663D83A4" w:rsidR="00917FCF" w:rsidRPr="004F0C24" w:rsidRDefault="00917FCF" w:rsidP="00917FCF">
            <w:pPr>
              <w:pStyle w:val="ListParagraph"/>
            </w:pPr>
            <w:r w:rsidRPr="004F0C24">
              <w:rPr>
                <w:color w:val="000000"/>
              </w:rPr>
              <w:t>Mayobridge</w:t>
            </w:r>
          </w:p>
        </w:tc>
        <w:tc>
          <w:tcPr>
            <w:tcW w:w="2290" w:type="dxa"/>
            <w:shd w:val="clear" w:color="auto" w:fill="auto"/>
            <w:tcMar>
              <w:top w:w="12" w:type="dxa"/>
              <w:left w:w="12" w:type="dxa"/>
              <w:bottom w:w="0" w:type="dxa"/>
              <w:right w:w="12" w:type="dxa"/>
            </w:tcMar>
            <w:vAlign w:val="bottom"/>
          </w:tcPr>
          <w:p w14:paraId="70156156" w14:textId="60F01367" w:rsidR="00917FCF" w:rsidRPr="004F0C24" w:rsidRDefault="00917FCF" w:rsidP="00917FCF">
            <w:pPr>
              <w:pStyle w:val="ListParagraph"/>
            </w:pPr>
            <w:r w:rsidRPr="004F0C24">
              <w:rPr>
                <w:color w:val="000000"/>
              </w:rPr>
              <w:t>3511</w:t>
            </w:r>
          </w:p>
        </w:tc>
      </w:tr>
      <w:tr w:rsidR="00917FCF" w:rsidRPr="004F0C24" w14:paraId="3DD3ABA2" w14:textId="77777777" w:rsidTr="001941C7">
        <w:trPr>
          <w:trHeight w:hRule="exact" w:val="510"/>
        </w:trPr>
        <w:tc>
          <w:tcPr>
            <w:tcW w:w="3086" w:type="dxa"/>
            <w:shd w:val="clear" w:color="auto" w:fill="auto"/>
            <w:tcMar>
              <w:top w:w="12" w:type="dxa"/>
              <w:left w:w="12" w:type="dxa"/>
              <w:bottom w:w="0" w:type="dxa"/>
              <w:right w:w="12" w:type="dxa"/>
            </w:tcMar>
            <w:vAlign w:val="bottom"/>
            <w:hideMark/>
          </w:tcPr>
          <w:p w14:paraId="724A566B" w14:textId="6DF37131" w:rsidR="00917FCF" w:rsidRPr="004F0C24" w:rsidRDefault="00917FCF" w:rsidP="00917FCF">
            <w:pPr>
              <w:pStyle w:val="ListParagraph"/>
            </w:pPr>
            <w:r w:rsidRPr="004F0C24">
              <w:rPr>
                <w:color w:val="000000"/>
              </w:rPr>
              <w:t>Castlewellan</w:t>
            </w:r>
          </w:p>
        </w:tc>
        <w:tc>
          <w:tcPr>
            <w:tcW w:w="2290" w:type="dxa"/>
            <w:shd w:val="clear" w:color="auto" w:fill="auto"/>
            <w:tcMar>
              <w:top w:w="12" w:type="dxa"/>
              <w:left w:w="12" w:type="dxa"/>
              <w:bottom w:w="0" w:type="dxa"/>
              <w:right w:w="12" w:type="dxa"/>
            </w:tcMar>
            <w:vAlign w:val="bottom"/>
            <w:hideMark/>
          </w:tcPr>
          <w:p w14:paraId="28E2413B" w14:textId="4FB93B15" w:rsidR="00917FCF" w:rsidRPr="004F0C24" w:rsidRDefault="00917FCF" w:rsidP="00917FCF">
            <w:pPr>
              <w:pStyle w:val="ListParagraph"/>
            </w:pPr>
            <w:r w:rsidRPr="004F0C24">
              <w:rPr>
                <w:color w:val="000000"/>
              </w:rPr>
              <w:t>2863</w:t>
            </w:r>
          </w:p>
        </w:tc>
        <w:tc>
          <w:tcPr>
            <w:tcW w:w="400" w:type="dxa"/>
            <w:shd w:val="clear" w:color="auto" w:fill="auto"/>
            <w:tcMar>
              <w:top w:w="15" w:type="dxa"/>
              <w:left w:w="108" w:type="dxa"/>
              <w:bottom w:w="0" w:type="dxa"/>
              <w:right w:w="108" w:type="dxa"/>
            </w:tcMar>
            <w:vAlign w:val="bottom"/>
            <w:hideMark/>
          </w:tcPr>
          <w:p w14:paraId="0AED3FBD" w14:textId="77777777" w:rsidR="00917FCF" w:rsidRPr="004F0C24" w:rsidRDefault="00917FCF" w:rsidP="00917FCF">
            <w:pPr>
              <w:pStyle w:val="ListParagraph"/>
            </w:pPr>
          </w:p>
        </w:tc>
        <w:tc>
          <w:tcPr>
            <w:tcW w:w="2754" w:type="dxa"/>
            <w:shd w:val="clear" w:color="auto" w:fill="auto"/>
            <w:tcMar>
              <w:top w:w="12" w:type="dxa"/>
              <w:left w:w="12" w:type="dxa"/>
              <w:bottom w:w="0" w:type="dxa"/>
              <w:right w:w="12" w:type="dxa"/>
            </w:tcMar>
            <w:vAlign w:val="bottom"/>
          </w:tcPr>
          <w:p w14:paraId="4AB2FE31" w14:textId="752534AD" w:rsidR="00917FCF" w:rsidRPr="004F0C24" w:rsidRDefault="00917FCF" w:rsidP="00917FCF">
            <w:pPr>
              <w:pStyle w:val="ListParagraph"/>
            </w:pPr>
            <w:r w:rsidRPr="004F0C24">
              <w:rPr>
                <w:color w:val="000000"/>
              </w:rPr>
              <w:t>Murlough</w:t>
            </w:r>
          </w:p>
        </w:tc>
        <w:tc>
          <w:tcPr>
            <w:tcW w:w="2290" w:type="dxa"/>
            <w:shd w:val="clear" w:color="auto" w:fill="auto"/>
            <w:tcMar>
              <w:top w:w="12" w:type="dxa"/>
              <w:left w:w="12" w:type="dxa"/>
              <w:bottom w:w="0" w:type="dxa"/>
              <w:right w:w="12" w:type="dxa"/>
            </w:tcMar>
            <w:vAlign w:val="bottom"/>
          </w:tcPr>
          <w:p w14:paraId="4FCE710C" w14:textId="2F62BE05" w:rsidR="00917FCF" w:rsidRPr="004F0C24" w:rsidRDefault="00917FCF" w:rsidP="00917FCF">
            <w:pPr>
              <w:pStyle w:val="ListParagraph"/>
            </w:pPr>
            <w:r w:rsidRPr="004F0C24">
              <w:rPr>
                <w:color w:val="000000"/>
              </w:rPr>
              <w:t>3295</w:t>
            </w:r>
          </w:p>
        </w:tc>
      </w:tr>
      <w:tr w:rsidR="00917FCF" w:rsidRPr="004F0C24" w14:paraId="71CE9F8C" w14:textId="77777777" w:rsidTr="001941C7">
        <w:trPr>
          <w:trHeight w:hRule="exact" w:val="510"/>
        </w:trPr>
        <w:tc>
          <w:tcPr>
            <w:tcW w:w="3086" w:type="dxa"/>
            <w:shd w:val="clear" w:color="auto" w:fill="auto"/>
            <w:tcMar>
              <w:top w:w="12" w:type="dxa"/>
              <w:left w:w="12" w:type="dxa"/>
              <w:bottom w:w="0" w:type="dxa"/>
              <w:right w:w="12" w:type="dxa"/>
            </w:tcMar>
            <w:vAlign w:val="bottom"/>
          </w:tcPr>
          <w:p w14:paraId="6B0916C0" w14:textId="47C80762" w:rsidR="00917FCF" w:rsidRPr="004F0C24" w:rsidRDefault="00917FCF" w:rsidP="00917FCF">
            <w:pPr>
              <w:pStyle w:val="ListParagraph"/>
              <w:rPr>
                <w:color w:val="000000"/>
              </w:rPr>
            </w:pPr>
            <w:r>
              <w:rPr>
                <w:color w:val="000000"/>
              </w:rPr>
              <w:t>Cathedral</w:t>
            </w:r>
          </w:p>
        </w:tc>
        <w:tc>
          <w:tcPr>
            <w:tcW w:w="2290" w:type="dxa"/>
            <w:shd w:val="clear" w:color="auto" w:fill="auto"/>
            <w:tcMar>
              <w:top w:w="12" w:type="dxa"/>
              <w:left w:w="12" w:type="dxa"/>
              <w:bottom w:w="0" w:type="dxa"/>
              <w:right w:w="12" w:type="dxa"/>
            </w:tcMar>
            <w:vAlign w:val="bottom"/>
          </w:tcPr>
          <w:p w14:paraId="56BAAFB8" w14:textId="7206C15D" w:rsidR="00917FCF" w:rsidRPr="004F0C24" w:rsidRDefault="00917FCF" w:rsidP="00917FCF">
            <w:pPr>
              <w:pStyle w:val="ListParagraph"/>
              <w:rPr>
                <w:color w:val="000000"/>
              </w:rPr>
            </w:pPr>
            <w:r>
              <w:rPr>
                <w:color w:val="000000"/>
              </w:rPr>
              <w:t>2674</w:t>
            </w:r>
          </w:p>
        </w:tc>
        <w:tc>
          <w:tcPr>
            <w:tcW w:w="400" w:type="dxa"/>
            <w:shd w:val="clear" w:color="auto" w:fill="auto"/>
            <w:tcMar>
              <w:top w:w="15" w:type="dxa"/>
              <w:left w:w="108" w:type="dxa"/>
              <w:bottom w:w="0" w:type="dxa"/>
              <w:right w:w="108" w:type="dxa"/>
            </w:tcMar>
            <w:vAlign w:val="bottom"/>
          </w:tcPr>
          <w:p w14:paraId="52F41C4E" w14:textId="77777777" w:rsidR="00917FCF" w:rsidRPr="004F0C24" w:rsidRDefault="00917FCF" w:rsidP="00917FCF">
            <w:pPr>
              <w:pStyle w:val="ListParagraph"/>
            </w:pPr>
          </w:p>
        </w:tc>
        <w:tc>
          <w:tcPr>
            <w:tcW w:w="2754" w:type="dxa"/>
            <w:shd w:val="clear" w:color="auto" w:fill="auto"/>
            <w:tcMar>
              <w:top w:w="12" w:type="dxa"/>
              <w:left w:w="12" w:type="dxa"/>
              <w:bottom w:w="0" w:type="dxa"/>
              <w:right w:w="12" w:type="dxa"/>
            </w:tcMar>
            <w:vAlign w:val="bottom"/>
          </w:tcPr>
          <w:p w14:paraId="79EEBCD7" w14:textId="7A209251" w:rsidR="00917FCF" w:rsidRPr="001E6B3E" w:rsidRDefault="00917FCF" w:rsidP="00917FCF">
            <w:pPr>
              <w:pStyle w:val="ListParagraph"/>
              <w:rPr>
                <w:highlight w:val="green"/>
              </w:rPr>
            </w:pPr>
            <w:r>
              <w:t>Quoile (part)</w:t>
            </w:r>
          </w:p>
        </w:tc>
        <w:tc>
          <w:tcPr>
            <w:tcW w:w="2290" w:type="dxa"/>
            <w:shd w:val="clear" w:color="auto" w:fill="auto"/>
            <w:tcMar>
              <w:top w:w="12" w:type="dxa"/>
              <w:left w:w="12" w:type="dxa"/>
              <w:bottom w:w="0" w:type="dxa"/>
              <w:right w:w="12" w:type="dxa"/>
            </w:tcMar>
            <w:vAlign w:val="bottom"/>
          </w:tcPr>
          <w:p w14:paraId="56CF8282" w14:textId="4E9A18B9" w:rsidR="00917FCF" w:rsidRPr="001E6B3E" w:rsidRDefault="00917FCF" w:rsidP="00917FCF">
            <w:pPr>
              <w:pStyle w:val="ListParagraph"/>
              <w:rPr>
                <w:highlight w:val="green"/>
              </w:rPr>
            </w:pPr>
            <w:r>
              <w:t>1779</w:t>
            </w:r>
          </w:p>
        </w:tc>
      </w:tr>
      <w:tr w:rsidR="00917FCF" w:rsidRPr="004F0C24" w14:paraId="656828B3" w14:textId="77777777" w:rsidTr="001941C7">
        <w:trPr>
          <w:trHeight w:hRule="exact" w:val="510"/>
        </w:trPr>
        <w:tc>
          <w:tcPr>
            <w:tcW w:w="3086" w:type="dxa"/>
            <w:shd w:val="clear" w:color="auto" w:fill="auto"/>
            <w:tcMar>
              <w:top w:w="12" w:type="dxa"/>
              <w:left w:w="12" w:type="dxa"/>
              <w:bottom w:w="0" w:type="dxa"/>
              <w:right w:w="12" w:type="dxa"/>
            </w:tcMar>
            <w:vAlign w:val="bottom"/>
            <w:hideMark/>
          </w:tcPr>
          <w:p w14:paraId="7C6C2A42" w14:textId="30FFBE26" w:rsidR="00917FCF" w:rsidRPr="004F0C24" w:rsidRDefault="00917FCF" w:rsidP="00917FCF">
            <w:pPr>
              <w:pStyle w:val="ListParagraph"/>
            </w:pPr>
            <w:r w:rsidRPr="004F0C24">
              <w:rPr>
                <w:color w:val="000000"/>
              </w:rPr>
              <w:t>Derryleckagh</w:t>
            </w:r>
          </w:p>
        </w:tc>
        <w:tc>
          <w:tcPr>
            <w:tcW w:w="2290" w:type="dxa"/>
            <w:shd w:val="clear" w:color="auto" w:fill="auto"/>
            <w:tcMar>
              <w:top w:w="12" w:type="dxa"/>
              <w:left w:w="12" w:type="dxa"/>
              <w:bottom w:w="0" w:type="dxa"/>
              <w:right w:w="12" w:type="dxa"/>
            </w:tcMar>
            <w:vAlign w:val="bottom"/>
            <w:hideMark/>
          </w:tcPr>
          <w:p w14:paraId="5C9E1FF5" w14:textId="3C7F0E23" w:rsidR="00917FCF" w:rsidRPr="004F0C24" w:rsidRDefault="00917FCF" w:rsidP="00917FCF">
            <w:pPr>
              <w:pStyle w:val="ListParagraph"/>
            </w:pPr>
            <w:r w:rsidRPr="004F0C24">
              <w:rPr>
                <w:color w:val="000000"/>
              </w:rPr>
              <w:t>3392</w:t>
            </w:r>
          </w:p>
        </w:tc>
        <w:tc>
          <w:tcPr>
            <w:tcW w:w="400" w:type="dxa"/>
            <w:shd w:val="clear" w:color="auto" w:fill="auto"/>
            <w:tcMar>
              <w:top w:w="15" w:type="dxa"/>
              <w:left w:w="108" w:type="dxa"/>
              <w:bottom w:w="0" w:type="dxa"/>
              <w:right w:w="108" w:type="dxa"/>
            </w:tcMar>
            <w:vAlign w:val="bottom"/>
            <w:hideMark/>
          </w:tcPr>
          <w:p w14:paraId="393CEF1E" w14:textId="77777777" w:rsidR="00917FCF" w:rsidRPr="004F0C24" w:rsidRDefault="00917FCF" w:rsidP="00917FCF">
            <w:pPr>
              <w:pStyle w:val="ListParagraph"/>
            </w:pPr>
          </w:p>
        </w:tc>
        <w:tc>
          <w:tcPr>
            <w:tcW w:w="2754" w:type="dxa"/>
            <w:shd w:val="clear" w:color="auto" w:fill="auto"/>
            <w:tcMar>
              <w:top w:w="12" w:type="dxa"/>
              <w:left w:w="12" w:type="dxa"/>
              <w:bottom w:w="0" w:type="dxa"/>
              <w:right w:w="12" w:type="dxa"/>
            </w:tcMar>
            <w:vAlign w:val="bottom"/>
          </w:tcPr>
          <w:p w14:paraId="71AE2810" w14:textId="07844B21" w:rsidR="00917FCF" w:rsidRPr="00026ECC" w:rsidRDefault="00917FCF" w:rsidP="00917FCF">
            <w:pPr>
              <w:pStyle w:val="ListParagraph"/>
              <w:rPr>
                <w:highlight w:val="yellow"/>
              </w:rPr>
            </w:pPr>
            <w:r w:rsidRPr="004F0C24">
              <w:rPr>
                <w:color w:val="000000"/>
              </w:rPr>
              <w:t>Rathfriland</w:t>
            </w:r>
          </w:p>
        </w:tc>
        <w:tc>
          <w:tcPr>
            <w:tcW w:w="2290" w:type="dxa"/>
            <w:shd w:val="clear" w:color="auto" w:fill="auto"/>
            <w:tcMar>
              <w:top w:w="12" w:type="dxa"/>
              <w:left w:w="12" w:type="dxa"/>
              <w:bottom w:w="0" w:type="dxa"/>
              <w:right w:w="12" w:type="dxa"/>
            </w:tcMar>
            <w:vAlign w:val="bottom"/>
          </w:tcPr>
          <w:p w14:paraId="4143E9AB" w14:textId="7942E9C8" w:rsidR="00917FCF" w:rsidRPr="00026ECC" w:rsidRDefault="00917FCF" w:rsidP="00917FCF">
            <w:pPr>
              <w:pStyle w:val="ListParagraph"/>
              <w:rPr>
                <w:highlight w:val="yellow"/>
              </w:rPr>
            </w:pPr>
            <w:r w:rsidRPr="004F0C24">
              <w:rPr>
                <w:color w:val="000000"/>
              </w:rPr>
              <w:t>3386</w:t>
            </w:r>
          </w:p>
        </w:tc>
      </w:tr>
      <w:tr w:rsidR="00917FCF" w:rsidRPr="004F0C24" w14:paraId="4A7D8259" w14:textId="77777777" w:rsidTr="001941C7">
        <w:trPr>
          <w:trHeight w:hRule="exact" w:val="510"/>
        </w:trPr>
        <w:tc>
          <w:tcPr>
            <w:tcW w:w="3086" w:type="dxa"/>
            <w:shd w:val="clear" w:color="auto" w:fill="auto"/>
            <w:tcMar>
              <w:top w:w="12" w:type="dxa"/>
              <w:left w:w="12" w:type="dxa"/>
              <w:bottom w:w="0" w:type="dxa"/>
              <w:right w:w="12" w:type="dxa"/>
            </w:tcMar>
            <w:vAlign w:val="bottom"/>
            <w:hideMark/>
          </w:tcPr>
          <w:p w14:paraId="67EE4439" w14:textId="61035C3F" w:rsidR="00917FCF" w:rsidRPr="004F0C24" w:rsidRDefault="00917FCF" w:rsidP="00917FCF">
            <w:pPr>
              <w:pStyle w:val="ListParagraph"/>
            </w:pPr>
            <w:r w:rsidRPr="004F0C24">
              <w:rPr>
                <w:color w:val="000000"/>
              </w:rPr>
              <w:t>Donard</w:t>
            </w:r>
          </w:p>
        </w:tc>
        <w:tc>
          <w:tcPr>
            <w:tcW w:w="2290" w:type="dxa"/>
            <w:shd w:val="clear" w:color="auto" w:fill="auto"/>
            <w:tcMar>
              <w:top w:w="12" w:type="dxa"/>
              <w:left w:w="12" w:type="dxa"/>
              <w:bottom w:w="0" w:type="dxa"/>
              <w:right w:w="12" w:type="dxa"/>
            </w:tcMar>
            <w:vAlign w:val="bottom"/>
            <w:hideMark/>
          </w:tcPr>
          <w:p w14:paraId="3ABC3FCF" w14:textId="0CF2020E" w:rsidR="00917FCF" w:rsidRPr="004F0C24" w:rsidRDefault="00917FCF" w:rsidP="00917FCF">
            <w:pPr>
              <w:pStyle w:val="ListParagraph"/>
            </w:pPr>
            <w:r w:rsidRPr="004F0C24">
              <w:rPr>
                <w:color w:val="000000"/>
              </w:rPr>
              <w:t>2726</w:t>
            </w:r>
          </w:p>
        </w:tc>
        <w:tc>
          <w:tcPr>
            <w:tcW w:w="400" w:type="dxa"/>
            <w:shd w:val="clear" w:color="auto" w:fill="auto"/>
            <w:tcMar>
              <w:top w:w="15" w:type="dxa"/>
              <w:left w:w="108" w:type="dxa"/>
              <w:bottom w:w="0" w:type="dxa"/>
              <w:right w:w="108" w:type="dxa"/>
            </w:tcMar>
            <w:vAlign w:val="bottom"/>
            <w:hideMark/>
          </w:tcPr>
          <w:p w14:paraId="62E8C0C3" w14:textId="77777777" w:rsidR="00917FCF" w:rsidRPr="004F0C24" w:rsidRDefault="00917FCF" w:rsidP="00917FCF">
            <w:pPr>
              <w:pStyle w:val="ListParagraph"/>
            </w:pPr>
          </w:p>
        </w:tc>
        <w:tc>
          <w:tcPr>
            <w:tcW w:w="2754" w:type="dxa"/>
            <w:shd w:val="clear" w:color="auto" w:fill="auto"/>
            <w:tcMar>
              <w:top w:w="12" w:type="dxa"/>
              <w:left w:w="12" w:type="dxa"/>
              <w:bottom w:w="0" w:type="dxa"/>
              <w:right w:w="12" w:type="dxa"/>
            </w:tcMar>
            <w:vAlign w:val="bottom"/>
          </w:tcPr>
          <w:p w14:paraId="1637ED82" w14:textId="170F91B9" w:rsidR="00917FCF" w:rsidRPr="004F0C24" w:rsidRDefault="00917FCF" w:rsidP="00917FCF">
            <w:pPr>
              <w:pStyle w:val="ListParagraph"/>
            </w:pPr>
            <w:r w:rsidRPr="004F0C24">
              <w:rPr>
                <w:color w:val="000000"/>
              </w:rPr>
              <w:t>Rostrevor</w:t>
            </w:r>
          </w:p>
        </w:tc>
        <w:tc>
          <w:tcPr>
            <w:tcW w:w="2290" w:type="dxa"/>
            <w:shd w:val="clear" w:color="auto" w:fill="auto"/>
            <w:tcMar>
              <w:top w:w="12" w:type="dxa"/>
              <w:left w:w="12" w:type="dxa"/>
              <w:bottom w:w="0" w:type="dxa"/>
              <w:right w:w="12" w:type="dxa"/>
            </w:tcMar>
            <w:vAlign w:val="bottom"/>
          </w:tcPr>
          <w:p w14:paraId="7A9F4095" w14:textId="4B56279E" w:rsidR="00917FCF" w:rsidRPr="004F0C24" w:rsidRDefault="00917FCF" w:rsidP="00917FCF">
            <w:pPr>
              <w:pStyle w:val="ListParagraph"/>
            </w:pPr>
            <w:r w:rsidRPr="004F0C24">
              <w:rPr>
                <w:color w:val="000000"/>
              </w:rPr>
              <w:t>3273</w:t>
            </w:r>
          </w:p>
        </w:tc>
      </w:tr>
      <w:tr w:rsidR="00917FCF" w:rsidRPr="004F0C24" w14:paraId="19FFFC39" w14:textId="77777777" w:rsidTr="001941C7">
        <w:trPr>
          <w:trHeight w:hRule="exact" w:val="510"/>
        </w:trPr>
        <w:tc>
          <w:tcPr>
            <w:tcW w:w="3086" w:type="dxa"/>
            <w:shd w:val="clear" w:color="auto" w:fill="auto"/>
            <w:tcMar>
              <w:top w:w="12" w:type="dxa"/>
              <w:left w:w="12" w:type="dxa"/>
              <w:bottom w:w="0" w:type="dxa"/>
              <w:right w:w="12" w:type="dxa"/>
            </w:tcMar>
            <w:vAlign w:val="bottom"/>
            <w:hideMark/>
          </w:tcPr>
          <w:p w14:paraId="4BFE71AA" w14:textId="34A87579" w:rsidR="00917FCF" w:rsidRPr="004F0C24" w:rsidRDefault="00917FCF" w:rsidP="00917FCF">
            <w:pPr>
              <w:pStyle w:val="ListParagraph"/>
            </w:pPr>
            <w:r w:rsidRPr="004F0C24">
              <w:rPr>
                <w:color w:val="000000"/>
              </w:rPr>
              <w:t>Dundrum</w:t>
            </w:r>
          </w:p>
        </w:tc>
        <w:tc>
          <w:tcPr>
            <w:tcW w:w="2290" w:type="dxa"/>
            <w:shd w:val="clear" w:color="auto" w:fill="auto"/>
            <w:tcMar>
              <w:top w:w="12" w:type="dxa"/>
              <w:left w:w="12" w:type="dxa"/>
              <w:bottom w:w="0" w:type="dxa"/>
              <w:right w:w="12" w:type="dxa"/>
            </w:tcMar>
            <w:vAlign w:val="bottom"/>
            <w:hideMark/>
          </w:tcPr>
          <w:p w14:paraId="7B5B5EB8" w14:textId="116D231C" w:rsidR="00917FCF" w:rsidRPr="004F0C24" w:rsidRDefault="00917FCF" w:rsidP="00917FCF">
            <w:pPr>
              <w:pStyle w:val="ListParagraph"/>
            </w:pPr>
            <w:r w:rsidRPr="004F0C24">
              <w:rPr>
                <w:color w:val="000000"/>
              </w:rPr>
              <w:t>3086</w:t>
            </w:r>
          </w:p>
        </w:tc>
        <w:tc>
          <w:tcPr>
            <w:tcW w:w="400" w:type="dxa"/>
            <w:shd w:val="clear" w:color="auto" w:fill="auto"/>
            <w:tcMar>
              <w:top w:w="15" w:type="dxa"/>
              <w:left w:w="108" w:type="dxa"/>
              <w:bottom w:w="0" w:type="dxa"/>
              <w:right w:w="108" w:type="dxa"/>
            </w:tcMar>
            <w:vAlign w:val="bottom"/>
            <w:hideMark/>
          </w:tcPr>
          <w:p w14:paraId="7B4DC27C" w14:textId="77777777" w:rsidR="00917FCF" w:rsidRPr="004F0C24" w:rsidRDefault="00917FCF" w:rsidP="00917FCF">
            <w:pPr>
              <w:pStyle w:val="ListParagraph"/>
            </w:pPr>
          </w:p>
        </w:tc>
        <w:tc>
          <w:tcPr>
            <w:tcW w:w="2754" w:type="dxa"/>
            <w:shd w:val="clear" w:color="auto" w:fill="auto"/>
            <w:tcMar>
              <w:top w:w="12" w:type="dxa"/>
              <w:left w:w="12" w:type="dxa"/>
              <w:bottom w:w="0" w:type="dxa"/>
              <w:right w:w="12" w:type="dxa"/>
            </w:tcMar>
            <w:vAlign w:val="bottom"/>
          </w:tcPr>
          <w:p w14:paraId="712B02CF" w14:textId="7755A419" w:rsidR="00917FCF" w:rsidRPr="00B04C15" w:rsidRDefault="00917FCF" w:rsidP="00917FCF">
            <w:pPr>
              <w:pStyle w:val="ListParagraph"/>
            </w:pPr>
            <w:r w:rsidRPr="00B04C15">
              <w:t>Strangford (part)</w:t>
            </w:r>
          </w:p>
        </w:tc>
        <w:tc>
          <w:tcPr>
            <w:tcW w:w="2290" w:type="dxa"/>
            <w:shd w:val="clear" w:color="auto" w:fill="auto"/>
            <w:tcMar>
              <w:top w:w="12" w:type="dxa"/>
              <w:left w:w="12" w:type="dxa"/>
              <w:bottom w:w="0" w:type="dxa"/>
              <w:right w:w="12" w:type="dxa"/>
            </w:tcMar>
            <w:vAlign w:val="bottom"/>
          </w:tcPr>
          <w:p w14:paraId="1A17B178" w14:textId="2B855B4E" w:rsidR="00917FCF" w:rsidRPr="00B04C15" w:rsidRDefault="00917FCF" w:rsidP="00917FCF">
            <w:pPr>
              <w:pStyle w:val="ListParagraph"/>
            </w:pPr>
            <w:r w:rsidRPr="00B04C15">
              <w:t>30</w:t>
            </w:r>
          </w:p>
        </w:tc>
      </w:tr>
      <w:tr w:rsidR="00917FCF" w:rsidRPr="004F0C24" w14:paraId="7627A62E" w14:textId="77777777" w:rsidTr="001941C7">
        <w:trPr>
          <w:trHeight w:hRule="exact" w:val="510"/>
        </w:trPr>
        <w:tc>
          <w:tcPr>
            <w:tcW w:w="3086" w:type="dxa"/>
            <w:shd w:val="clear" w:color="auto" w:fill="auto"/>
            <w:tcMar>
              <w:top w:w="12" w:type="dxa"/>
              <w:left w:w="12" w:type="dxa"/>
              <w:bottom w:w="0" w:type="dxa"/>
              <w:right w:w="12" w:type="dxa"/>
            </w:tcMar>
            <w:vAlign w:val="bottom"/>
            <w:hideMark/>
          </w:tcPr>
          <w:p w14:paraId="0C7BCFF5" w14:textId="20D32CED" w:rsidR="00917FCF" w:rsidRPr="00B04C15" w:rsidRDefault="00917FCF" w:rsidP="00917FCF">
            <w:pPr>
              <w:pStyle w:val="ListParagraph"/>
            </w:pPr>
            <w:r w:rsidRPr="00B04C15">
              <w:rPr>
                <w:color w:val="000000"/>
              </w:rPr>
              <w:t>Gransha (part)</w:t>
            </w:r>
          </w:p>
        </w:tc>
        <w:tc>
          <w:tcPr>
            <w:tcW w:w="2290" w:type="dxa"/>
            <w:shd w:val="clear" w:color="auto" w:fill="auto"/>
            <w:tcMar>
              <w:top w:w="12" w:type="dxa"/>
              <w:left w:w="12" w:type="dxa"/>
              <w:bottom w:w="0" w:type="dxa"/>
              <w:right w:w="12" w:type="dxa"/>
            </w:tcMar>
            <w:vAlign w:val="bottom"/>
            <w:hideMark/>
          </w:tcPr>
          <w:p w14:paraId="04E594CB" w14:textId="491582A1" w:rsidR="00917FCF" w:rsidRPr="00B04C15" w:rsidRDefault="00917FCF" w:rsidP="00917FCF">
            <w:pPr>
              <w:pStyle w:val="ListParagraph"/>
            </w:pPr>
            <w:r w:rsidRPr="00B04C15">
              <w:t>848</w:t>
            </w:r>
          </w:p>
        </w:tc>
        <w:tc>
          <w:tcPr>
            <w:tcW w:w="400" w:type="dxa"/>
            <w:shd w:val="clear" w:color="auto" w:fill="auto"/>
            <w:tcMar>
              <w:top w:w="72" w:type="dxa"/>
              <w:left w:w="144" w:type="dxa"/>
              <w:bottom w:w="72" w:type="dxa"/>
              <w:right w:w="144" w:type="dxa"/>
            </w:tcMar>
            <w:hideMark/>
          </w:tcPr>
          <w:p w14:paraId="7689D85B" w14:textId="77777777" w:rsidR="00917FCF" w:rsidRPr="004F0C24" w:rsidRDefault="00917FCF" w:rsidP="00917FCF">
            <w:pPr>
              <w:pStyle w:val="ListParagraph"/>
            </w:pPr>
          </w:p>
        </w:tc>
        <w:tc>
          <w:tcPr>
            <w:tcW w:w="2754" w:type="dxa"/>
            <w:shd w:val="clear" w:color="auto" w:fill="auto"/>
            <w:tcMar>
              <w:top w:w="12" w:type="dxa"/>
              <w:left w:w="12" w:type="dxa"/>
              <w:bottom w:w="0" w:type="dxa"/>
              <w:right w:w="12" w:type="dxa"/>
            </w:tcMar>
            <w:vAlign w:val="bottom"/>
          </w:tcPr>
          <w:p w14:paraId="213E0622" w14:textId="2C152512" w:rsidR="00917FCF" w:rsidRPr="004F0C24" w:rsidRDefault="00917FCF" w:rsidP="00917FCF">
            <w:pPr>
              <w:pStyle w:val="ListParagraph"/>
            </w:pPr>
            <w:r w:rsidRPr="004F0C24">
              <w:rPr>
                <w:color w:val="000000"/>
              </w:rPr>
              <w:t>Tollymore</w:t>
            </w:r>
          </w:p>
        </w:tc>
        <w:tc>
          <w:tcPr>
            <w:tcW w:w="2290" w:type="dxa"/>
            <w:shd w:val="clear" w:color="auto" w:fill="auto"/>
            <w:tcMar>
              <w:top w:w="12" w:type="dxa"/>
              <w:left w:w="12" w:type="dxa"/>
              <w:bottom w:w="0" w:type="dxa"/>
              <w:right w:w="12" w:type="dxa"/>
            </w:tcMar>
            <w:vAlign w:val="bottom"/>
          </w:tcPr>
          <w:p w14:paraId="637E0F8E" w14:textId="423BDD29" w:rsidR="00917FCF" w:rsidRPr="004F0C24" w:rsidRDefault="00917FCF" w:rsidP="00917FCF">
            <w:pPr>
              <w:pStyle w:val="ListParagraph"/>
            </w:pPr>
            <w:r w:rsidRPr="004F0C24">
              <w:rPr>
                <w:color w:val="000000"/>
              </w:rPr>
              <w:t>3015</w:t>
            </w:r>
          </w:p>
        </w:tc>
      </w:tr>
      <w:tr w:rsidR="00917FCF" w:rsidRPr="004F0C24" w14:paraId="4FC0D2DD" w14:textId="77777777" w:rsidTr="001941C7">
        <w:trPr>
          <w:trHeight w:hRule="exact" w:val="510"/>
        </w:trPr>
        <w:tc>
          <w:tcPr>
            <w:tcW w:w="3086" w:type="dxa"/>
            <w:shd w:val="clear" w:color="auto" w:fill="auto"/>
            <w:tcMar>
              <w:top w:w="12" w:type="dxa"/>
              <w:left w:w="12" w:type="dxa"/>
              <w:bottom w:w="0" w:type="dxa"/>
              <w:right w:w="12" w:type="dxa"/>
            </w:tcMar>
            <w:vAlign w:val="bottom"/>
            <w:hideMark/>
          </w:tcPr>
          <w:p w14:paraId="6A1F2C9E" w14:textId="33E8954B" w:rsidR="00917FCF" w:rsidRPr="004F0C24" w:rsidRDefault="00917FCF" w:rsidP="00917FCF">
            <w:pPr>
              <w:pStyle w:val="ListParagraph"/>
            </w:pPr>
            <w:r w:rsidRPr="004F0C24">
              <w:rPr>
                <w:color w:val="000000"/>
              </w:rPr>
              <w:t>Hilltown</w:t>
            </w:r>
          </w:p>
        </w:tc>
        <w:tc>
          <w:tcPr>
            <w:tcW w:w="2290" w:type="dxa"/>
            <w:shd w:val="clear" w:color="auto" w:fill="auto"/>
            <w:tcMar>
              <w:top w:w="12" w:type="dxa"/>
              <w:left w:w="12" w:type="dxa"/>
              <w:bottom w:w="0" w:type="dxa"/>
              <w:right w:w="12" w:type="dxa"/>
            </w:tcMar>
            <w:vAlign w:val="bottom"/>
            <w:hideMark/>
          </w:tcPr>
          <w:p w14:paraId="48FF979E" w14:textId="7CB43E9A" w:rsidR="00917FCF" w:rsidRPr="004F0C24" w:rsidRDefault="00917FCF" w:rsidP="00917FCF">
            <w:pPr>
              <w:pStyle w:val="ListParagraph"/>
            </w:pPr>
            <w:r w:rsidRPr="004F0C24">
              <w:rPr>
                <w:color w:val="000000"/>
              </w:rPr>
              <w:t>3531</w:t>
            </w:r>
          </w:p>
        </w:tc>
        <w:tc>
          <w:tcPr>
            <w:tcW w:w="400" w:type="dxa"/>
            <w:shd w:val="clear" w:color="auto" w:fill="auto"/>
            <w:tcMar>
              <w:top w:w="72" w:type="dxa"/>
              <w:left w:w="144" w:type="dxa"/>
              <w:bottom w:w="72" w:type="dxa"/>
              <w:right w:w="144" w:type="dxa"/>
            </w:tcMar>
            <w:hideMark/>
          </w:tcPr>
          <w:p w14:paraId="106869A9" w14:textId="77777777" w:rsidR="00917FCF" w:rsidRPr="004F0C24" w:rsidRDefault="00917FCF" w:rsidP="00917FCF">
            <w:pPr>
              <w:pStyle w:val="ListParagraph"/>
            </w:pPr>
          </w:p>
        </w:tc>
        <w:tc>
          <w:tcPr>
            <w:tcW w:w="2754" w:type="dxa"/>
            <w:shd w:val="clear" w:color="auto" w:fill="auto"/>
            <w:tcMar>
              <w:top w:w="12" w:type="dxa"/>
              <w:left w:w="12" w:type="dxa"/>
              <w:bottom w:w="0" w:type="dxa"/>
              <w:right w:w="12" w:type="dxa"/>
            </w:tcMar>
            <w:vAlign w:val="bottom"/>
          </w:tcPr>
          <w:p w14:paraId="10AA2308" w14:textId="0DA03B86" w:rsidR="00917FCF" w:rsidRPr="004F0C24" w:rsidRDefault="00917FCF" w:rsidP="00917FCF">
            <w:pPr>
              <w:pStyle w:val="ListParagraph"/>
            </w:pPr>
            <w:r w:rsidRPr="004F0C24">
              <w:rPr>
                <w:color w:val="000000"/>
              </w:rPr>
              <w:t>Warrenpoint</w:t>
            </w:r>
          </w:p>
        </w:tc>
        <w:tc>
          <w:tcPr>
            <w:tcW w:w="2290" w:type="dxa"/>
            <w:shd w:val="clear" w:color="auto" w:fill="auto"/>
            <w:tcMar>
              <w:top w:w="12" w:type="dxa"/>
              <w:left w:w="12" w:type="dxa"/>
              <w:bottom w:w="0" w:type="dxa"/>
              <w:right w:w="12" w:type="dxa"/>
            </w:tcMar>
            <w:vAlign w:val="bottom"/>
          </w:tcPr>
          <w:p w14:paraId="6A0EAAF1" w14:textId="57183E0C" w:rsidR="00917FCF" w:rsidRPr="004F0C24" w:rsidRDefault="00917FCF" w:rsidP="00917FCF">
            <w:pPr>
              <w:pStyle w:val="ListParagraph"/>
            </w:pPr>
            <w:r w:rsidRPr="004F0C24">
              <w:rPr>
                <w:color w:val="000000"/>
              </w:rPr>
              <w:t>3039</w:t>
            </w:r>
          </w:p>
        </w:tc>
      </w:tr>
      <w:tr w:rsidR="00917FCF" w:rsidRPr="004F0C24" w14:paraId="0849592C" w14:textId="77777777" w:rsidTr="001941C7">
        <w:trPr>
          <w:trHeight w:hRule="exact" w:val="510"/>
        </w:trPr>
        <w:tc>
          <w:tcPr>
            <w:tcW w:w="3086" w:type="dxa"/>
            <w:shd w:val="clear" w:color="auto" w:fill="auto"/>
            <w:tcMar>
              <w:top w:w="12" w:type="dxa"/>
              <w:left w:w="12" w:type="dxa"/>
              <w:bottom w:w="0" w:type="dxa"/>
              <w:right w:w="12" w:type="dxa"/>
            </w:tcMar>
            <w:vAlign w:val="bottom"/>
          </w:tcPr>
          <w:p w14:paraId="166A15A0" w14:textId="1D40D93C" w:rsidR="00917FCF" w:rsidRPr="004F0C24" w:rsidRDefault="00917FCF" w:rsidP="00917FCF">
            <w:pPr>
              <w:pStyle w:val="ListParagraph"/>
              <w:rPr>
                <w:color w:val="000000"/>
              </w:rPr>
            </w:pPr>
          </w:p>
        </w:tc>
        <w:tc>
          <w:tcPr>
            <w:tcW w:w="2290" w:type="dxa"/>
            <w:shd w:val="clear" w:color="auto" w:fill="auto"/>
            <w:tcMar>
              <w:top w:w="12" w:type="dxa"/>
              <w:left w:w="12" w:type="dxa"/>
              <w:bottom w:w="0" w:type="dxa"/>
              <w:right w:w="12" w:type="dxa"/>
            </w:tcMar>
            <w:vAlign w:val="bottom"/>
          </w:tcPr>
          <w:p w14:paraId="7ECC53B1" w14:textId="71387080" w:rsidR="00917FCF" w:rsidRPr="004F0C24" w:rsidRDefault="00917FCF" w:rsidP="00917FCF">
            <w:pPr>
              <w:pStyle w:val="ListParagraph"/>
              <w:rPr>
                <w:color w:val="000000"/>
              </w:rPr>
            </w:pPr>
          </w:p>
        </w:tc>
        <w:tc>
          <w:tcPr>
            <w:tcW w:w="400" w:type="dxa"/>
            <w:shd w:val="clear" w:color="auto" w:fill="auto"/>
            <w:tcMar>
              <w:top w:w="72" w:type="dxa"/>
              <w:left w:w="144" w:type="dxa"/>
              <w:bottom w:w="72" w:type="dxa"/>
              <w:right w:w="144" w:type="dxa"/>
            </w:tcMar>
          </w:tcPr>
          <w:p w14:paraId="7FB3B2D2" w14:textId="77777777" w:rsidR="00917FCF" w:rsidRPr="004F0C24" w:rsidRDefault="00917FCF" w:rsidP="00917FCF">
            <w:pPr>
              <w:pStyle w:val="ListParagraph"/>
            </w:pPr>
          </w:p>
        </w:tc>
        <w:tc>
          <w:tcPr>
            <w:tcW w:w="2754" w:type="dxa"/>
            <w:shd w:val="clear" w:color="auto" w:fill="auto"/>
            <w:tcMar>
              <w:top w:w="12" w:type="dxa"/>
              <w:left w:w="12" w:type="dxa"/>
              <w:bottom w:w="0" w:type="dxa"/>
              <w:right w:w="12" w:type="dxa"/>
            </w:tcMar>
            <w:vAlign w:val="bottom"/>
          </w:tcPr>
          <w:p w14:paraId="2BE01681" w14:textId="5E070002" w:rsidR="00917FCF" w:rsidRPr="004F0C24" w:rsidRDefault="00917FCF" w:rsidP="00917FCF">
            <w:pPr>
              <w:pStyle w:val="ListParagraph"/>
            </w:pPr>
          </w:p>
        </w:tc>
        <w:tc>
          <w:tcPr>
            <w:tcW w:w="2290" w:type="dxa"/>
            <w:shd w:val="clear" w:color="auto" w:fill="auto"/>
            <w:tcMar>
              <w:top w:w="12" w:type="dxa"/>
              <w:left w:w="12" w:type="dxa"/>
              <w:bottom w:w="0" w:type="dxa"/>
              <w:right w:w="12" w:type="dxa"/>
            </w:tcMar>
            <w:vAlign w:val="bottom"/>
          </w:tcPr>
          <w:p w14:paraId="4ECC2236" w14:textId="4D9837CC" w:rsidR="00917FCF" w:rsidRPr="004F0C24" w:rsidRDefault="00917FCF" w:rsidP="00917FCF">
            <w:pPr>
              <w:pStyle w:val="ListParagraph"/>
            </w:pPr>
          </w:p>
        </w:tc>
      </w:tr>
      <w:tr w:rsidR="00917FCF" w:rsidRPr="004F0C24" w14:paraId="40625732" w14:textId="77777777" w:rsidTr="001941C7">
        <w:trPr>
          <w:trHeight w:hRule="exact" w:val="510"/>
        </w:trPr>
        <w:tc>
          <w:tcPr>
            <w:tcW w:w="3086" w:type="dxa"/>
            <w:shd w:val="clear" w:color="auto" w:fill="auto"/>
            <w:tcMar>
              <w:top w:w="12" w:type="dxa"/>
              <w:left w:w="12" w:type="dxa"/>
              <w:bottom w:w="0" w:type="dxa"/>
              <w:right w:w="12" w:type="dxa"/>
            </w:tcMar>
            <w:vAlign w:val="bottom"/>
          </w:tcPr>
          <w:p w14:paraId="56AB2F00" w14:textId="2CA02B14" w:rsidR="00917FCF" w:rsidRPr="004F0C24" w:rsidRDefault="00917FCF" w:rsidP="00917FCF">
            <w:pPr>
              <w:pStyle w:val="ListParagraph"/>
              <w:rPr>
                <w:color w:val="000000"/>
              </w:rPr>
            </w:pPr>
          </w:p>
        </w:tc>
        <w:tc>
          <w:tcPr>
            <w:tcW w:w="2290" w:type="dxa"/>
            <w:shd w:val="clear" w:color="auto" w:fill="auto"/>
            <w:tcMar>
              <w:top w:w="12" w:type="dxa"/>
              <w:left w:w="12" w:type="dxa"/>
              <w:bottom w:w="0" w:type="dxa"/>
              <w:right w:w="12" w:type="dxa"/>
            </w:tcMar>
            <w:vAlign w:val="bottom"/>
          </w:tcPr>
          <w:p w14:paraId="0036E786" w14:textId="3C769789" w:rsidR="00917FCF" w:rsidRPr="004F0C24" w:rsidRDefault="00917FCF" w:rsidP="00917FCF">
            <w:pPr>
              <w:pStyle w:val="ListParagraph"/>
              <w:rPr>
                <w:color w:val="000000"/>
              </w:rPr>
            </w:pPr>
          </w:p>
        </w:tc>
        <w:tc>
          <w:tcPr>
            <w:tcW w:w="400" w:type="dxa"/>
            <w:shd w:val="clear" w:color="auto" w:fill="auto"/>
            <w:tcMar>
              <w:top w:w="72" w:type="dxa"/>
              <w:left w:w="144" w:type="dxa"/>
              <w:bottom w:w="72" w:type="dxa"/>
              <w:right w:w="144" w:type="dxa"/>
            </w:tcMar>
          </w:tcPr>
          <w:p w14:paraId="555CAEF5" w14:textId="77777777" w:rsidR="00917FCF" w:rsidRPr="004F0C24" w:rsidRDefault="00917FCF" w:rsidP="00917FCF">
            <w:pPr>
              <w:pStyle w:val="ListParagraph"/>
            </w:pPr>
          </w:p>
        </w:tc>
        <w:tc>
          <w:tcPr>
            <w:tcW w:w="2754" w:type="dxa"/>
            <w:shd w:val="clear" w:color="auto" w:fill="auto"/>
            <w:tcMar>
              <w:top w:w="12" w:type="dxa"/>
              <w:left w:w="12" w:type="dxa"/>
              <w:bottom w:w="0" w:type="dxa"/>
              <w:right w:w="12" w:type="dxa"/>
            </w:tcMar>
            <w:vAlign w:val="bottom"/>
          </w:tcPr>
          <w:p w14:paraId="5FB0DE72" w14:textId="35185711" w:rsidR="00917FCF" w:rsidRPr="004F0C24" w:rsidRDefault="00917FCF" w:rsidP="00917FCF">
            <w:pPr>
              <w:pStyle w:val="ListParagraph"/>
            </w:pPr>
          </w:p>
        </w:tc>
        <w:tc>
          <w:tcPr>
            <w:tcW w:w="2290" w:type="dxa"/>
            <w:shd w:val="clear" w:color="auto" w:fill="auto"/>
            <w:tcMar>
              <w:top w:w="12" w:type="dxa"/>
              <w:left w:w="12" w:type="dxa"/>
              <w:bottom w:w="0" w:type="dxa"/>
              <w:right w:w="12" w:type="dxa"/>
            </w:tcMar>
            <w:vAlign w:val="bottom"/>
          </w:tcPr>
          <w:p w14:paraId="1F52A3CB" w14:textId="552CDC9D" w:rsidR="00917FCF" w:rsidRPr="004F0C24" w:rsidRDefault="00917FCF" w:rsidP="00917FCF">
            <w:pPr>
              <w:pStyle w:val="ListParagraph"/>
            </w:pPr>
          </w:p>
        </w:tc>
      </w:tr>
    </w:tbl>
    <w:p w14:paraId="7FC927F4" w14:textId="77777777" w:rsidR="00832118" w:rsidRDefault="00832118" w:rsidP="004C1812">
      <w:pPr>
        <w:pStyle w:val="Heading20"/>
      </w:pPr>
    </w:p>
    <w:p w14:paraId="495A076B" w14:textId="77777777" w:rsidR="00832118" w:rsidRDefault="00832118" w:rsidP="004C1812">
      <w:pPr>
        <w:pStyle w:val="Heading20"/>
      </w:pPr>
    </w:p>
    <w:p w14:paraId="085FB606" w14:textId="77777777" w:rsidR="00832118" w:rsidRDefault="00832118" w:rsidP="004C1812">
      <w:pPr>
        <w:pStyle w:val="Heading20"/>
      </w:pPr>
    </w:p>
    <w:p w14:paraId="4AFA08F9" w14:textId="77777777" w:rsidR="002260C3" w:rsidRDefault="002260C3">
      <w:pPr>
        <w:rPr>
          <w:rFonts w:eastAsia="Cambria" w:cs="Times New Roman"/>
          <w:b/>
          <w:color w:val="2F5496" w:themeColor="accent1" w:themeShade="BF"/>
          <w:lang w:eastAsia="en-GB"/>
        </w:rPr>
      </w:pPr>
      <w:r>
        <w:rPr>
          <w:rFonts w:eastAsia="Cambria"/>
        </w:rPr>
        <w:br w:type="page"/>
      </w:r>
    </w:p>
    <w:p w14:paraId="548D7F7E" w14:textId="6278AFB8" w:rsidR="00275211" w:rsidRPr="004F0C24" w:rsidRDefault="002D1F27" w:rsidP="004C1812">
      <w:pPr>
        <w:pStyle w:val="Heading20"/>
      </w:pPr>
      <w:r w:rsidRPr="003C4A3C">
        <w:lastRenderedPageBreak/>
        <w:t xml:space="preserve">Strangford </w:t>
      </w:r>
      <w:r w:rsidR="00275211" w:rsidRPr="003C4A3C">
        <w:t>County Constituency</w:t>
      </w:r>
    </w:p>
    <w:p w14:paraId="5360EECC" w14:textId="1304FE5A" w:rsidR="00275211" w:rsidRPr="004F0C24" w:rsidRDefault="00275211" w:rsidP="00275211">
      <w:pPr>
        <w:rPr>
          <w:rFonts w:eastAsia="Cambria" w:cs="Arial"/>
          <w:b/>
          <w:bCs/>
          <w:color w:val="44546A" w:themeColor="text2"/>
        </w:rPr>
      </w:pPr>
      <w:r w:rsidRPr="004F0C24">
        <w:rPr>
          <w:rFonts w:eastAsia="Cambria" w:cs="Arial"/>
          <w:b/>
          <w:bCs/>
          <w:color w:val="44546A" w:themeColor="text2"/>
        </w:rPr>
        <w:t>Total constituency electorat</w:t>
      </w:r>
      <w:r w:rsidRPr="00B04C15">
        <w:rPr>
          <w:rFonts w:eastAsia="Cambria" w:cs="Arial"/>
          <w:b/>
          <w:bCs/>
          <w:color w:val="44546A" w:themeColor="text2"/>
        </w:rPr>
        <w:t>e – 7</w:t>
      </w:r>
      <w:r w:rsidR="00821F13" w:rsidRPr="00B04C15">
        <w:rPr>
          <w:rFonts w:eastAsia="Cambria" w:cs="Arial"/>
          <w:b/>
          <w:bCs/>
          <w:color w:val="44546A" w:themeColor="text2"/>
        </w:rPr>
        <w:t>0,</w:t>
      </w:r>
      <w:r w:rsidR="00832118" w:rsidRPr="00B04C15">
        <w:rPr>
          <w:rFonts w:eastAsia="Cambria" w:cs="Arial"/>
          <w:b/>
          <w:bCs/>
          <w:color w:val="44546A" w:themeColor="text2"/>
        </w:rPr>
        <w:t>070</w:t>
      </w:r>
    </w:p>
    <w:p w14:paraId="48B5E2C6" w14:textId="77777777" w:rsidR="00275211" w:rsidRPr="004F0C24" w:rsidRDefault="00275211" w:rsidP="00275211">
      <w:pPr>
        <w:rPr>
          <w:rFonts w:eastAsia="Cambria"/>
          <w:b/>
          <w:bCs/>
          <w:color w:val="44546A" w:themeColor="text2"/>
        </w:rPr>
      </w:pPr>
    </w:p>
    <w:tbl>
      <w:tblPr>
        <w:tblW w:w="11099" w:type="dxa"/>
        <w:tblLayout w:type="fixed"/>
        <w:tblCellMar>
          <w:left w:w="0" w:type="dxa"/>
          <w:right w:w="0" w:type="dxa"/>
        </w:tblCellMar>
        <w:tblLook w:val="0420" w:firstRow="1" w:lastRow="0" w:firstColumn="0" w:lastColumn="0" w:noHBand="0" w:noVBand="1"/>
      </w:tblPr>
      <w:tblGrid>
        <w:gridCol w:w="3402"/>
        <w:gridCol w:w="2127"/>
        <w:gridCol w:w="236"/>
        <w:gridCol w:w="72"/>
        <w:gridCol w:w="2900"/>
        <w:gridCol w:w="72"/>
        <w:gridCol w:w="2218"/>
        <w:gridCol w:w="72"/>
      </w:tblGrid>
      <w:tr w:rsidR="00275211" w:rsidRPr="004F0C24" w14:paraId="5E4ECAC0" w14:textId="77777777" w:rsidTr="002B10FA">
        <w:trPr>
          <w:gridAfter w:val="1"/>
          <w:wAfter w:w="72" w:type="dxa"/>
          <w:trHeight w:hRule="exact" w:val="510"/>
        </w:trPr>
        <w:tc>
          <w:tcPr>
            <w:tcW w:w="3402" w:type="dxa"/>
            <w:shd w:val="clear" w:color="auto" w:fill="1F3864" w:themeFill="accent1" w:themeFillShade="80"/>
            <w:tcMar>
              <w:top w:w="15" w:type="dxa"/>
              <w:left w:w="108" w:type="dxa"/>
              <w:bottom w:w="0" w:type="dxa"/>
              <w:right w:w="108" w:type="dxa"/>
            </w:tcMar>
            <w:hideMark/>
          </w:tcPr>
          <w:p w14:paraId="04C99788" w14:textId="0A395C04" w:rsidR="00275211" w:rsidRPr="001941C7" w:rsidRDefault="001941C7" w:rsidP="001941C7">
            <w:pPr>
              <w:rPr>
                <w:b/>
                <w:color w:val="FFFFFF" w:themeColor="background1"/>
                <w:sz w:val="28"/>
                <w:szCs w:val="36"/>
              </w:rPr>
            </w:pPr>
            <w:r>
              <w:rPr>
                <w:b/>
                <w:color w:val="FFFFFF" w:themeColor="background1"/>
                <w:sz w:val="28"/>
              </w:rPr>
              <w:t xml:space="preserve">        </w:t>
            </w:r>
            <w:r w:rsidR="00275211" w:rsidRPr="001941C7">
              <w:rPr>
                <w:b/>
                <w:color w:val="FFFFFF" w:themeColor="background1"/>
                <w:sz w:val="28"/>
              </w:rPr>
              <w:t>Ward name</w:t>
            </w:r>
          </w:p>
        </w:tc>
        <w:tc>
          <w:tcPr>
            <w:tcW w:w="2127" w:type="dxa"/>
            <w:shd w:val="clear" w:color="auto" w:fill="1F3864" w:themeFill="accent1" w:themeFillShade="80"/>
            <w:tcMar>
              <w:top w:w="15" w:type="dxa"/>
              <w:left w:w="108" w:type="dxa"/>
              <w:bottom w:w="0" w:type="dxa"/>
              <w:right w:w="108" w:type="dxa"/>
            </w:tcMar>
            <w:hideMark/>
          </w:tcPr>
          <w:p w14:paraId="44C6E877" w14:textId="1DB7B8A6" w:rsidR="00275211" w:rsidRPr="000B35CC" w:rsidRDefault="007B7074" w:rsidP="000B35CC">
            <w:pPr>
              <w:rPr>
                <w:b/>
                <w:color w:val="FFFFFF" w:themeColor="background1"/>
                <w:sz w:val="28"/>
                <w:szCs w:val="36"/>
              </w:rPr>
            </w:pPr>
            <w:r>
              <w:rPr>
                <w:b/>
                <w:color w:val="FFFFFF" w:themeColor="background1"/>
                <w:sz w:val="28"/>
              </w:rPr>
              <w:t xml:space="preserve">   </w:t>
            </w:r>
            <w:r w:rsidR="00275211" w:rsidRPr="000B35CC">
              <w:rPr>
                <w:b/>
                <w:color w:val="FFFFFF" w:themeColor="background1"/>
                <w:sz w:val="28"/>
              </w:rPr>
              <w:t>Electorate</w:t>
            </w:r>
          </w:p>
        </w:tc>
        <w:tc>
          <w:tcPr>
            <w:tcW w:w="236" w:type="dxa"/>
            <w:shd w:val="clear" w:color="auto" w:fill="1F3864" w:themeFill="accent1" w:themeFillShade="80"/>
            <w:tcMar>
              <w:top w:w="15" w:type="dxa"/>
              <w:left w:w="108" w:type="dxa"/>
              <w:bottom w:w="0" w:type="dxa"/>
              <w:right w:w="108" w:type="dxa"/>
            </w:tcMar>
            <w:hideMark/>
          </w:tcPr>
          <w:p w14:paraId="1DD0EF94" w14:textId="77777777" w:rsidR="00275211" w:rsidRPr="004F0C24" w:rsidRDefault="00275211" w:rsidP="005755F4">
            <w:pPr>
              <w:pStyle w:val="ListParagraph"/>
              <w:rPr>
                <w:b/>
                <w:color w:val="FFFFFF" w:themeColor="background1"/>
                <w:sz w:val="28"/>
                <w:szCs w:val="36"/>
              </w:rPr>
            </w:pPr>
          </w:p>
        </w:tc>
        <w:tc>
          <w:tcPr>
            <w:tcW w:w="2972" w:type="dxa"/>
            <w:gridSpan w:val="2"/>
            <w:shd w:val="clear" w:color="auto" w:fill="1F3864" w:themeFill="accent1" w:themeFillShade="80"/>
            <w:tcMar>
              <w:top w:w="15" w:type="dxa"/>
              <w:left w:w="108" w:type="dxa"/>
              <w:bottom w:w="0" w:type="dxa"/>
              <w:right w:w="108" w:type="dxa"/>
            </w:tcMar>
            <w:hideMark/>
          </w:tcPr>
          <w:p w14:paraId="7383CC24" w14:textId="7AF698CA" w:rsidR="00275211" w:rsidRPr="001941C7" w:rsidRDefault="001941C7" w:rsidP="001941C7">
            <w:pPr>
              <w:rPr>
                <w:b/>
                <w:color w:val="FFFFFF" w:themeColor="background1"/>
                <w:sz w:val="28"/>
                <w:szCs w:val="36"/>
              </w:rPr>
            </w:pPr>
            <w:r>
              <w:rPr>
                <w:b/>
                <w:color w:val="FFFFFF" w:themeColor="background1"/>
                <w:sz w:val="28"/>
              </w:rPr>
              <w:t xml:space="preserve">       </w:t>
            </w:r>
            <w:r w:rsidR="00275211" w:rsidRPr="001941C7">
              <w:rPr>
                <w:b/>
                <w:color w:val="FFFFFF" w:themeColor="background1"/>
                <w:sz w:val="28"/>
              </w:rPr>
              <w:t>Ward name</w:t>
            </w:r>
          </w:p>
        </w:tc>
        <w:tc>
          <w:tcPr>
            <w:tcW w:w="2290" w:type="dxa"/>
            <w:gridSpan w:val="2"/>
            <w:shd w:val="clear" w:color="auto" w:fill="1F3864" w:themeFill="accent1" w:themeFillShade="80"/>
            <w:tcMar>
              <w:top w:w="15" w:type="dxa"/>
              <w:left w:w="108" w:type="dxa"/>
              <w:bottom w:w="0" w:type="dxa"/>
              <w:right w:w="108" w:type="dxa"/>
            </w:tcMar>
            <w:hideMark/>
          </w:tcPr>
          <w:p w14:paraId="223B76F1" w14:textId="4CC8DD2C" w:rsidR="00275211" w:rsidRPr="000B35CC" w:rsidRDefault="007B7074" w:rsidP="000B35CC">
            <w:pPr>
              <w:rPr>
                <w:b/>
                <w:color w:val="FFFFFF" w:themeColor="background1"/>
                <w:sz w:val="28"/>
                <w:szCs w:val="36"/>
              </w:rPr>
            </w:pPr>
            <w:r>
              <w:rPr>
                <w:b/>
                <w:color w:val="FFFFFF" w:themeColor="background1"/>
                <w:sz w:val="28"/>
              </w:rPr>
              <w:t xml:space="preserve">  </w:t>
            </w:r>
            <w:r w:rsidR="00275211" w:rsidRPr="000B35CC">
              <w:rPr>
                <w:b/>
                <w:color w:val="FFFFFF" w:themeColor="background1"/>
                <w:sz w:val="28"/>
              </w:rPr>
              <w:t>Electorate</w:t>
            </w:r>
          </w:p>
        </w:tc>
      </w:tr>
      <w:tr w:rsidR="007B7074" w:rsidRPr="004F0C24" w14:paraId="3658948B" w14:textId="77777777" w:rsidTr="002B10FA">
        <w:trPr>
          <w:gridAfter w:val="1"/>
          <w:wAfter w:w="72" w:type="dxa"/>
          <w:trHeight w:hRule="exact" w:val="510"/>
        </w:trPr>
        <w:tc>
          <w:tcPr>
            <w:tcW w:w="3402" w:type="dxa"/>
            <w:shd w:val="clear" w:color="auto" w:fill="auto"/>
            <w:tcMar>
              <w:top w:w="12" w:type="dxa"/>
              <w:left w:w="12" w:type="dxa"/>
              <w:bottom w:w="0" w:type="dxa"/>
              <w:right w:w="12" w:type="dxa"/>
            </w:tcMar>
            <w:vAlign w:val="bottom"/>
            <w:hideMark/>
          </w:tcPr>
          <w:p w14:paraId="0FC5015E" w14:textId="77777777" w:rsidR="007B7074" w:rsidRPr="004F0C24" w:rsidRDefault="007B7074" w:rsidP="007B7074">
            <w:pPr>
              <w:pStyle w:val="ListParagraph"/>
            </w:pPr>
            <w:r w:rsidRPr="004F0C24">
              <w:rPr>
                <w:color w:val="000000"/>
              </w:rPr>
              <w:t>Ballygowan</w:t>
            </w:r>
          </w:p>
        </w:tc>
        <w:tc>
          <w:tcPr>
            <w:tcW w:w="2127" w:type="dxa"/>
            <w:shd w:val="clear" w:color="auto" w:fill="auto"/>
            <w:tcMar>
              <w:top w:w="12" w:type="dxa"/>
              <w:left w:w="12" w:type="dxa"/>
              <w:bottom w:w="0" w:type="dxa"/>
              <w:right w:w="12" w:type="dxa"/>
            </w:tcMar>
            <w:vAlign w:val="bottom"/>
            <w:hideMark/>
          </w:tcPr>
          <w:p w14:paraId="13D22FEB" w14:textId="77777777" w:rsidR="007B7074" w:rsidRPr="004F0C24" w:rsidRDefault="007B7074" w:rsidP="007B7074">
            <w:pPr>
              <w:pStyle w:val="ListParagraph"/>
            </w:pPr>
            <w:r w:rsidRPr="004F0C24">
              <w:rPr>
                <w:color w:val="000000"/>
              </w:rPr>
              <w:t>3215</w:t>
            </w:r>
          </w:p>
        </w:tc>
        <w:tc>
          <w:tcPr>
            <w:tcW w:w="236" w:type="dxa"/>
            <w:shd w:val="clear" w:color="auto" w:fill="auto"/>
            <w:tcMar>
              <w:top w:w="15" w:type="dxa"/>
              <w:left w:w="108" w:type="dxa"/>
              <w:bottom w:w="0" w:type="dxa"/>
              <w:right w:w="108" w:type="dxa"/>
            </w:tcMar>
            <w:vAlign w:val="bottom"/>
            <w:hideMark/>
          </w:tcPr>
          <w:p w14:paraId="018509C4" w14:textId="77777777" w:rsidR="007B7074" w:rsidRPr="004F0C24" w:rsidRDefault="007B7074" w:rsidP="007B7074">
            <w:pPr>
              <w:pStyle w:val="ListParagraph"/>
            </w:pPr>
          </w:p>
        </w:tc>
        <w:tc>
          <w:tcPr>
            <w:tcW w:w="2972" w:type="dxa"/>
            <w:gridSpan w:val="2"/>
            <w:shd w:val="clear" w:color="auto" w:fill="auto"/>
            <w:tcMar>
              <w:top w:w="12" w:type="dxa"/>
              <w:left w:w="12" w:type="dxa"/>
              <w:bottom w:w="0" w:type="dxa"/>
              <w:right w:w="12" w:type="dxa"/>
            </w:tcMar>
            <w:vAlign w:val="bottom"/>
          </w:tcPr>
          <w:p w14:paraId="67D44AF0" w14:textId="6C8E0723" w:rsidR="007B7074" w:rsidRPr="004F0C24" w:rsidRDefault="007B7074" w:rsidP="007B7074">
            <w:pPr>
              <w:pStyle w:val="ListParagraph"/>
            </w:pPr>
            <w:r w:rsidRPr="004F0C24">
              <w:rPr>
                <w:color w:val="000000"/>
              </w:rPr>
              <w:t>Glen</w:t>
            </w:r>
          </w:p>
        </w:tc>
        <w:tc>
          <w:tcPr>
            <w:tcW w:w="2290" w:type="dxa"/>
            <w:gridSpan w:val="2"/>
            <w:shd w:val="clear" w:color="auto" w:fill="auto"/>
            <w:tcMar>
              <w:top w:w="12" w:type="dxa"/>
              <w:left w:w="12" w:type="dxa"/>
              <w:bottom w:w="0" w:type="dxa"/>
              <w:right w:w="12" w:type="dxa"/>
            </w:tcMar>
            <w:vAlign w:val="bottom"/>
          </w:tcPr>
          <w:p w14:paraId="564BD5DE" w14:textId="1FB4C1AD" w:rsidR="007B7074" w:rsidRPr="004F0C24" w:rsidRDefault="007B7074" w:rsidP="007B7074">
            <w:pPr>
              <w:pStyle w:val="ListParagraph"/>
            </w:pPr>
            <w:r w:rsidRPr="004F0C24">
              <w:rPr>
                <w:color w:val="000000"/>
              </w:rPr>
              <w:t>3279</w:t>
            </w:r>
          </w:p>
        </w:tc>
      </w:tr>
      <w:tr w:rsidR="007B7074" w:rsidRPr="004F0C24" w14:paraId="3F32C7B4" w14:textId="77777777" w:rsidTr="002B10FA">
        <w:trPr>
          <w:gridAfter w:val="1"/>
          <w:wAfter w:w="72" w:type="dxa"/>
          <w:trHeight w:hRule="exact" w:val="510"/>
        </w:trPr>
        <w:tc>
          <w:tcPr>
            <w:tcW w:w="3402" w:type="dxa"/>
            <w:shd w:val="clear" w:color="auto" w:fill="auto"/>
            <w:tcMar>
              <w:top w:w="12" w:type="dxa"/>
              <w:left w:w="12" w:type="dxa"/>
              <w:bottom w:w="0" w:type="dxa"/>
              <w:right w:w="12" w:type="dxa"/>
            </w:tcMar>
            <w:vAlign w:val="bottom"/>
          </w:tcPr>
          <w:p w14:paraId="7FB0DEB7" w14:textId="0B54383B" w:rsidR="007B7074" w:rsidRPr="004F0C24" w:rsidRDefault="007B7074" w:rsidP="007B7074">
            <w:pPr>
              <w:pStyle w:val="ListParagraph"/>
              <w:rPr>
                <w:color w:val="000000"/>
              </w:rPr>
            </w:pPr>
            <w:r>
              <w:rPr>
                <w:color w:val="000000"/>
              </w:rPr>
              <w:t>Ballynahinch</w:t>
            </w:r>
          </w:p>
        </w:tc>
        <w:tc>
          <w:tcPr>
            <w:tcW w:w="2127" w:type="dxa"/>
            <w:shd w:val="clear" w:color="auto" w:fill="auto"/>
            <w:tcMar>
              <w:top w:w="12" w:type="dxa"/>
              <w:left w:w="12" w:type="dxa"/>
              <w:bottom w:w="0" w:type="dxa"/>
              <w:right w:w="12" w:type="dxa"/>
            </w:tcMar>
            <w:vAlign w:val="bottom"/>
          </w:tcPr>
          <w:p w14:paraId="3F5D1694" w14:textId="3DD37A65" w:rsidR="007B7074" w:rsidRPr="004F0C24" w:rsidRDefault="007B7074" w:rsidP="007B7074">
            <w:pPr>
              <w:pStyle w:val="ListParagraph"/>
              <w:rPr>
                <w:color w:val="000000"/>
              </w:rPr>
            </w:pPr>
            <w:r>
              <w:rPr>
                <w:color w:val="000000"/>
              </w:rPr>
              <w:t>3008</w:t>
            </w:r>
          </w:p>
        </w:tc>
        <w:tc>
          <w:tcPr>
            <w:tcW w:w="236" w:type="dxa"/>
            <w:shd w:val="clear" w:color="auto" w:fill="auto"/>
            <w:tcMar>
              <w:top w:w="15" w:type="dxa"/>
              <w:left w:w="108" w:type="dxa"/>
              <w:bottom w:w="0" w:type="dxa"/>
              <w:right w:w="108" w:type="dxa"/>
            </w:tcMar>
            <w:vAlign w:val="bottom"/>
          </w:tcPr>
          <w:p w14:paraId="71380E98" w14:textId="77777777" w:rsidR="007B7074" w:rsidRPr="004F0C24" w:rsidRDefault="007B7074" w:rsidP="007B7074">
            <w:pPr>
              <w:pStyle w:val="ListParagraph"/>
            </w:pPr>
          </w:p>
        </w:tc>
        <w:tc>
          <w:tcPr>
            <w:tcW w:w="2972" w:type="dxa"/>
            <w:gridSpan w:val="2"/>
            <w:shd w:val="clear" w:color="auto" w:fill="auto"/>
            <w:tcMar>
              <w:top w:w="12" w:type="dxa"/>
              <w:left w:w="12" w:type="dxa"/>
              <w:bottom w:w="0" w:type="dxa"/>
              <w:right w:w="12" w:type="dxa"/>
            </w:tcMar>
            <w:vAlign w:val="bottom"/>
          </w:tcPr>
          <w:p w14:paraId="0E94CD77" w14:textId="7476DC57" w:rsidR="007B7074" w:rsidRPr="004F0C24" w:rsidRDefault="007B7074" w:rsidP="007B7074">
            <w:pPr>
              <w:pStyle w:val="ListParagraph"/>
              <w:rPr>
                <w:color w:val="000000"/>
              </w:rPr>
            </w:pPr>
            <w:r w:rsidRPr="004F0C24">
              <w:rPr>
                <w:color w:val="000000"/>
              </w:rPr>
              <w:t>Gregstown</w:t>
            </w:r>
          </w:p>
        </w:tc>
        <w:tc>
          <w:tcPr>
            <w:tcW w:w="2290" w:type="dxa"/>
            <w:gridSpan w:val="2"/>
            <w:shd w:val="clear" w:color="auto" w:fill="auto"/>
            <w:tcMar>
              <w:top w:w="12" w:type="dxa"/>
              <w:left w:w="12" w:type="dxa"/>
              <w:bottom w:w="0" w:type="dxa"/>
              <w:right w:w="12" w:type="dxa"/>
            </w:tcMar>
            <w:vAlign w:val="bottom"/>
          </w:tcPr>
          <w:p w14:paraId="7D9B0599" w14:textId="0EEFF549" w:rsidR="007B7074" w:rsidRPr="004F0C24" w:rsidRDefault="007B7074" w:rsidP="007B7074">
            <w:pPr>
              <w:pStyle w:val="ListParagraph"/>
              <w:rPr>
                <w:color w:val="000000"/>
              </w:rPr>
            </w:pPr>
            <w:r w:rsidRPr="004F0C24">
              <w:rPr>
                <w:color w:val="000000"/>
              </w:rPr>
              <w:t>2447</w:t>
            </w:r>
          </w:p>
        </w:tc>
      </w:tr>
      <w:tr w:rsidR="007B7074" w:rsidRPr="004F0C24" w14:paraId="48A40127" w14:textId="77777777" w:rsidTr="002B10FA">
        <w:trPr>
          <w:gridAfter w:val="1"/>
          <w:wAfter w:w="72" w:type="dxa"/>
          <w:trHeight w:hRule="exact" w:val="510"/>
        </w:trPr>
        <w:tc>
          <w:tcPr>
            <w:tcW w:w="3402" w:type="dxa"/>
            <w:shd w:val="clear" w:color="auto" w:fill="auto"/>
            <w:tcMar>
              <w:top w:w="12" w:type="dxa"/>
              <w:left w:w="12" w:type="dxa"/>
              <w:bottom w:w="0" w:type="dxa"/>
              <w:right w:w="12" w:type="dxa"/>
            </w:tcMar>
            <w:vAlign w:val="bottom"/>
            <w:hideMark/>
          </w:tcPr>
          <w:p w14:paraId="7F476BBD" w14:textId="77777777" w:rsidR="007B7074" w:rsidRPr="004F0C24" w:rsidRDefault="007B7074" w:rsidP="007B7074">
            <w:pPr>
              <w:pStyle w:val="ListParagraph"/>
            </w:pPr>
            <w:r w:rsidRPr="004F0C24">
              <w:rPr>
                <w:color w:val="000000"/>
              </w:rPr>
              <w:t>Ballywalter</w:t>
            </w:r>
          </w:p>
        </w:tc>
        <w:tc>
          <w:tcPr>
            <w:tcW w:w="2127" w:type="dxa"/>
            <w:shd w:val="clear" w:color="auto" w:fill="auto"/>
            <w:tcMar>
              <w:top w:w="12" w:type="dxa"/>
              <w:left w:w="12" w:type="dxa"/>
              <w:bottom w:w="0" w:type="dxa"/>
              <w:right w:w="12" w:type="dxa"/>
            </w:tcMar>
            <w:vAlign w:val="bottom"/>
            <w:hideMark/>
          </w:tcPr>
          <w:p w14:paraId="71FD2A4B" w14:textId="77777777" w:rsidR="007B7074" w:rsidRPr="004F0C24" w:rsidRDefault="007B7074" w:rsidP="007B7074">
            <w:pPr>
              <w:pStyle w:val="ListParagraph"/>
            </w:pPr>
            <w:r w:rsidRPr="004F0C24">
              <w:rPr>
                <w:color w:val="000000"/>
              </w:rPr>
              <w:t>3260</w:t>
            </w:r>
          </w:p>
        </w:tc>
        <w:tc>
          <w:tcPr>
            <w:tcW w:w="236" w:type="dxa"/>
            <w:shd w:val="clear" w:color="auto" w:fill="auto"/>
            <w:tcMar>
              <w:top w:w="15" w:type="dxa"/>
              <w:left w:w="108" w:type="dxa"/>
              <w:bottom w:w="0" w:type="dxa"/>
              <w:right w:w="108" w:type="dxa"/>
            </w:tcMar>
            <w:vAlign w:val="bottom"/>
            <w:hideMark/>
          </w:tcPr>
          <w:p w14:paraId="184C6A2C" w14:textId="77777777" w:rsidR="007B7074" w:rsidRPr="004F0C24" w:rsidRDefault="007B7074" w:rsidP="007B7074">
            <w:pPr>
              <w:pStyle w:val="ListParagraph"/>
            </w:pPr>
          </w:p>
        </w:tc>
        <w:tc>
          <w:tcPr>
            <w:tcW w:w="2972" w:type="dxa"/>
            <w:gridSpan w:val="2"/>
            <w:shd w:val="clear" w:color="auto" w:fill="auto"/>
            <w:tcMar>
              <w:top w:w="12" w:type="dxa"/>
              <w:left w:w="12" w:type="dxa"/>
              <w:bottom w:w="0" w:type="dxa"/>
              <w:right w:w="12" w:type="dxa"/>
            </w:tcMar>
            <w:vAlign w:val="bottom"/>
          </w:tcPr>
          <w:p w14:paraId="4691D541" w14:textId="3BBA2F44" w:rsidR="007B7074" w:rsidRPr="004F0C24" w:rsidRDefault="007B7074" w:rsidP="007B7074">
            <w:pPr>
              <w:pStyle w:val="ListParagraph"/>
            </w:pPr>
            <w:r w:rsidRPr="004F0C24">
              <w:rPr>
                <w:color w:val="000000"/>
              </w:rPr>
              <w:t>Killinchy</w:t>
            </w:r>
          </w:p>
        </w:tc>
        <w:tc>
          <w:tcPr>
            <w:tcW w:w="2290" w:type="dxa"/>
            <w:gridSpan w:val="2"/>
            <w:shd w:val="clear" w:color="auto" w:fill="auto"/>
            <w:tcMar>
              <w:top w:w="12" w:type="dxa"/>
              <w:left w:w="12" w:type="dxa"/>
              <w:bottom w:w="0" w:type="dxa"/>
              <w:right w:w="12" w:type="dxa"/>
            </w:tcMar>
            <w:vAlign w:val="bottom"/>
          </w:tcPr>
          <w:p w14:paraId="63AEEC16" w14:textId="70B4233C" w:rsidR="007B7074" w:rsidRPr="004F0C24" w:rsidRDefault="007B7074" w:rsidP="007B7074">
            <w:pPr>
              <w:pStyle w:val="ListParagraph"/>
            </w:pPr>
            <w:r w:rsidRPr="004F0C24">
              <w:rPr>
                <w:color w:val="000000"/>
              </w:rPr>
              <w:t>2808</w:t>
            </w:r>
          </w:p>
        </w:tc>
      </w:tr>
      <w:tr w:rsidR="007B7074" w:rsidRPr="004F0C24" w14:paraId="72DBE69B" w14:textId="77777777" w:rsidTr="002B10FA">
        <w:trPr>
          <w:gridAfter w:val="1"/>
          <w:wAfter w:w="72" w:type="dxa"/>
          <w:trHeight w:hRule="exact" w:val="510"/>
        </w:trPr>
        <w:tc>
          <w:tcPr>
            <w:tcW w:w="3402" w:type="dxa"/>
            <w:shd w:val="clear" w:color="auto" w:fill="auto"/>
            <w:tcMar>
              <w:top w:w="12" w:type="dxa"/>
              <w:left w:w="12" w:type="dxa"/>
              <w:bottom w:w="0" w:type="dxa"/>
              <w:right w:w="12" w:type="dxa"/>
            </w:tcMar>
            <w:vAlign w:val="bottom"/>
          </w:tcPr>
          <w:p w14:paraId="56CD03FE" w14:textId="06352CAC" w:rsidR="007B7074" w:rsidRPr="004F0C24" w:rsidRDefault="007B7074" w:rsidP="007B7074">
            <w:pPr>
              <w:pStyle w:val="ListParagraph"/>
            </w:pPr>
            <w:r>
              <w:t>Ballyward (part)</w:t>
            </w:r>
          </w:p>
        </w:tc>
        <w:tc>
          <w:tcPr>
            <w:tcW w:w="2127" w:type="dxa"/>
            <w:shd w:val="clear" w:color="auto" w:fill="auto"/>
            <w:tcMar>
              <w:top w:w="12" w:type="dxa"/>
              <w:left w:w="12" w:type="dxa"/>
              <w:bottom w:w="0" w:type="dxa"/>
              <w:right w:w="12" w:type="dxa"/>
            </w:tcMar>
            <w:vAlign w:val="bottom"/>
          </w:tcPr>
          <w:p w14:paraId="121F046A" w14:textId="4B4D0468" w:rsidR="007B7074" w:rsidRPr="004F0C24" w:rsidRDefault="007B7074" w:rsidP="007B7074">
            <w:pPr>
              <w:pStyle w:val="ListParagraph"/>
            </w:pPr>
            <w:r>
              <w:t>522</w:t>
            </w:r>
          </w:p>
        </w:tc>
        <w:tc>
          <w:tcPr>
            <w:tcW w:w="236" w:type="dxa"/>
            <w:shd w:val="clear" w:color="auto" w:fill="auto"/>
            <w:tcMar>
              <w:top w:w="15" w:type="dxa"/>
              <w:left w:w="108" w:type="dxa"/>
              <w:bottom w:w="0" w:type="dxa"/>
              <w:right w:w="108" w:type="dxa"/>
            </w:tcMar>
            <w:vAlign w:val="bottom"/>
            <w:hideMark/>
          </w:tcPr>
          <w:p w14:paraId="4AF90184" w14:textId="77777777" w:rsidR="007B7074" w:rsidRPr="004F0C24" w:rsidRDefault="007B7074" w:rsidP="007B7074">
            <w:pPr>
              <w:pStyle w:val="ListParagraph"/>
            </w:pPr>
          </w:p>
        </w:tc>
        <w:tc>
          <w:tcPr>
            <w:tcW w:w="2972" w:type="dxa"/>
            <w:gridSpan w:val="2"/>
            <w:shd w:val="clear" w:color="auto" w:fill="auto"/>
            <w:tcMar>
              <w:top w:w="12" w:type="dxa"/>
              <w:left w:w="12" w:type="dxa"/>
              <w:bottom w:w="0" w:type="dxa"/>
              <w:right w:w="12" w:type="dxa"/>
            </w:tcMar>
            <w:vAlign w:val="bottom"/>
          </w:tcPr>
          <w:p w14:paraId="4DBC08D5" w14:textId="49B8A557" w:rsidR="007B7074" w:rsidRPr="004F0C24" w:rsidRDefault="007B7074" w:rsidP="007B7074">
            <w:pPr>
              <w:pStyle w:val="ListParagraph"/>
            </w:pPr>
            <w:r>
              <w:rPr>
                <w:color w:val="000000"/>
              </w:rPr>
              <w:t>Kilmore</w:t>
            </w:r>
          </w:p>
        </w:tc>
        <w:tc>
          <w:tcPr>
            <w:tcW w:w="2290" w:type="dxa"/>
            <w:gridSpan w:val="2"/>
            <w:shd w:val="clear" w:color="auto" w:fill="auto"/>
            <w:tcMar>
              <w:top w:w="12" w:type="dxa"/>
              <w:left w:w="12" w:type="dxa"/>
              <w:bottom w:w="0" w:type="dxa"/>
              <w:right w:w="12" w:type="dxa"/>
            </w:tcMar>
            <w:vAlign w:val="bottom"/>
          </w:tcPr>
          <w:p w14:paraId="41ABB217" w14:textId="4BABCDDA" w:rsidR="007B7074" w:rsidRPr="004F0C24" w:rsidRDefault="007B7074" w:rsidP="007B7074">
            <w:pPr>
              <w:pStyle w:val="ListParagraph"/>
            </w:pPr>
            <w:r>
              <w:rPr>
                <w:color w:val="000000"/>
              </w:rPr>
              <w:t>2928</w:t>
            </w:r>
          </w:p>
        </w:tc>
      </w:tr>
      <w:tr w:rsidR="007B7074" w:rsidRPr="004F0C24" w14:paraId="594912E9" w14:textId="77777777" w:rsidTr="002B10FA">
        <w:trPr>
          <w:gridAfter w:val="1"/>
          <w:wAfter w:w="72" w:type="dxa"/>
          <w:trHeight w:hRule="exact" w:val="510"/>
        </w:trPr>
        <w:tc>
          <w:tcPr>
            <w:tcW w:w="3402" w:type="dxa"/>
            <w:shd w:val="clear" w:color="auto" w:fill="auto"/>
            <w:tcMar>
              <w:top w:w="12" w:type="dxa"/>
              <w:left w:w="12" w:type="dxa"/>
              <w:bottom w:w="0" w:type="dxa"/>
              <w:right w:w="12" w:type="dxa"/>
            </w:tcMar>
            <w:vAlign w:val="bottom"/>
            <w:hideMark/>
          </w:tcPr>
          <w:p w14:paraId="792AC8BC" w14:textId="4044B203" w:rsidR="007B7074" w:rsidRPr="004F0C24" w:rsidRDefault="007B7074" w:rsidP="007B7074">
            <w:pPr>
              <w:pStyle w:val="ListParagraph"/>
            </w:pPr>
            <w:r w:rsidRPr="004F0C24">
              <w:rPr>
                <w:color w:val="000000"/>
              </w:rPr>
              <w:t>Carrowdore (part)</w:t>
            </w:r>
          </w:p>
        </w:tc>
        <w:tc>
          <w:tcPr>
            <w:tcW w:w="2127" w:type="dxa"/>
            <w:shd w:val="clear" w:color="auto" w:fill="auto"/>
            <w:tcMar>
              <w:top w:w="12" w:type="dxa"/>
              <w:left w:w="12" w:type="dxa"/>
              <w:bottom w:w="0" w:type="dxa"/>
              <w:right w:w="12" w:type="dxa"/>
            </w:tcMar>
            <w:vAlign w:val="bottom"/>
            <w:hideMark/>
          </w:tcPr>
          <w:p w14:paraId="7963BB05" w14:textId="62E0830E" w:rsidR="007B7074" w:rsidRPr="004F0C24" w:rsidRDefault="007B7074" w:rsidP="007B7074">
            <w:pPr>
              <w:pStyle w:val="ListParagraph"/>
            </w:pPr>
            <w:r w:rsidRPr="004F0C24">
              <w:rPr>
                <w:color w:val="000000"/>
              </w:rPr>
              <w:t>2225</w:t>
            </w:r>
          </w:p>
        </w:tc>
        <w:tc>
          <w:tcPr>
            <w:tcW w:w="236" w:type="dxa"/>
            <w:shd w:val="clear" w:color="auto" w:fill="auto"/>
            <w:tcMar>
              <w:top w:w="15" w:type="dxa"/>
              <w:left w:w="108" w:type="dxa"/>
              <w:bottom w:w="0" w:type="dxa"/>
              <w:right w:w="108" w:type="dxa"/>
            </w:tcMar>
            <w:vAlign w:val="bottom"/>
            <w:hideMark/>
          </w:tcPr>
          <w:p w14:paraId="020AB039" w14:textId="77777777" w:rsidR="007B7074" w:rsidRPr="004F0C24" w:rsidRDefault="007B7074" w:rsidP="007B7074">
            <w:pPr>
              <w:pStyle w:val="ListParagraph"/>
            </w:pPr>
          </w:p>
        </w:tc>
        <w:tc>
          <w:tcPr>
            <w:tcW w:w="2972" w:type="dxa"/>
            <w:gridSpan w:val="2"/>
            <w:shd w:val="clear" w:color="auto" w:fill="auto"/>
            <w:tcMar>
              <w:top w:w="12" w:type="dxa"/>
              <w:left w:w="12" w:type="dxa"/>
              <w:bottom w:w="0" w:type="dxa"/>
              <w:right w:w="12" w:type="dxa"/>
            </w:tcMar>
            <w:vAlign w:val="bottom"/>
          </w:tcPr>
          <w:p w14:paraId="6F17227E" w14:textId="1904F678" w:rsidR="007B7074" w:rsidRPr="004F0C24" w:rsidRDefault="007B7074" w:rsidP="007B7074">
            <w:pPr>
              <w:pStyle w:val="ListParagraph"/>
            </w:pPr>
            <w:r w:rsidRPr="004F0C24">
              <w:rPr>
                <w:color w:val="000000"/>
              </w:rPr>
              <w:t>Kircubbin</w:t>
            </w:r>
          </w:p>
        </w:tc>
        <w:tc>
          <w:tcPr>
            <w:tcW w:w="2290" w:type="dxa"/>
            <w:gridSpan w:val="2"/>
            <w:shd w:val="clear" w:color="auto" w:fill="auto"/>
            <w:tcMar>
              <w:top w:w="12" w:type="dxa"/>
              <w:left w:w="12" w:type="dxa"/>
              <w:bottom w:w="0" w:type="dxa"/>
              <w:right w:w="12" w:type="dxa"/>
            </w:tcMar>
            <w:vAlign w:val="bottom"/>
          </w:tcPr>
          <w:p w14:paraId="659326EC" w14:textId="6E701E00" w:rsidR="007B7074" w:rsidRPr="004F0C24" w:rsidRDefault="007B7074" w:rsidP="007B7074">
            <w:pPr>
              <w:pStyle w:val="ListParagraph"/>
            </w:pPr>
            <w:r w:rsidRPr="004F0C24">
              <w:rPr>
                <w:color w:val="000000"/>
              </w:rPr>
              <w:t>3113</w:t>
            </w:r>
          </w:p>
        </w:tc>
      </w:tr>
      <w:tr w:rsidR="007B7074" w:rsidRPr="004F0C24" w14:paraId="56489F18" w14:textId="77777777" w:rsidTr="002B10FA">
        <w:trPr>
          <w:gridAfter w:val="1"/>
          <w:wAfter w:w="72" w:type="dxa"/>
          <w:trHeight w:hRule="exact" w:val="510"/>
        </w:trPr>
        <w:tc>
          <w:tcPr>
            <w:tcW w:w="3402" w:type="dxa"/>
            <w:shd w:val="clear" w:color="auto" w:fill="auto"/>
            <w:tcMar>
              <w:top w:w="12" w:type="dxa"/>
              <w:left w:w="12" w:type="dxa"/>
              <w:bottom w:w="0" w:type="dxa"/>
              <w:right w:w="12" w:type="dxa"/>
            </w:tcMar>
            <w:vAlign w:val="bottom"/>
            <w:hideMark/>
          </w:tcPr>
          <w:p w14:paraId="6367530D" w14:textId="67A82BE4" w:rsidR="007B7074" w:rsidRPr="004F0C24" w:rsidRDefault="007B7074" w:rsidP="007B7074">
            <w:pPr>
              <w:pStyle w:val="ListParagraph"/>
            </w:pPr>
            <w:r w:rsidRPr="004F0C24">
              <w:rPr>
                <w:color w:val="000000"/>
              </w:rPr>
              <w:t>Comber North</w:t>
            </w:r>
          </w:p>
        </w:tc>
        <w:tc>
          <w:tcPr>
            <w:tcW w:w="2127" w:type="dxa"/>
            <w:shd w:val="clear" w:color="auto" w:fill="auto"/>
            <w:tcMar>
              <w:top w:w="12" w:type="dxa"/>
              <w:left w:w="12" w:type="dxa"/>
              <w:bottom w:w="0" w:type="dxa"/>
              <w:right w:w="12" w:type="dxa"/>
            </w:tcMar>
            <w:vAlign w:val="bottom"/>
            <w:hideMark/>
          </w:tcPr>
          <w:p w14:paraId="0DEA14D5" w14:textId="1B8684A4" w:rsidR="007B7074" w:rsidRPr="004F0C24" w:rsidRDefault="007B7074" w:rsidP="007B7074">
            <w:pPr>
              <w:pStyle w:val="ListParagraph"/>
            </w:pPr>
            <w:r w:rsidRPr="004F0C24">
              <w:rPr>
                <w:color w:val="000000"/>
              </w:rPr>
              <w:t>2826</w:t>
            </w:r>
          </w:p>
        </w:tc>
        <w:tc>
          <w:tcPr>
            <w:tcW w:w="236" w:type="dxa"/>
            <w:shd w:val="clear" w:color="auto" w:fill="auto"/>
            <w:tcMar>
              <w:top w:w="15" w:type="dxa"/>
              <w:left w:w="108" w:type="dxa"/>
              <w:bottom w:w="0" w:type="dxa"/>
              <w:right w:w="108" w:type="dxa"/>
            </w:tcMar>
            <w:vAlign w:val="bottom"/>
            <w:hideMark/>
          </w:tcPr>
          <w:p w14:paraId="682DF390" w14:textId="77777777" w:rsidR="007B7074" w:rsidRPr="004F0C24" w:rsidRDefault="007B7074" w:rsidP="007B7074">
            <w:pPr>
              <w:pStyle w:val="ListParagraph"/>
            </w:pPr>
          </w:p>
        </w:tc>
        <w:tc>
          <w:tcPr>
            <w:tcW w:w="2972" w:type="dxa"/>
            <w:gridSpan w:val="2"/>
            <w:shd w:val="clear" w:color="auto" w:fill="auto"/>
            <w:tcMar>
              <w:top w:w="12" w:type="dxa"/>
              <w:left w:w="12" w:type="dxa"/>
              <w:bottom w:w="0" w:type="dxa"/>
              <w:right w:w="12" w:type="dxa"/>
            </w:tcMar>
            <w:vAlign w:val="bottom"/>
          </w:tcPr>
          <w:p w14:paraId="45E5C064" w14:textId="5E3BDFFB" w:rsidR="007B7074" w:rsidRPr="004F0C24" w:rsidRDefault="007B7074" w:rsidP="007B7074">
            <w:pPr>
              <w:pStyle w:val="ListParagraph"/>
            </w:pPr>
            <w:r w:rsidRPr="004F0C24">
              <w:rPr>
                <w:color w:val="000000"/>
              </w:rPr>
              <w:t>Loughries (part)</w:t>
            </w:r>
          </w:p>
        </w:tc>
        <w:tc>
          <w:tcPr>
            <w:tcW w:w="2290" w:type="dxa"/>
            <w:gridSpan w:val="2"/>
            <w:shd w:val="clear" w:color="auto" w:fill="auto"/>
            <w:tcMar>
              <w:top w:w="12" w:type="dxa"/>
              <w:left w:w="12" w:type="dxa"/>
              <w:bottom w:w="0" w:type="dxa"/>
              <w:right w:w="12" w:type="dxa"/>
            </w:tcMar>
            <w:vAlign w:val="bottom"/>
          </w:tcPr>
          <w:p w14:paraId="1A129772" w14:textId="3A0C954C" w:rsidR="007B7074" w:rsidRPr="004F0C24" w:rsidRDefault="007B7074" w:rsidP="007B7074">
            <w:pPr>
              <w:pStyle w:val="ListParagraph"/>
            </w:pPr>
            <w:r w:rsidRPr="004F0C24">
              <w:rPr>
                <w:color w:val="000000"/>
              </w:rPr>
              <w:t>1762</w:t>
            </w:r>
          </w:p>
        </w:tc>
      </w:tr>
      <w:tr w:rsidR="007B7074" w:rsidRPr="004F0C24" w14:paraId="2E583FC7" w14:textId="77777777" w:rsidTr="002B10FA">
        <w:trPr>
          <w:gridAfter w:val="1"/>
          <w:wAfter w:w="72" w:type="dxa"/>
          <w:trHeight w:hRule="exact" w:val="510"/>
        </w:trPr>
        <w:tc>
          <w:tcPr>
            <w:tcW w:w="3402" w:type="dxa"/>
            <w:shd w:val="clear" w:color="auto" w:fill="auto"/>
            <w:tcMar>
              <w:top w:w="12" w:type="dxa"/>
              <w:left w:w="12" w:type="dxa"/>
              <w:bottom w:w="0" w:type="dxa"/>
              <w:right w:w="12" w:type="dxa"/>
            </w:tcMar>
            <w:vAlign w:val="bottom"/>
            <w:hideMark/>
          </w:tcPr>
          <w:p w14:paraId="3B0C3BC7" w14:textId="6A6020CC" w:rsidR="007B7074" w:rsidRPr="004F0C24" w:rsidRDefault="007B7074" w:rsidP="007B7074">
            <w:pPr>
              <w:pStyle w:val="ListParagraph"/>
            </w:pPr>
            <w:r w:rsidRPr="004F0C24">
              <w:rPr>
                <w:color w:val="000000"/>
              </w:rPr>
              <w:t>Comber South</w:t>
            </w:r>
          </w:p>
        </w:tc>
        <w:tc>
          <w:tcPr>
            <w:tcW w:w="2127" w:type="dxa"/>
            <w:shd w:val="clear" w:color="auto" w:fill="auto"/>
            <w:tcMar>
              <w:top w:w="12" w:type="dxa"/>
              <w:left w:w="12" w:type="dxa"/>
              <w:bottom w:w="0" w:type="dxa"/>
              <w:right w:w="12" w:type="dxa"/>
            </w:tcMar>
            <w:vAlign w:val="bottom"/>
            <w:hideMark/>
          </w:tcPr>
          <w:p w14:paraId="5F5E15E3" w14:textId="4A6ACA02" w:rsidR="007B7074" w:rsidRPr="004F0C24" w:rsidRDefault="007B7074" w:rsidP="007B7074">
            <w:pPr>
              <w:pStyle w:val="ListParagraph"/>
            </w:pPr>
            <w:r w:rsidRPr="004F0C24">
              <w:rPr>
                <w:color w:val="000000"/>
              </w:rPr>
              <w:t>2837</w:t>
            </w:r>
          </w:p>
        </w:tc>
        <w:tc>
          <w:tcPr>
            <w:tcW w:w="236" w:type="dxa"/>
            <w:shd w:val="clear" w:color="auto" w:fill="auto"/>
            <w:tcMar>
              <w:top w:w="15" w:type="dxa"/>
              <w:left w:w="108" w:type="dxa"/>
              <w:bottom w:w="0" w:type="dxa"/>
              <w:right w:w="108" w:type="dxa"/>
            </w:tcMar>
            <w:vAlign w:val="bottom"/>
            <w:hideMark/>
          </w:tcPr>
          <w:p w14:paraId="377A8214" w14:textId="77777777" w:rsidR="007B7074" w:rsidRPr="004F0C24" w:rsidRDefault="007B7074" w:rsidP="007B7074">
            <w:pPr>
              <w:pStyle w:val="ListParagraph"/>
            </w:pPr>
          </w:p>
        </w:tc>
        <w:tc>
          <w:tcPr>
            <w:tcW w:w="2972" w:type="dxa"/>
            <w:gridSpan w:val="2"/>
            <w:shd w:val="clear" w:color="auto" w:fill="auto"/>
            <w:tcMar>
              <w:top w:w="12" w:type="dxa"/>
              <w:left w:w="12" w:type="dxa"/>
              <w:bottom w:w="0" w:type="dxa"/>
              <w:right w:w="12" w:type="dxa"/>
            </w:tcMar>
            <w:vAlign w:val="bottom"/>
          </w:tcPr>
          <w:p w14:paraId="71DD0038" w14:textId="0FC85AC8" w:rsidR="007B7074" w:rsidRPr="004F0C24" w:rsidRDefault="007B7074" w:rsidP="007B7074">
            <w:pPr>
              <w:pStyle w:val="ListParagraph"/>
            </w:pPr>
            <w:r w:rsidRPr="004F0C24">
              <w:rPr>
                <w:color w:val="000000"/>
              </w:rPr>
              <w:t>Movilla</w:t>
            </w:r>
          </w:p>
        </w:tc>
        <w:tc>
          <w:tcPr>
            <w:tcW w:w="2290" w:type="dxa"/>
            <w:gridSpan w:val="2"/>
            <w:shd w:val="clear" w:color="auto" w:fill="auto"/>
            <w:tcMar>
              <w:top w:w="12" w:type="dxa"/>
              <w:left w:w="12" w:type="dxa"/>
              <w:bottom w:w="0" w:type="dxa"/>
              <w:right w:w="12" w:type="dxa"/>
            </w:tcMar>
            <w:vAlign w:val="bottom"/>
          </w:tcPr>
          <w:p w14:paraId="465E6512" w14:textId="144F59CA" w:rsidR="007B7074" w:rsidRPr="004F0C24" w:rsidRDefault="007B7074" w:rsidP="007B7074">
            <w:pPr>
              <w:pStyle w:val="ListParagraph"/>
            </w:pPr>
            <w:r w:rsidRPr="004F0C24">
              <w:rPr>
                <w:color w:val="000000"/>
              </w:rPr>
              <w:t>2778</w:t>
            </w:r>
          </w:p>
        </w:tc>
      </w:tr>
      <w:tr w:rsidR="007B7074" w:rsidRPr="004F0C24" w14:paraId="764CDBA8" w14:textId="77777777" w:rsidTr="002B10FA">
        <w:trPr>
          <w:gridAfter w:val="1"/>
          <w:wAfter w:w="72" w:type="dxa"/>
          <w:trHeight w:hRule="exact" w:val="510"/>
        </w:trPr>
        <w:tc>
          <w:tcPr>
            <w:tcW w:w="3402" w:type="dxa"/>
            <w:shd w:val="clear" w:color="auto" w:fill="auto"/>
            <w:tcMar>
              <w:top w:w="12" w:type="dxa"/>
              <w:left w:w="12" w:type="dxa"/>
              <w:bottom w:w="0" w:type="dxa"/>
              <w:right w:w="12" w:type="dxa"/>
            </w:tcMar>
            <w:vAlign w:val="bottom"/>
            <w:hideMark/>
          </w:tcPr>
          <w:p w14:paraId="0A937FC6" w14:textId="5D0C59E8" w:rsidR="007B7074" w:rsidRPr="004F0C24" w:rsidRDefault="007B7074" w:rsidP="007B7074">
            <w:pPr>
              <w:pStyle w:val="ListParagraph"/>
            </w:pPr>
            <w:r w:rsidRPr="004F0C24">
              <w:rPr>
                <w:color w:val="000000"/>
              </w:rPr>
              <w:t>Comber West</w:t>
            </w:r>
          </w:p>
        </w:tc>
        <w:tc>
          <w:tcPr>
            <w:tcW w:w="2127" w:type="dxa"/>
            <w:shd w:val="clear" w:color="auto" w:fill="auto"/>
            <w:tcMar>
              <w:top w:w="12" w:type="dxa"/>
              <w:left w:w="12" w:type="dxa"/>
              <w:bottom w:w="0" w:type="dxa"/>
              <w:right w:w="12" w:type="dxa"/>
            </w:tcMar>
            <w:vAlign w:val="bottom"/>
            <w:hideMark/>
          </w:tcPr>
          <w:p w14:paraId="57999789" w14:textId="23B99596" w:rsidR="007B7074" w:rsidRPr="004F0C24" w:rsidRDefault="007B7074" w:rsidP="007B7074">
            <w:pPr>
              <w:pStyle w:val="ListParagraph"/>
            </w:pPr>
            <w:r w:rsidRPr="004F0C24">
              <w:rPr>
                <w:color w:val="000000"/>
              </w:rPr>
              <w:t>2767</w:t>
            </w:r>
          </w:p>
        </w:tc>
        <w:tc>
          <w:tcPr>
            <w:tcW w:w="236" w:type="dxa"/>
            <w:shd w:val="clear" w:color="auto" w:fill="auto"/>
            <w:tcMar>
              <w:top w:w="15" w:type="dxa"/>
              <w:left w:w="108" w:type="dxa"/>
              <w:bottom w:w="0" w:type="dxa"/>
              <w:right w:w="108" w:type="dxa"/>
            </w:tcMar>
            <w:vAlign w:val="bottom"/>
            <w:hideMark/>
          </w:tcPr>
          <w:p w14:paraId="3A573CFC" w14:textId="77777777" w:rsidR="007B7074" w:rsidRPr="004F0C24" w:rsidRDefault="007B7074" w:rsidP="007B7074">
            <w:pPr>
              <w:pStyle w:val="ListParagraph"/>
            </w:pPr>
          </w:p>
        </w:tc>
        <w:tc>
          <w:tcPr>
            <w:tcW w:w="2972" w:type="dxa"/>
            <w:gridSpan w:val="2"/>
            <w:shd w:val="clear" w:color="auto" w:fill="auto"/>
            <w:tcMar>
              <w:top w:w="12" w:type="dxa"/>
              <w:left w:w="12" w:type="dxa"/>
              <w:bottom w:w="0" w:type="dxa"/>
              <w:right w:w="12" w:type="dxa"/>
            </w:tcMar>
            <w:vAlign w:val="bottom"/>
          </w:tcPr>
          <w:p w14:paraId="3FCB5DB3" w14:textId="43345786" w:rsidR="007B7074" w:rsidRPr="004F0C24" w:rsidRDefault="007B7074" w:rsidP="007B7074">
            <w:pPr>
              <w:pStyle w:val="ListParagraph"/>
            </w:pPr>
            <w:r w:rsidRPr="004F0C24">
              <w:rPr>
                <w:color w:val="000000"/>
              </w:rPr>
              <w:t>Portaferry</w:t>
            </w:r>
          </w:p>
        </w:tc>
        <w:tc>
          <w:tcPr>
            <w:tcW w:w="2290" w:type="dxa"/>
            <w:gridSpan w:val="2"/>
            <w:shd w:val="clear" w:color="auto" w:fill="auto"/>
            <w:tcMar>
              <w:top w:w="12" w:type="dxa"/>
              <w:left w:w="12" w:type="dxa"/>
              <w:bottom w:w="0" w:type="dxa"/>
              <w:right w:w="12" w:type="dxa"/>
            </w:tcMar>
            <w:vAlign w:val="bottom"/>
          </w:tcPr>
          <w:p w14:paraId="77D660CF" w14:textId="4A0E91E9" w:rsidR="007B7074" w:rsidRPr="004F0C24" w:rsidRDefault="007B7074" w:rsidP="007B7074">
            <w:pPr>
              <w:pStyle w:val="ListParagraph"/>
            </w:pPr>
            <w:r w:rsidRPr="004F0C24">
              <w:rPr>
                <w:color w:val="000000"/>
              </w:rPr>
              <w:t>2545</w:t>
            </w:r>
          </w:p>
        </w:tc>
      </w:tr>
      <w:tr w:rsidR="007B7074" w:rsidRPr="004F0C24" w14:paraId="4805F5B4" w14:textId="77777777" w:rsidTr="002B10FA">
        <w:trPr>
          <w:gridAfter w:val="1"/>
          <w:wAfter w:w="72" w:type="dxa"/>
          <w:trHeight w:hRule="exact" w:val="510"/>
        </w:trPr>
        <w:tc>
          <w:tcPr>
            <w:tcW w:w="3402" w:type="dxa"/>
            <w:shd w:val="clear" w:color="auto" w:fill="auto"/>
            <w:tcMar>
              <w:top w:w="12" w:type="dxa"/>
              <w:left w:w="12" w:type="dxa"/>
              <w:bottom w:w="0" w:type="dxa"/>
              <w:right w:w="12" w:type="dxa"/>
            </w:tcMar>
            <w:vAlign w:val="bottom"/>
            <w:hideMark/>
          </w:tcPr>
          <w:p w14:paraId="7D93C2F9" w14:textId="6D15F277" w:rsidR="007B7074" w:rsidRPr="004F0C24" w:rsidRDefault="007B7074" w:rsidP="007B7074">
            <w:pPr>
              <w:pStyle w:val="ListParagraph"/>
            </w:pPr>
            <w:r w:rsidRPr="004F0C24">
              <w:rPr>
                <w:color w:val="000000"/>
              </w:rPr>
              <w:t>Conway Square</w:t>
            </w:r>
          </w:p>
        </w:tc>
        <w:tc>
          <w:tcPr>
            <w:tcW w:w="2127" w:type="dxa"/>
            <w:shd w:val="clear" w:color="auto" w:fill="auto"/>
            <w:tcMar>
              <w:top w:w="12" w:type="dxa"/>
              <w:left w:w="12" w:type="dxa"/>
              <w:bottom w:w="0" w:type="dxa"/>
              <w:right w:w="12" w:type="dxa"/>
            </w:tcMar>
            <w:vAlign w:val="bottom"/>
            <w:hideMark/>
          </w:tcPr>
          <w:p w14:paraId="28ABCFE8" w14:textId="70C85796" w:rsidR="007B7074" w:rsidRPr="004F0C24" w:rsidRDefault="007B7074" w:rsidP="007B7074">
            <w:pPr>
              <w:pStyle w:val="ListParagraph"/>
            </w:pPr>
            <w:r w:rsidRPr="004F0C24">
              <w:rPr>
                <w:color w:val="000000"/>
              </w:rPr>
              <w:t>2766</w:t>
            </w:r>
          </w:p>
        </w:tc>
        <w:tc>
          <w:tcPr>
            <w:tcW w:w="236" w:type="dxa"/>
            <w:shd w:val="clear" w:color="auto" w:fill="auto"/>
            <w:tcMar>
              <w:top w:w="15" w:type="dxa"/>
              <w:left w:w="108" w:type="dxa"/>
              <w:bottom w:w="0" w:type="dxa"/>
              <w:right w:w="108" w:type="dxa"/>
            </w:tcMar>
            <w:vAlign w:val="bottom"/>
            <w:hideMark/>
          </w:tcPr>
          <w:p w14:paraId="6253BE16" w14:textId="77777777" w:rsidR="007B7074" w:rsidRPr="004F0C24" w:rsidRDefault="007B7074" w:rsidP="007B7074">
            <w:pPr>
              <w:pStyle w:val="ListParagraph"/>
            </w:pPr>
          </w:p>
        </w:tc>
        <w:tc>
          <w:tcPr>
            <w:tcW w:w="2972" w:type="dxa"/>
            <w:gridSpan w:val="2"/>
            <w:shd w:val="clear" w:color="auto" w:fill="auto"/>
            <w:tcMar>
              <w:top w:w="12" w:type="dxa"/>
              <w:left w:w="12" w:type="dxa"/>
              <w:bottom w:w="0" w:type="dxa"/>
              <w:right w:w="12" w:type="dxa"/>
            </w:tcMar>
            <w:vAlign w:val="bottom"/>
          </w:tcPr>
          <w:p w14:paraId="41B044C8" w14:textId="2C007681" w:rsidR="007B7074" w:rsidRPr="004F0C24" w:rsidRDefault="007B7074" w:rsidP="007B7074">
            <w:pPr>
              <w:pStyle w:val="ListParagraph"/>
            </w:pPr>
            <w:r w:rsidRPr="004F0C24">
              <w:rPr>
                <w:color w:val="000000"/>
              </w:rPr>
              <w:t>Portavogie</w:t>
            </w:r>
          </w:p>
        </w:tc>
        <w:tc>
          <w:tcPr>
            <w:tcW w:w="2290" w:type="dxa"/>
            <w:gridSpan w:val="2"/>
            <w:shd w:val="clear" w:color="auto" w:fill="auto"/>
            <w:tcMar>
              <w:top w:w="12" w:type="dxa"/>
              <w:left w:w="12" w:type="dxa"/>
              <w:bottom w:w="0" w:type="dxa"/>
              <w:right w:w="12" w:type="dxa"/>
            </w:tcMar>
            <w:vAlign w:val="bottom"/>
          </w:tcPr>
          <w:p w14:paraId="224B90FD" w14:textId="28CF0B0E" w:rsidR="007B7074" w:rsidRPr="004F0C24" w:rsidRDefault="007B7074" w:rsidP="007B7074">
            <w:pPr>
              <w:pStyle w:val="ListParagraph"/>
            </w:pPr>
            <w:r w:rsidRPr="004F0C24">
              <w:rPr>
                <w:color w:val="000000"/>
              </w:rPr>
              <w:t>2666</w:t>
            </w:r>
          </w:p>
        </w:tc>
      </w:tr>
      <w:tr w:rsidR="007B7074" w:rsidRPr="004F0C24" w14:paraId="1BB5F810" w14:textId="77777777" w:rsidTr="002B10FA">
        <w:trPr>
          <w:gridAfter w:val="1"/>
          <w:wAfter w:w="72" w:type="dxa"/>
          <w:trHeight w:hRule="exact" w:val="510"/>
        </w:trPr>
        <w:tc>
          <w:tcPr>
            <w:tcW w:w="3402" w:type="dxa"/>
            <w:shd w:val="clear" w:color="auto" w:fill="auto"/>
            <w:tcMar>
              <w:top w:w="12" w:type="dxa"/>
              <w:left w:w="12" w:type="dxa"/>
              <w:bottom w:w="0" w:type="dxa"/>
              <w:right w:w="12" w:type="dxa"/>
            </w:tcMar>
            <w:vAlign w:val="bottom"/>
            <w:hideMark/>
          </w:tcPr>
          <w:p w14:paraId="27AFD249" w14:textId="1763B9CC" w:rsidR="007B7074" w:rsidRPr="004F0C24" w:rsidRDefault="007B7074" w:rsidP="007B7074">
            <w:pPr>
              <w:pStyle w:val="ListParagraph"/>
            </w:pPr>
            <w:r w:rsidRPr="004F0C24">
              <w:rPr>
                <w:color w:val="000000"/>
              </w:rPr>
              <w:t>Cronstown</w:t>
            </w:r>
          </w:p>
        </w:tc>
        <w:tc>
          <w:tcPr>
            <w:tcW w:w="2127" w:type="dxa"/>
            <w:shd w:val="clear" w:color="auto" w:fill="auto"/>
            <w:tcMar>
              <w:top w:w="12" w:type="dxa"/>
              <w:left w:w="12" w:type="dxa"/>
              <w:bottom w:w="0" w:type="dxa"/>
              <w:right w:w="12" w:type="dxa"/>
            </w:tcMar>
            <w:vAlign w:val="bottom"/>
            <w:hideMark/>
          </w:tcPr>
          <w:p w14:paraId="1F22F078" w14:textId="6A76389A" w:rsidR="007B7074" w:rsidRPr="004F0C24" w:rsidRDefault="007B7074" w:rsidP="007B7074">
            <w:pPr>
              <w:pStyle w:val="ListParagraph"/>
            </w:pPr>
            <w:r w:rsidRPr="004F0C24">
              <w:rPr>
                <w:color w:val="000000"/>
              </w:rPr>
              <w:t>3264</w:t>
            </w:r>
          </w:p>
        </w:tc>
        <w:tc>
          <w:tcPr>
            <w:tcW w:w="236" w:type="dxa"/>
            <w:shd w:val="clear" w:color="auto" w:fill="auto"/>
            <w:tcMar>
              <w:top w:w="15" w:type="dxa"/>
              <w:left w:w="108" w:type="dxa"/>
              <w:bottom w:w="0" w:type="dxa"/>
              <w:right w:w="108" w:type="dxa"/>
            </w:tcMar>
            <w:vAlign w:val="bottom"/>
            <w:hideMark/>
          </w:tcPr>
          <w:p w14:paraId="1A6FFD0B" w14:textId="77777777" w:rsidR="007B7074" w:rsidRPr="004F0C24" w:rsidRDefault="007B7074" w:rsidP="007B7074">
            <w:pPr>
              <w:pStyle w:val="ListParagraph"/>
            </w:pPr>
          </w:p>
        </w:tc>
        <w:tc>
          <w:tcPr>
            <w:tcW w:w="2972" w:type="dxa"/>
            <w:gridSpan w:val="2"/>
            <w:shd w:val="clear" w:color="auto" w:fill="auto"/>
            <w:tcMar>
              <w:top w:w="12" w:type="dxa"/>
              <w:left w:w="12" w:type="dxa"/>
              <w:bottom w:w="0" w:type="dxa"/>
              <w:right w:w="12" w:type="dxa"/>
            </w:tcMar>
            <w:vAlign w:val="bottom"/>
          </w:tcPr>
          <w:p w14:paraId="554B537B" w14:textId="29E7E9E9" w:rsidR="007B7074" w:rsidRPr="00026ECC" w:rsidRDefault="007B7074" w:rsidP="007B7074">
            <w:pPr>
              <w:pStyle w:val="ListParagraph"/>
              <w:rPr>
                <w:highlight w:val="yellow"/>
              </w:rPr>
            </w:pPr>
            <w:r w:rsidRPr="004F0C24">
              <w:rPr>
                <w:color w:val="000000"/>
              </w:rPr>
              <w:t>Quoile</w:t>
            </w:r>
            <w:r>
              <w:rPr>
                <w:color w:val="000000"/>
              </w:rPr>
              <w:t xml:space="preserve"> (part)</w:t>
            </w:r>
          </w:p>
        </w:tc>
        <w:tc>
          <w:tcPr>
            <w:tcW w:w="2290" w:type="dxa"/>
            <w:gridSpan w:val="2"/>
            <w:shd w:val="clear" w:color="auto" w:fill="auto"/>
            <w:tcMar>
              <w:top w:w="12" w:type="dxa"/>
              <w:left w:w="12" w:type="dxa"/>
              <w:bottom w:w="0" w:type="dxa"/>
              <w:right w:w="12" w:type="dxa"/>
            </w:tcMar>
            <w:vAlign w:val="bottom"/>
          </w:tcPr>
          <w:p w14:paraId="45CE7046" w14:textId="4105509C" w:rsidR="007B7074" w:rsidRPr="00026ECC" w:rsidRDefault="007B7074" w:rsidP="007B7074">
            <w:pPr>
              <w:pStyle w:val="ListParagraph"/>
              <w:rPr>
                <w:highlight w:val="yellow"/>
              </w:rPr>
            </w:pPr>
            <w:r>
              <w:rPr>
                <w:color w:val="000000"/>
              </w:rPr>
              <w:t>1045</w:t>
            </w:r>
          </w:p>
        </w:tc>
      </w:tr>
      <w:tr w:rsidR="007B7074" w:rsidRPr="004F0C24" w14:paraId="6FE66EA0" w14:textId="77777777" w:rsidTr="002B10FA">
        <w:trPr>
          <w:gridAfter w:val="1"/>
          <w:wAfter w:w="72" w:type="dxa"/>
          <w:trHeight w:hRule="exact" w:val="510"/>
        </w:trPr>
        <w:tc>
          <w:tcPr>
            <w:tcW w:w="3402" w:type="dxa"/>
            <w:shd w:val="clear" w:color="auto" w:fill="auto"/>
            <w:tcMar>
              <w:top w:w="12" w:type="dxa"/>
              <w:left w:w="12" w:type="dxa"/>
              <w:bottom w:w="0" w:type="dxa"/>
              <w:right w:w="12" w:type="dxa"/>
            </w:tcMar>
            <w:vAlign w:val="bottom"/>
            <w:hideMark/>
          </w:tcPr>
          <w:p w14:paraId="2EFA2DFE" w14:textId="21103226" w:rsidR="007B7074" w:rsidRPr="004F0C24" w:rsidRDefault="007B7074" w:rsidP="007B7074">
            <w:pPr>
              <w:pStyle w:val="ListParagraph"/>
            </w:pPr>
            <w:r w:rsidRPr="004F0C24">
              <w:rPr>
                <w:color w:val="000000"/>
              </w:rPr>
              <w:t xml:space="preserve">Crossgar </w:t>
            </w:r>
            <w:r>
              <w:rPr>
                <w:color w:val="000000"/>
              </w:rPr>
              <w:t>and</w:t>
            </w:r>
            <w:r w:rsidRPr="004F0C24">
              <w:rPr>
                <w:color w:val="000000"/>
              </w:rPr>
              <w:t xml:space="preserve"> Killyleagh</w:t>
            </w:r>
          </w:p>
        </w:tc>
        <w:tc>
          <w:tcPr>
            <w:tcW w:w="2127" w:type="dxa"/>
            <w:shd w:val="clear" w:color="auto" w:fill="auto"/>
            <w:tcMar>
              <w:top w:w="12" w:type="dxa"/>
              <w:left w:w="12" w:type="dxa"/>
              <w:bottom w:w="0" w:type="dxa"/>
              <w:right w:w="12" w:type="dxa"/>
            </w:tcMar>
            <w:vAlign w:val="bottom"/>
            <w:hideMark/>
          </w:tcPr>
          <w:p w14:paraId="4EC33B3F" w14:textId="42B3D700" w:rsidR="007B7074" w:rsidRPr="004F0C24" w:rsidRDefault="007B7074" w:rsidP="007B7074">
            <w:pPr>
              <w:pStyle w:val="ListParagraph"/>
            </w:pPr>
            <w:r w:rsidRPr="004F0C24">
              <w:rPr>
                <w:color w:val="000000"/>
              </w:rPr>
              <w:t>3000</w:t>
            </w:r>
          </w:p>
        </w:tc>
        <w:tc>
          <w:tcPr>
            <w:tcW w:w="236" w:type="dxa"/>
            <w:shd w:val="clear" w:color="auto" w:fill="auto"/>
            <w:tcMar>
              <w:top w:w="15" w:type="dxa"/>
              <w:left w:w="108" w:type="dxa"/>
              <w:bottom w:w="0" w:type="dxa"/>
              <w:right w:w="108" w:type="dxa"/>
            </w:tcMar>
            <w:vAlign w:val="bottom"/>
            <w:hideMark/>
          </w:tcPr>
          <w:p w14:paraId="32C4AECA" w14:textId="77777777" w:rsidR="007B7074" w:rsidRPr="004F0C24" w:rsidRDefault="007B7074" w:rsidP="007B7074">
            <w:pPr>
              <w:pStyle w:val="ListParagraph"/>
            </w:pPr>
          </w:p>
        </w:tc>
        <w:tc>
          <w:tcPr>
            <w:tcW w:w="2972" w:type="dxa"/>
            <w:gridSpan w:val="2"/>
            <w:shd w:val="clear" w:color="auto" w:fill="auto"/>
            <w:tcMar>
              <w:top w:w="12" w:type="dxa"/>
              <w:left w:w="12" w:type="dxa"/>
              <w:bottom w:w="0" w:type="dxa"/>
              <w:right w:w="12" w:type="dxa"/>
            </w:tcMar>
            <w:vAlign w:val="bottom"/>
          </w:tcPr>
          <w:p w14:paraId="3E723920" w14:textId="03F236A9" w:rsidR="007B7074" w:rsidRPr="004F0C24" w:rsidRDefault="007B7074" w:rsidP="007B7074">
            <w:pPr>
              <w:pStyle w:val="ListParagraph"/>
            </w:pPr>
            <w:r w:rsidRPr="004F0C24">
              <w:rPr>
                <w:color w:val="000000"/>
              </w:rPr>
              <w:t>Scrabo</w:t>
            </w:r>
          </w:p>
        </w:tc>
        <w:tc>
          <w:tcPr>
            <w:tcW w:w="2290" w:type="dxa"/>
            <w:gridSpan w:val="2"/>
            <w:shd w:val="clear" w:color="auto" w:fill="auto"/>
            <w:tcMar>
              <w:top w:w="12" w:type="dxa"/>
              <w:left w:w="12" w:type="dxa"/>
              <w:bottom w:w="0" w:type="dxa"/>
              <w:right w:w="12" w:type="dxa"/>
            </w:tcMar>
            <w:vAlign w:val="bottom"/>
          </w:tcPr>
          <w:p w14:paraId="3F064DE0" w14:textId="7E279788" w:rsidR="007B7074" w:rsidRPr="004F0C24" w:rsidRDefault="007B7074" w:rsidP="007B7074">
            <w:pPr>
              <w:pStyle w:val="ListParagraph"/>
            </w:pPr>
            <w:r w:rsidRPr="004F0C24">
              <w:rPr>
                <w:color w:val="000000"/>
              </w:rPr>
              <w:t>3184</w:t>
            </w:r>
          </w:p>
        </w:tc>
      </w:tr>
      <w:tr w:rsidR="007B7074" w:rsidRPr="004F0C24" w14:paraId="10F956E7" w14:textId="77777777" w:rsidTr="002B10FA">
        <w:trPr>
          <w:trHeight w:hRule="exact" w:val="355"/>
        </w:trPr>
        <w:tc>
          <w:tcPr>
            <w:tcW w:w="3402" w:type="dxa"/>
            <w:shd w:val="clear" w:color="auto" w:fill="auto"/>
            <w:tcMar>
              <w:top w:w="12" w:type="dxa"/>
              <w:left w:w="12" w:type="dxa"/>
              <w:bottom w:w="0" w:type="dxa"/>
              <w:right w:w="12" w:type="dxa"/>
            </w:tcMar>
            <w:vAlign w:val="bottom"/>
            <w:hideMark/>
          </w:tcPr>
          <w:p w14:paraId="762EF1AC" w14:textId="62F4652F" w:rsidR="007B7074" w:rsidRPr="004F0C24" w:rsidRDefault="007B7074" w:rsidP="007B7074">
            <w:pPr>
              <w:pStyle w:val="ListParagraph"/>
            </w:pPr>
            <w:r w:rsidRPr="004F0C24">
              <w:rPr>
                <w:color w:val="000000"/>
              </w:rPr>
              <w:t>Derryboy</w:t>
            </w:r>
          </w:p>
        </w:tc>
        <w:tc>
          <w:tcPr>
            <w:tcW w:w="2127" w:type="dxa"/>
            <w:shd w:val="clear" w:color="auto" w:fill="auto"/>
            <w:tcMar>
              <w:top w:w="12" w:type="dxa"/>
              <w:left w:w="12" w:type="dxa"/>
              <w:bottom w:w="0" w:type="dxa"/>
              <w:right w:w="12" w:type="dxa"/>
            </w:tcMar>
            <w:vAlign w:val="bottom"/>
            <w:hideMark/>
          </w:tcPr>
          <w:p w14:paraId="01FA55F0" w14:textId="63314719" w:rsidR="007B7074" w:rsidRPr="004F0C24" w:rsidRDefault="007B7074" w:rsidP="007B7074">
            <w:pPr>
              <w:pStyle w:val="ListParagraph"/>
            </w:pPr>
            <w:r w:rsidRPr="004F0C24">
              <w:rPr>
                <w:color w:val="000000"/>
              </w:rPr>
              <w:t>3023</w:t>
            </w:r>
          </w:p>
        </w:tc>
        <w:tc>
          <w:tcPr>
            <w:tcW w:w="308" w:type="dxa"/>
            <w:gridSpan w:val="2"/>
            <w:shd w:val="clear" w:color="auto" w:fill="auto"/>
            <w:tcMar>
              <w:top w:w="72" w:type="dxa"/>
              <w:left w:w="144" w:type="dxa"/>
              <w:bottom w:w="72" w:type="dxa"/>
              <w:right w:w="144" w:type="dxa"/>
            </w:tcMar>
            <w:hideMark/>
          </w:tcPr>
          <w:p w14:paraId="7BBF94CD" w14:textId="77777777" w:rsidR="007B7074" w:rsidRPr="004F0C24" w:rsidRDefault="007B7074" w:rsidP="007B7074">
            <w:pPr>
              <w:pStyle w:val="ListParagraph"/>
            </w:pPr>
          </w:p>
        </w:tc>
        <w:tc>
          <w:tcPr>
            <w:tcW w:w="2972" w:type="dxa"/>
            <w:gridSpan w:val="2"/>
            <w:shd w:val="clear" w:color="auto" w:fill="auto"/>
            <w:tcMar>
              <w:top w:w="12" w:type="dxa"/>
              <w:left w:w="12" w:type="dxa"/>
              <w:bottom w:w="0" w:type="dxa"/>
              <w:right w:w="12" w:type="dxa"/>
            </w:tcMar>
            <w:vAlign w:val="bottom"/>
            <w:hideMark/>
          </w:tcPr>
          <w:p w14:paraId="7FBC7AA7" w14:textId="703CD70E" w:rsidR="007B7074" w:rsidRPr="00B04C15" w:rsidRDefault="007B7074" w:rsidP="007B7074">
            <w:r w:rsidRPr="00B04C15">
              <w:rPr>
                <w:color w:val="000000"/>
              </w:rPr>
              <w:t xml:space="preserve">          Strangford (part)</w:t>
            </w:r>
          </w:p>
        </w:tc>
        <w:tc>
          <w:tcPr>
            <w:tcW w:w="2290" w:type="dxa"/>
            <w:gridSpan w:val="2"/>
            <w:shd w:val="clear" w:color="auto" w:fill="auto"/>
            <w:tcMar>
              <w:top w:w="12" w:type="dxa"/>
              <w:left w:w="12" w:type="dxa"/>
              <w:bottom w:w="0" w:type="dxa"/>
              <w:right w:w="12" w:type="dxa"/>
            </w:tcMar>
            <w:vAlign w:val="bottom"/>
            <w:hideMark/>
          </w:tcPr>
          <w:p w14:paraId="7CBA4516" w14:textId="02A974CE" w:rsidR="007B7074" w:rsidRPr="00B04C15" w:rsidRDefault="007B7074" w:rsidP="007B7074">
            <w:r w:rsidRPr="00B04C15">
              <w:rPr>
                <w:color w:val="000000"/>
              </w:rPr>
              <w:t xml:space="preserve">          2980</w:t>
            </w:r>
          </w:p>
        </w:tc>
      </w:tr>
      <w:tr w:rsidR="007B7074" w:rsidRPr="004F0C24" w14:paraId="1876F810" w14:textId="77777777" w:rsidTr="002B10FA">
        <w:trPr>
          <w:trHeight w:hRule="exact" w:val="360"/>
        </w:trPr>
        <w:tc>
          <w:tcPr>
            <w:tcW w:w="3402" w:type="dxa"/>
            <w:shd w:val="clear" w:color="auto" w:fill="auto"/>
            <w:tcMar>
              <w:top w:w="12" w:type="dxa"/>
              <w:left w:w="12" w:type="dxa"/>
              <w:bottom w:w="0" w:type="dxa"/>
              <w:right w:w="12" w:type="dxa"/>
            </w:tcMar>
            <w:vAlign w:val="bottom"/>
          </w:tcPr>
          <w:p w14:paraId="4887A3C6" w14:textId="6F7ED1B0" w:rsidR="007B7074" w:rsidRPr="004F0C24" w:rsidRDefault="007B7074" w:rsidP="007B7074">
            <w:pPr>
              <w:pStyle w:val="ListParagraph"/>
            </w:pPr>
            <w:r>
              <w:t>Drumaness</w:t>
            </w:r>
          </w:p>
        </w:tc>
        <w:tc>
          <w:tcPr>
            <w:tcW w:w="2127" w:type="dxa"/>
            <w:shd w:val="clear" w:color="auto" w:fill="auto"/>
            <w:tcMar>
              <w:top w:w="12" w:type="dxa"/>
              <w:left w:w="12" w:type="dxa"/>
              <w:bottom w:w="0" w:type="dxa"/>
              <w:right w:w="12" w:type="dxa"/>
            </w:tcMar>
            <w:vAlign w:val="bottom"/>
          </w:tcPr>
          <w:p w14:paraId="16A2C431" w14:textId="21CA16D8" w:rsidR="007B7074" w:rsidRPr="004F0C24" w:rsidRDefault="007B7074" w:rsidP="007B7074">
            <w:pPr>
              <w:pStyle w:val="ListParagraph"/>
            </w:pPr>
            <w:r>
              <w:t>3009</w:t>
            </w:r>
          </w:p>
        </w:tc>
        <w:tc>
          <w:tcPr>
            <w:tcW w:w="308" w:type="dxa"/>
            <w:gridSpan w:val="2"/>
            <w:shd w:val="clear" w:color="auto" w:fill="auto"/>
            <w:tcMar>
              <w:top w:w="72" w:type="dxa"/>
              <w:left w:w="144" w:type="dxa"/>
              <w:bottom w:w="72" w:type="dxa"/>
              <w:right w:w="144" w:type="dxa"/>
            </w:tcMar>
            <w:hideMark/>
          </w:tcPr>
          <w:p w14:paraId="7D4D366E" w14:textId="77777777" w:rsidR="007B7074" w:rsidRPr="004F0C24" w:rsidRDefault="007B7074" w:rsidP="007B7074">
            <w:pPr>
              <w:pStyle w:val="ListParagraph"/>
            </w:pPr>
          </w:p>
        </w:tc>
        <w:tc>
          <w:tcPr>
            <w:tcW w:w="2972" w:type="dxa"/>
            <w:gridSpan w:val="2"/>
            <w:shd w:val="clear" w:color="auto" w:fill="auto"/>
            <w:tcMar>
              <w:top w:w="12" w:type="dxa"/>
              <w:left w:w="12" w:type="dxa"/>
              <w:bottom w:w="0" w:type="dxa"/>
              <w:right w:w="12" w:type="dxa"/>
            </w:tcMar>
            <w:vAlign w:val="bottom"/>
            <w:hideMark/>
          </w:tcPr>
          <w:p w14:paraId="162E27BA" w14:textId="6D4F03DD" w:rsidR="007B7074" w:rsidRPr="004F0C24" w:rsidRDefault="007B7074" w:rsidP="007B7074">
            <w:r>
              <w:rPr>
                <w:color w:val="000000"/>
              </w:rPr>
              <w:t xml:space="preserve">          </w:t>
            </w:r>
            <w:r w:rsidRPr="007B7074">
              <w:rPr>
                <w:color w:val="000000"/>
              </w:rPr>
              <w:t>West Winds</w:t>
            </w:r>
          </w:p>
        </w:tc>
        <w:tc>
          <w:tcPr>
            <w:tcW w:w="2290" w:type="dxa"/>
            <w:gridSpan w:val="2"/>
            <w:shd w:val="clear" w:color="auto" w:fill="auto"/>
            <w:tcMar>
              <w:top w:w="12" w:type="dxa"/>
              <w:left w:w="12" w:type="dxa"/>
              <w:bottom w:w="0" w:type="dxa"/>
              <w:right w:w="12" w:type="dxa"/>
            </w:tcMar>
            <w:vAlign w:val="bottom"/>
            <w:hideMark/>
          </w:tcPr>
          <w:p w14:paraId="03B6D787" w14:textId="4BC7649D" w:rsidR="007B7074" w:rsidRPr="004F0C24" w:rsidRDefault="001E5598" w:rsidP="001E5598">
            <w:r>
              <w:rPr>
                <w:color w:val="000000"/>
              </w:rPr>
              <w:t xml:space="preserve">          </w:t>
            </w:r>
            <w:r w:rsidR="007B7074" w:rsidRPr="001E5598">
              <w:rPr>
                <w:color w:val="000000"/>
              </w:rPr>
              <w:t>2813</w:t>
            </w:r>
          </w:p>
        </w:tc>
      </w:tr>
      <w:tr w:rsidR="007B7074" w:rsidRPr="004F0C24" w14:paraId="2F65223F" w14:textId="77777777" w:rsidTr="002B10FA">
        <w:trPr>
          <w:trHeight w:hRule="exact" w:val="510"/>
        </w:trPr>
        <w:tc>
          <w:tcPr>
            <w:tcW w:w="3402" w:type="dxa"/>
            <w:shd w:val="clear" w:color="auto" w:fill="auto"/>
            <w:tcMar>
              <w:top w:w="12" w:type="dxa"/>
              <w:left w:w="12" w:type="dxa"/>
              <w:bottom w:w="0" w:type="dxa"/>
              <w:right w:w="12" w:type="dxa"/>
            </w:tcMar>
            <w:vAlign w:val="bottom"/>
          </w:tcPr>
          <w:p w14:paraId="2717431F" w14:textId="306B7556" w:rsidR="007B7074" w:rsidRPr="004F0C24" w:rsidRDefault="007B7074" w:rsidP="007B7074">
            <w:pPr>
              <w:pStyle w:val="ListParagraph"/>
            </w:pPr>
          </w:p>
        </w:tc>
        <w:tc>
          <w:tcPr>
            <w:tcW w:w="2127" w:type="dxa"/>
            <w:shd w:val="clear" w:color="auto" w:fill="auto"/>
            <w:tcMar>
              <w:top w:w="12" w:type="dxa"/>
              <w:left w:w="12" w:type="dxa"/>
              <w:bottom w:w="0" w:type="dxa"/>
              <w:right w:w="12" w:type="dxa"/>
            </w:tcMar>
            <w:vAlign w:val="bottom"/>
          </w:tcPr>
          <w:p w14:paraId="4276D6C6" w14:textId="2E5C9276" w:rsidR="007B7074" w:rsidRPr="004F0C24" w:rsidRDefault="007B7074" w:rsidP="007B7074">
            <w:pPr>
              <w:pStyle w:val="ListParagraph"/>
            </w:pPr>
          </w:p>
        </w:tc>
        <w:tc>
          <w:tcPr>
            <w:tcW w:w="308" w:type="dxa"/>
            <w:gridSpan w:val="2"/>
            <w:shd w:val="clear" w:color="auto" w:fill="auto"/>
            <w:tcMar>
              <w:top w:w="72" w:type="dxa"/>
              <w:left w:w="144" w:type="dxa"/>
              <w:bottom w:w="72" w:type="dxa"/>
              <w:right w:w="144" w:type="dxa"/>
            </w:tcMar>
            <w:hideMark/>
          </w:tcPr>
          <w:p w14:paraId="641A53F4" w14:textId="77777777" w:rsidR="007B7074" w:rsidRPr="004F0C24" w:rsidRDefault="007B7074" w:rsidP="007B7074">
            <w:pPr>
              <w:pStyle w:val="ListParagraph"/>
            </w:pPr>
          </w:p>
        </w:tc>
        <w:tc>
          <w:tcPr>
            <w:tcW w:w="2972" w:type="dxa"/>
            <w:gridSpan w:val="2"/>
            <w:shd w:val="clear" w:color="auto" w:fill="auto"/>
            <w:tcMar>
              <w:top w:w="12" w:type="dxa"/>
              <w:left w:w="12" w:type="dxa"/>
              <w:bottom w:w="0" w:type="dxa"/>
              <w:right w:w="12" w:type="dxa"/>
            </w:tcMar>
            <w:vAlign w:val="bottom"/>
            <w:hideMark/>
          </w:tcPr>
          <w:p w14:paraId="6113924D" w14:textId="77777777" w:rsidR="007B7074" w:rsidRPr="004F0C24" w:rsidRDefault="007B7074" w:rsidP="007B7074">
            <w:pPr>
              <w:pStyle w:val="ListParagraph"/>
            </w:pPr>
          </w:p>
        </w:tc>
        <w:tc>
          <w:tcPr>
            <w:tcW w:w="2290" w:type="dxa"/>
            <w:gridSpan w:val="2"/>
            <w:shd w:val="clear" w:color="auto" w:fill="auto"/>
            <w:tcMar>
              <w:top w:w="12" w:type="dxa"/>
              <w:left w:w="12" w:type="dxa"/>
              <w:bottom w:w="0" w:type="dxa"/>
              <w:right w:w="12" w:type="dxa"/>
            </w:tcMar>
            <w:vAlign w:val="bottom"/>
            <w:hideMark/>
          </w:tcPr>
          <w:p w14:paraId="46E08BEF" w14:textId="77777777" w:rsidR="007B7074" w:rsidRPr="004F0C24" w:rsidRDefault="007B7074" w:rsidP="007B7074">
            <w:pPr>
              <w:pStyle w:val="ListParagraph"/>
            </w:pPr>
          </w:p>
        </w:tc>
      </w:tr>
      <w:tr w:rsidR="007B7074" w:rsidRPr="004F0C24" w14:paraId="6FF62F2D" w14:textId="77777777" w:rsidTr="002B10FA">
        <w:trPr>
          <w:trHeight w:hRule="exact" w:val="510"/>
        </w:trPr>
        <w:tc>
          <w:tcPr>
            <w:tcW w:w="3402" w:type="dxa"/>
            <w:shd w:val="clear" w:color="auto" w:fill="auto"/>
            <w:tcMar>
              <w:top w:w="12" w:type="dxa"/>
              <w:left w:w="12" w:type="dxa"/>
              <w:bottom w:w="0" w:type="dxa"/>
              <w:right w:w="12" w:type="dxa"/>
            </w:tcMar>
            <w:vAlign w:val="bottom"/>
          </w:tcPr>
          <w:p w14:paraId="3340827A" w14:textId="67D338D8" w:rsidR="007B7074" w:rsidRPr="004F0C24" w:rsidRDefault="007B7074" w:rsidP="007B7074">
            <w:pPr>
              <w:pStyle w:val="ListParagraph"/>
              <w:rPr>
                <w:color w:val="000000"/>
              </w:rPr>
            </w:pPr>
          </w:p>
        </w:tc>
        <w:tc>
          <w:tcPr>
            <w:tcW w:w="2127" w:type="dxa"/>
            <w:shd w:val="clear" w:color="auto" w:fill="auto"/>
            <w:tcMar>
              <w:top w:w="12" w:type="dxa"/>
              <w:left w:w="12" w:type="dxa"/>
              <w:bottom w:w="0" w:type="dxa"/>
              <w:right w:w="12" w:type="dxa"/>
            </w:tcMar>
            <w:vAlign w:val="bottom"/>
          </w:tcPr>
          <w:p w14:paraId="4CDA48AD" w14:textId="25812E20" w:rsidR="007B7074" w:rsidRPr="004F0C24" w:rsidRDefault="007B7074" w:rsidP="007B7074">
            <w:pPr>
              <w:pStyle w:val="ListParagraph"/>
              <w:rPr>
                <w:color w:val="000000"/>
              </w:rPr>
            </w:pPr>
          </w:p>
        </w:tc>
        <w:tc>
          <w:tcPr>
            <w:tcW w:w="308" w:type="dxa"/>
            <w:gridSpan w:val="2"/>
            <w:shd w:val="clear" w:color="auto" w:fill="auto"/>
            <w:tcMar>
              <w:top w:w="72" w:type="dxa"/>
              <w:left w:w="144" w:type="dxa"/>
              <w:bottom w:w="72" w:type="dxa"/>
              <w:right w:w="144" w:type="dxa"/>
            </w:tcMar>
          </w:tcPr>
          <w:p w14:paraId="6D230430" w14:textId="77777777" w:rsidR="007B7074" w:rsidRPr="004F0C24" w:rsidRDefault="007B7074" w:rsidP="007B7074">
            <w:pPr>
              <w:pStyle w:val="ListParagraph"/>
            </w:pPr>
          </w:p>
        </w:tc>
        <w:tc>
          <w:tcPr>
            <w:tcW w:w="2972" w:type="dxa"/>
            <w:gridSpan w:val="2"/>
            <w:shd w:val="clear" w:color="auto" w:fill="auto"/>
            <w:tcMar>
              <w:top w:w="12" w:type="dxa"/>
              <w:left w:w="12" w:type="dxa"/>
              <w:bottom w:w="0" w:type="dxa"/>
              <w:right w:w="12" w:type="dxa"/>
            </w:tcMar>
            <w:vAlign w:val="bottom"/>
          </w:tcPr>
          <w:p w14:paraId="7364A27D" w14:textId="77777777" w:rsidR="007B7074" w:rsidRPr="004F0C24" w:rsidRDefault="007B7074" w:rsidP="007B7074">
            <w:pPr>
              <w:pStyle w:val="ListParagraph"/>
            </w:pPr>
          </w:p>
        </w:tc>
        <w:tc>
          <w:tcPr>
            <w:tcW w:w="2290" w:type="dxa"/>
            <w:gridSpan w:val="2"/>
            <w:shd w:val="clear" w:color="auto" w:fill="auto"/>
            <w:tcMar>
              <w:top w:w="12" w:type="dxa"/>
              <w:left w:w="12" w:type="dxa"/>
              <w:bottom w:w="0" w:type="dxa"/>
              <w:right w:w="12" w:type="dxa"/>
            </w:tcMar>
            <w:vAlign w:val="bottom"/>
          </w:tcPr>
          <w:p w14:paraId="76BA9BC1" w14:textId="77777777" w:rsidR="007B7074" w:rsidRPr="004F0C24" w:rsidRDefault="007B7074" w:rsidP="007B7074">
            <w:pPr>
              <w:pStyle w:val="ListParagraph"/>
            </w:pPr>
          </w:p>
        </w:tc>
      </w:tr>
      <w:tr w:rsidR="007B7074" w:rsidRPr="004F0C24" w14:paraId="2E19E253" w14:textId="77777777" w:rsidTr="002B10FA">
        <w:trPr>
          <w:trHeight w:hRule="exact" w:val="510"/>
        </w:trPr>
        <w:tc>
          <w:tcPr>
            <w:tcW w:w="3402" w:type="dxa"/>
            <w:shd w:val="clear" w:color="auto" w:fill="auto"/>
            <w:tcMar>
              <w:top w:w="12" w:type="dxa"/>
              <w:left w:w="12" w:type="dxa"/>
              <w:bottom w:w="0" w:type="dxa"/>
              <w:right w:w="12" w:type="dxa"/>
            </w:tcMar>
            <w:vAlign w:val="bottom"/>
          </w:tcPr>
          <w:p w14:paraId="2F0B4727" w14:textId="77777777" w:rsidR="007B7074" w:rsidRPr="004F0C24" w:rsidRDefault="007B7074" w:rsidP="007B7074">
            <w:pPr>
              <w:pStyle w:val="ListParagraph"/>
              <w:rPr>
                <w:color w:val="000000"/>
              </w:rPr>
            </w:pPr>
          </w:p>
        </w:tc>
        <w:tc>
          <w:tcPr>
            <w:tcW w:w="2127" w:type="dxa"/>
            <w:shd w:val="clear" w:color="auto" w:fill="auto"/>
            <w:tcMar>
              <w:top w:w="12" w:type="dxa"/>
              <w:left w:w="12" w:type="dxa"/>
              <w:bottom w:w="0" w:type="dxa"/>
              <w:right w:w="12" w:type="dxa"/>
            </w:tcMar>
            <w:vAlign w:val="bottom"/>
          </w:tcPr>
          <w:p w14:paraId="5EB5785C" w14:textId="77777777" w:rsidR="007B7074" w:rsidRPr="004F0C24" w:rsidRDefault="007B7074" w:rsidP="007B7074">
            <w:pPr>
              <w:pStyle w:val="ListParagraph"/>
              <w:rPr>
                <w:color w:val="000000"/>
              </w:rPr>
            </w:pPr>
          </w:p>
        </w:tc>
        <w:tc>
          <w:tcPr>
            <w:tcW w:w="308" w:type="dxa"/>
            <w:gridSpan w:val="2"/>
            <w:shd w:val="clear" w:color="auto" w:fill="auto"/>
            <w:tcMar>
              <w:top w:w="72" w:type="dxa"/>
              <w:left w:w="144" w:type="dxa"/>
              <w:bottom w:w="72" w:type="dxa"/>
              <w:right w:w="144" w:type="dxa"/>
            </w:tcMar>
          </w:tcPr>
          <w:p w14:paraId="72D74F6A" w14:textId="77777777" w:rsidR="007B7074" w:rsidRPr="004F0C24" w:rsidRDefault="007B7074" w:rsidP="007B7074">
            <w:pPr>
              <w:pStyle w:val="ListParagraph"/>
            </w:pPr>
          </w:p>
        </w:tc>
        <w:tc>
          <w:tcPr>
            <w:tcW w:w="2972" w:type="dxa"/>
            <w:gridSpan w:val="2"/>
            <w:shd w:val="clear" w:color="auto" w:fill="auto"/>
            <w:tcMar>
              <w:top w:w="12" w:type="dxa"/>
              <w:left w:w="12" w:type="dxa"/>
              <w:bottom w:w="0" w:type="dxa"/>
              <w:right w:w="12" w:type="dxa"/>
            </w:tcMar>
            <w:vAlign w:val="bottom"/>
          </w:tcPr>
          <w:p w14:paraId="490E8839" w14:textId="77777777" w:rsidR="007B7074" w:rsidRPr="004F0C24" w:rsidRDefault="007B7074" w:rsidP="007B7074">
            <w:pPr>
              <w:pStyle w:val="ListParagraph"/>
            </w:pPr>
          </w:p>
        </w:tc>
        <w:tc>
          <w:tcPr>
            <w:tcW w:w="2290" w:type="dxa"/>
            <w:gridSpan w:val="2"/>
            <w:shd w:val="clear" w:color="auto" w:fill="auto"/>
            <w:tcMar>
              <w:top w:w="12" w:type="dxa"/>
              <w:left w:w="12" w:type="dxa"/>
              <w:bottom w:w="0" w:type="dxa"/>
              <w:right w:w="12" w:type="dxa"/>
            </w:tcMar>
            <w:vAlign w:val="bottom"/>
          </w:tcPr>
          <w:p w14:paraId="4D8CD024" w14:textId="77777777" w:rsidR="007B7074" w:rsidRPr="004F0C24" w:rsidRDefault="007B7074" w:rsidP="007B7074">
            <w:pPr>
              <w:pStyle w:val="ListParagraph"/>
            </w:pPr>
          </w:p>
        </w:tc>
      </w:tr>
    </w:tbl>
    <w:p w14:paraId="55DF9D3B" w14:textId="77777777" w:rsidR="00275211" w:rsidRPr="004F0C24" w:rsidRDefault="00275211" w:rsidP="00275211">
      <w:pPr>
        <w:rPr>
          <w:rFonts w:cs="Arial"/>
        </w:rPr>
      </w:pPr>
    </w:p>
    <w:p w14:paraId="7E9FD22C" w14:textId="77777777" w:rsidR="00275211" w:rsidRPr="004F0C24" w:rsidRDefault="00275211" w:rsidP="00275211">
      <w:pPr>
        <w:rPr>
          <w:rFonts w:cs="Arial"/>
        </w:rPr>
      </w:pPr>
    </w:p>
    <w:p w14:paraId="4A10C52C" w14:textId="77777777" w:rsidR="00B2757F" w:rsidRPr="004F0C24" w:rsidRDefault="00B2757F">
      <w:pPr>
        <w:rPr>
          <w:rFonts w:eastAsia="Cambria" w:cs="Times New Roman"/>
          <w:b/>
          <w:color w:val="1F3864" w:themeColor="accent1" w:themeShade="80"/>
          <w:sz w:val="28"/>
          <w:lang w:eastAsia="en-GB"/>
        </w:rPr>
      </w:pPr>
      <w:r w:rsidRPr="004F0C24">
        <w:rPr>
          <w:rFonts w:eastAsia="Cambria"/>
        </w:rPr>
        <w:br w:type="page"/>
      </w:r>
    </w:p>
    <w:p w14:paraId="544ED7D8" w14:textId="2C656CEF" w:rsidR="00275211" w:rsidRPr="004F0C24" w:rsidRDefault="00275211" w:rsidP="004C1812">
      <w:pPr>
        <w:pStyle w:val="Heading20"/>
      </w:pPr>
      <w:r w:rsidRPr="003C4A3C">
        <w:lastRenderedPageBreak/>
        <w:t>Upper Bann County Constituency</w:t>
      </w:r>
    </w:p>
    <w:p w14:paraId="6FBB6F07" w14:textId="6841D72D" w:rsidR="00275211" w:rsidRPr="004F0C24" w:rsidRDefault="00275211" w:rsidP="00275211">
      <w:pPr>
        <w:rPr>
          <w:rFonts w:eastAsia="Cambria" w:cs="Arial"/>
          <w:b/>
          <w:bCs/>
          <w:color w:val="44546A" w:themeColor="text2"/>
        </w:rPr>
      </w:pPr>
      <w:r w:rsidRPr="004F0C24">
        <w:rPr>
          <w:rFonts w:eastAsia="Cambria" w:cs="Arial"/>
          <w:b/>
          <w:bCs/>
          <w:color w:val="44546A" w:themeColor="text2"/>
        </w:rPr>
        <w:t>Total constituency electorate – 7</w:t>
      </w:r>
      <w:r w:rsidR="00AC1426">
        <w:rPr>
          <w:rFonts w:eastAsia="Cambria" w:cs="Arial"/>
          <w:b/>
          <w:bCs/>
          <w:color w:val="44546A" w:themeColor="text2"/>
        </w:rPr>
        <w:t>6,969</w:t>
      </w:r>
    </w:p>
    <w:p w14:paraId="049F5F86" w14:textId="77777777" w:rsidR="00275211" w:rsidRPr="004F0C24" w:rsidRDefault="00275211" w:rsidP="00275211">
      <w:pPr>
        <w:rPr>
          <w:rFonts w:eastAsia="Cambria"/>
          <w:b/>
          <w:bCs/>
          <w:color w:val="44546A" w:themeColor="text2"/>
        </w:rPr>
      </w:pPr>
    </w:p>
    <w:tbl>
      <w:tblPr>
        <w:tblW w:w="10820" w:type="dxa"/>
        <w:tblCellMar>
          <w:left w:w="0" w:type="dxa"/>
          <w:right w:w="0" w:type="dxa"/>
        </w:tblCellMar>
        <w:tblLook w:val="0420" w:firstRow="1" w:lastRow="0" w:firstColumn="0" w:lastColumn="0" w:noHBand="0" w:noVBand="1"/>
      </w:tblPr>
      <w:tblGrid>
        <w:gridCol w:w="3088"/>
        <w:gridCol w:w="2290"/>
        <w:gridCol w:w="405"/>
        <w:gridCol w:w="2747"/>
        <w:gridCol w:w="2290"/>
      </w:tblGrid>
      <w:tr w:rsidR="00275211" w:rsidRPr="004F0C24" w14:paraId="26EBD903" w14:textId="77777777" w:rsidTr="00E508AC">
        <w:trPr>
          <w:trHeight w:hRule="exact" w:val="510"/>
        </w:trPr>
        <w:tc>
          <w:tcPr>
            <w:tcW w:w="3088"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71205472" w14:textId="31B43C24" w:rsidR="00275211" w:rsidRPr="00D05C45" w:rsidRDefault="00D05C45" w:rsidP="00D05C45">
            <w:pPr>
              <w:rPr>
                <w:b/>
                <w:color w:val="FFFFFF" w:themeColor="background1"/>
                <w:sz w:val="28"/>
                <w:szCs w:val="36"/>
              </w:rPr>
            </w:pPr>
            <w:r>
              <w:rPr>
                <w:b/>
                <w:color w:val="FFFFFF" w:themeColor="background1"/>
                <w:sz w:val="28"/>
              </w:rPr>
              <w:t xml:space="preserve">        </w:t>
            </w:r>
            <w:r w:rsidR="00275211" w:rsidRPr="00D05C45">
              <w:rPr>
                <w:b/>
                <w:color w:val="FFFFFF" w:themeColor="background1"/>
                <w:sz w:val="28"/>
              </w:rPr>
              <w:t>Ward name</w:t>
            </w:r>
          </w:p>
        </w:tc>
        <w:tc>
          <w:tcPr>
            <w:tcW w:w="2290"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00547F2C" w14:textId="2C4A1982" w:rsidR="00275211" w:rsidRPr="00D05C45" w:rsidRDefault="00D05C45" w:rsidP="00D05C45">
            <w:pPr>
              <w:rPr>
                <w:b/>
                <w:color w:val="FFFFFF" w:themeColor="background1"/>
                <w:sz w:val="28"/>
                <w:szCs w:val="36"/>
              </w:rPr>
            </w:pPr>
            <w:r>
              <w:rPr>
                <w:b/>
                <w:color w:val="FFFFFF" w:themeColor="background1"/>
                <w:sz w:val="28"/>
              </w:rPr>
              <w:t xml:space="preserve">   </w:t>
            </w:r>
            <w:r w:rsidR="00275211" w:rsidRPr="00D05C45">
              <w:rPr>
                <w:b/>
                <w:color w:val="FFFFFF" w:themeColor="background1"/>
                <w:sz w:val="28"/>
              </w:rPr>
              <w:t>Electorate</w:t>
            </w:r>
          </w:p>
        </w:tc>
        <w:tc>
          <w:tcPr>
            <w:tcW w:w="405"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449F61DF" w14:textId="77777777" w:rsidR="00275211" w:rsidRPr="004F0C24" w:rsidRDefault="00275211" w:rsidP="005755F4">
            <w:pPr>
              <w:pStyle w:val="ListParagraph"/>
              <w:rPr>
                <w:b/>
                <w:color w:val="FFFFFF" w:themeColor="background1"/>
                <w:sz w:val="28"/>
                <w:szCs w:val="36"/>
              </w:rPr>
            </w:pPr>
          </w:p>
        </w:tc>
        <w:tc>
          <w:tcPr>
            <w:tcW w:w="2747"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317A8C45" w14:textId="725278AD" w:rsidR="00275211" w:rsidRPr="00D05C45" w:rsidRDefault="00D05C45" w:rsidP="00D05C45">
            <w:pPr>
              <w:rPr>
                <w:b/>
                <w:color w:val="FFFFFF" w:themeColor="background1"/>
                <w:sz w:val="28"/>
                <w:szCs w:val="36"/>
              </w:rPr>
            </w:pPr>
            <w:r>
              <w:rPr>
                <w:b/>
                <w:color w:val="FFFFFF" w:themeColor="background1"/>
                <w:sz w:val="28"/>
              </w:rPr>
              <w:t xml:space="preserve">       </w:t>
            </w:r>
            <w:r w:rsidR="00275211" w:rsidRPr="00D05C45">
              <w:rPr>
                <w:b/>
                <w:color w:val="FFFFFF" w:themeColor="background1"/>
                <w:sz w:val="28"/>
              </w:rPr>
              <w:t>Ward name</w:t>
            </w:r>
          </w:p>
        </w:tc>
        <w:tc>
          <w:tcPr>
            <w:tcW w:w="2290"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4563F647" w14:textId="44EC0CF1" w:rsidR="00275211" w:rsidRPr="00D05C45" w:rsidRDefault="00D05C45" w:rsidP="00D05C45">
            <w:pPr>
              <w:rPr>
                <w:b/>
                <w:color w:val="FFFFFF" w:themeColor="background1"/>
                <w:sz w:val="28"/>
                <w:szCs w:val="36"/>
              </w:rPr>
            </w:pPr>
            <w:r>
              <w:rPr>
                <w:b/>
                <w:color w:val="FFFFFF" w:themeColor="background1"/>
                <w:sz w:val="28"/>
              </w:rPr>
              <w:t xml:space="preserve">  </w:t>
            </w:r>
            <w:r w:rsidR="00275211" w:rsidRPr="00D05C45">
              <w:rPr>
                <w:b/>
                <w:color w:val="FFFFFF" w:themeColor="background1"/>
                <w:sz w:val="28"/>
              </w:rPr>
              <w:t>Electorate</w:t>
            </w:r>
          </w:p>
        </w:tc>
      </w:tr>
      <w:tr w:rsidR="00275211" w:rsidRPr="004F0C24" w14:paraId="68E93F8C" w14:textId="77777777" w:rsidTr="00E508AC">
        <w:trPr>
          <w:trHeight w:hRule="exact" w:val="510"/>
        </w:trPr>
        <w:tc>
          <w:tcPr>
            <w:tcW w:w="3088" w:type="dxa"/>
            <w:tcBorders>
              <w:top w:val="nil"/>
              <w:left w:val="nil"/>
              <w:bottom w:val="nil"/>
              <w:right w:val="nil"/>
            </w:tcBorders>
            <w:shd w:val="clear" w:color="auto" w:fill="auto"/>
            <w:tcMar>
              <w:top w:w="12" w:type="dxa"/>
              <w:left w:w="12" w:type="dxa"/>
              <w:bottom w:w="0" w:type="dxa"/>
              <w:right w:w="12" w:type="dxa"/>
            </w:tcMar>
            <w:vAlign w:val="bottom"/>
            <w:hideMark/>
          </w:tcPr>
          <w:p w14:paraId="40F10C0D" w14:textId="77777777" w:rsidR="00275211" w:rsidRPr="004F0C24" w:rsidRDefault="00275211" w:rsidP="005755F4">
            <w:pPr>
              <w:pStyle w:val="ListParagraph"/>
            </w:pPr>
            <w:r w:rsidRPr="004F0C24">
              <w:rPr>
                <w:color w:val="000000"/>
              </w:rPr>
              <w:t>Ballybay</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7A681EE5" w14:textId="77777777" w:rsidR="00275211" w:rsidRPr="004F0C24" w:rsidRDefault="00275211" w:rsidP="005755F4">
            <w:pPr>
              <w:pStyle w:val="ListParagraph"/>
            </w:pPr>
            <w:r w:rsidRPr="004F0C24">
              <w:rPr>
                <w:color w:val="000000"/>
              </w:rPr>
              <w:t>2879</w:t>
            </w:r>
          </w:p>
        </w:tc>
        <w:tc>
          <w:tcPr>
            <w:tcW w:w="405" w:type="dxa"/>
            <w:tcBorders>
              <w:top w:val="nil"/>
              <w:left w:val="nil"/>
              <w:bottom w:val="nil"/>
              <w:right w:val="nil"/>
            </w:tcBorders>
            <w:shd w:val="clear" w:color="auto" w:fill="auto"/>
            <w:tcMar>
              <w:top w:w="15" w:type="dxa"/>
              <w:left w:w="108" w:type="dxa"/>
              <w:bottom w:w="0" w:type="dxa"/>
              <w:right w:w="108" w:type="dxa"/>
            </w:tcMar>
            <w:vAlign w:val="bottom"/>
            <w:hideMark/>
          </w:tcPr>
          <w:p w14:paraId="07761EAC" w14:textId="77777777" w:rsidR="00275211" w:rsidRPr="004F0C24" w:rsidRDefault="00275211" w:rsidP="005755F4">
            <w:pPr>
              <w:pStyle w:val="ListParagraph"/>
            </w:pPr>
          </w:p>
        </w:tc>
        <w:tc>
          <w:tcPr>
            <w:tcW w:w="2747" w:type="dxa"/>
            <w:tcBorders>
              <w:top w:val="nil"/>
              <w:left w:val="nil"/>
              <w:bottom w:val="nil"/>
              <w:right w:val="nil"/>
            </w:tcBorders>
            <w:shd w:val="clear" w:color="auto" w:fill="auto"/>
            <w:tcMar>
              <w:top w:w="12" w:type="dxa"/>
              <w:left w:w="12" w:type="dxa"/>
              <w:bottom w:w="0" w:type="dxa"/>
              <w:right w:w="12" w:type="dxa"/>
            </w:tcMar>
            <w:vAlign w:val="bottom"/>
            <w:hideMark/>
          </w:tcPr>
          <w:p w14:paraId="59835A1D" w14:textId="77777777" w:rsidR="00275211" w:rsidRPr="004F0C24" w:rsidRDefault="00275211" w:rsidP="005755F4">
            <w:pPr>
              <w:pStyle w:val="ListParagraph"/>
            </w:pPr>
            <w:r w:rsidRPr="004F0C24">
              <w:rPr>
                <w:color w:val="000000"/>
              </w:rPr>
              <w:t>Gilford</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1F24FC21" w14:textId="77777777" w:rsidR="00275211" w:rsidRPr="004F0C24" w:rsidRDefault="00275211" w:rsidP="005755F4">
            <w:pPr>
              <w:pStyle w:val="ListParagraph"/>
            </w:pPr>
            <w:r w:rsidRPr="004F0C24">
              <w:rPr>
                <w:color w:val="000000"/>
              </w:rPr>
              <w:t>3333</w:t>
            </w:r>
          </w:p>
        </w:tc>
      </w:tr>
      <w:tr w:rsidR="00275211" w:rsidRPr="004F0C24" w14:paraId="4CD9A9E7" w14:textId="77777777" w:rsidTr="00E508AC">
        <w:trPr>
          <w:trHeight w:hRule="exact" w:val="510"/>
        </w:trPr>
        <w:tc>
          <w:tcPr>
            <w:tcW w:w="3088" w:type="dxa"/>
            <w:tcBorders>
              <w:top w:val="nil"/>
              <w:left w:val="nil"/>
              <w:bottom w:val="nil"/>
              <w:right w:val="nil"/>
            </w:tcBorders>
            <w:shd w:val="clear" w:color="auto" w:fill="auto"/>
            <w:tcMar>
              <w:top w:w="12" w:type="dxa"/>
              <w:left w:w="12" w:type="dxa"/>
              <w:bottom w:w="0" w:type="dxa"/>
              <w:right w:w="12" w:type="dxa"/>
            </w:tcMar>
            <w:vAlign w:val="bottom"/>
            <w:hideMark/>
          </w:tcPr>
          <w:p w14:paraId="5737DB97" w14:textId="6EEC25CF" w:rsidR="00275211" w:rsidRPr="004F0C24" w:rsidRDefault="00275211" w:rsidP="005755F4">
            <w:pPr>
              <w:pStyle w:val="ListParagraph"/>
            </w:pPr>
            <w:r w:rsidRPr="004F0C24">
              <w:rPr>
                <w:color w:val="000000"/>
              </w:rPr>
              <w:t>Banbridge East</w:t>
            </w:r>
            <w:r w:rsidR="00E508AC">
              <w:rPr>
                <w:color w:val="000000"/>
              </w:rPr>
              <w:t xml:space="preserve"> (part)</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14F001C1" w14:textId="77C33E37" w:rsidR="00275211" w:rsidRPr="004F0C24" w:rsidRDefault="00E508AC" w:rsidP="005755F4">
            <w:pPr>
              <w:pStyle w:val="ListParagraph"/>
            </w:pPr>
            <w:r>
              <w:t>2493</w:t>
            </w:r>
          </w:p>
        </w:tc>
        <w:tc>
          <w:tcPr>
            <w:tcW w:w="405" w:type="dxa"/>
            <w:tcBorders>
              <w:top w:val="nil"/>
              <w:left w:val="nil"/>
              <w:bottom w:val="nil"/>
              <w:right w:val="nil"/>
            </w:tcBorders>
            <w:shd w:val="clear" w:color="auto" w:fill="auto"/>
            <w:tcMar>
              <w:top w:w="15" w:type="dxa"/>
              <w:left w:w="108" w:type="dxa"/>
              <w:bottom w:w="0" w:type="dxa"/>
              <w:right w:w="108" w:type="dxa"/>
            </w:tcMar>
            <w:vAlign w:val="bottom"/>
            <w:hideMark/>
          </w:tcPr>
          <w:p w14:paraId="5680110B" w14:textId="77777777" w:rsidR="00275211" w:rsidRPr="004F0C24" w:rsidRDefault="00275211" w:rsidP="005755F4">
            <w:pPr>
              <w:pStyle w:val="ListParagraph"/>
            </w:pPr>
          </w:p>
        </w:tc>
        <w:tc>
          <w:tcPr>
            <w:tcW w:w="2747" w:type="dxa"/>
            <w:tcBorders>
              <w:top w:val="nil"/>
              <w:left w:val="nil"/>
              <w:bottom w:val="nil"/>
              <w:right w:val="nil"/>
            </w:tcBorders>
            <w:shd w:val="clear" w:color="auto" w:fill="auto"/>
            <w:tcMar>
              <w:top w:w="12" w:type="dxa"/>
              <w:left w:w="12" w:type="dxa"/>
              <w:bottom w:w="0" w:type="dxa"/>
              <w:right w:w="12" w:type="dxa"/>
            </w:tcMar>
            <w:vAlign w:val="bottom"/>
            <w:hideMark/>
          </w:tcPr>
          <w:p w14:paraId="0A1ABB3A" w14:textId="77777777" w:rsidR="00275211" w:rsidRPr="004F0C24" w:rsidRDefault="00275211" w:rsidP="005755F4">
            <w:pPr>
              <w:pStyle w:val="ListParagraph"/>
            </w:pPr>
            <w:r w:rsidRPr="004F0C24">
              <w:rPr>
                <w:color w:val="000000"/>
              </w:rPr>
              <w:t>Kernan</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3E8D4695" w14:textId="77777777" w:rsidR="00275211" w:rsidRPr="004F0C24" w:rsidRDefault="00275211" w:rsidP="005755F4">
            <w:pPr>
              <w:pStyle w:val="ListParagraph"/>
            </w:pPr>
            <w:r w:rsidRPr="004F0C24">
              <w:rPr>
                <w:color w:val="000000"/>
              </w:rPr>
              <w:t>3468</w:t>
            </w:r>
          </w:p>
        </w:tc>
      </w:tr>
      <w:tr w:rsidR="00275211" w:rsidRPr="004F0C24" w14:paraId="10BB4024" w14:textId="77777777" w:rsidTr="00E508AC">
        <w:trPr>
          <w:trHeight w:hRule="exact" w:val="510"/>
        </w:trPr>
        <w:tc>
          <w:tcPr>
            <w:tcW w:w="3088" w:type="dxa"/>
            <w:tcBorders>
              <w:top w:val="nil"/>
              <w:left w:val="nil"/>
              <w:bottom w:val="nil"/>
              <w:right w:val="nil"/>
            </w:tcBorders>
            <w:shd w:val="clear" w:color="auto" w:fill="auto"/>
            <w:tcMar>
              <w:top w:w="12" w:type="dxa"/>
              <w:left w:w="12" w:type="dxa"/>
              <w:bottom w:w="0" w:type="dxa"/>
              <w:right w:w="12" w:type="dxa"/>
            </w:tcMar>
            <w:vAlign w:val="bottom"/>
            <w:hideMark/>
          </w:tcPr>
          <w:p w14:paraId="5557F2B6" w14:textId="77777777" w:rsidR="00275211" w:rsidRPr="004F0C24" w:rsidRDefault="00275211" w:rsidP="005755F4">
            <w:pPr>
              <w:pStyle w:val="ListParagraph"/>
            </w:pPr>
            <w:r w:rsidRPr="004F0C24">
              <w:rPr>
                <w:color w:val="000000"/>
              </w:rPr>
              <w:t>Banbridge North</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2A070A42" w14:textId="77777777" w:rsidR="00275211" w:rsidRPr="004F0C24" w:rsidRDefault="00275211" w:rsidP="005755F4">
            <w:pPr>
              <w:pStyle w:val="ListParagraph"/>
            </w:pPr>
            <w:r w:rsidRPr="004F0C24">
              <w:rPr>
                <w:color w:val="000000"/>
              </w:rPr>
              <w:t>3164</w:t>
            </w:r>
          </w:p>
        </w:tc>
        <w:tc>
          <w:tcPr>
            <w:tcW w:w="405" w:type="dxa"/>
            <w:tcBorders>
              <w:top w:val="nil"/>
              <w:left w:val="nil"/>
              <w:bottom w:val="nil"/>
              <w:right w:val="nil"/>
            </w:tcBorders>
            <w:shd w:val="clear" w:color="auto" w:fill="auto"/>
            <w:tcMar>
              <w:top w:w="15" w:type="dxa"/>
              <w:left w:w="108" w:type="dxa"/>
              <w:bottom w:w="0" w:type="dxa"/>
              <w:right w:w="108" w:type="dxa"/>
            </w:tcMar>
            <w:vAlign w:val="bottom"/>
            <w:hideMark/>
          </w:tcPr>
          <w:p w14:paraId="6B214D28" w14:textId="77777777" w:rsidR="00275211" w:rsidRPr="004F0C24" w:rsidRDefault="00275211" w:rsidP="005755F4">
            <w:pPr>
              <w:pStyle w:val="ListParagraph"/>
            </w:pPr>
          </w:p>
        </w:tc>
        <w:tc>
          <w:tcPr>
            <w:tcW w:w="2747" w:type="dxa"/>
            <w:tcBorders>
              <w:top w:val="nil"/>
              <w:left w:val="nil"/>
              <w:bottom w:val="nil"/>
              <w:right w:val="nil"/>
            </w:tcBorders>
            <w:shd w:val="clear" w:color="auto" w:fill="auto"/>
            <w:tcMar>
              <w:top w:w="12" w:type="dxa"/>
              <w:left w:w="12" w:type="dxa"/>
              <w:bottom w:w="0" w:type="dxa"/>
              <w:right w:w="12" w:type="dxa"/>
            </w:tcMar>
            <w:vAlign w:val="bottom"/>
            <w:hideMark/>
          </w:tcPr>
          <w:p w14:paraId="7799E6CC" w14:textId="77777777" w:rsidR="00275211" w:rsidRPr="004F0C24" w:rsidRDefault="00275211" w:rsidP="005755F4">
            <w:pPr>
              <w:pStyle w:val="ListParagraph"/>
            </w:pPr>
            <w:r w:rsidRPr="004F0C24">
              <w:rPr>
                <w:color w:val="000000"/>
              </w:rPr>
              <w:t>Killycomain</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66381645" w14:textId="77777777" w:rsidR="00275211" w:rsidRPr="004F0C24" w:rsidRDefault="00275211" w:rsidP="005755F4">
            <w:pPr>
              <w:pStyle w:val="ListParagraph"/>
            </w:pPr>
            <w:r w:rsidRPr="004F0C24">
              <w:rPr>
                <w:color w:val="000000"/>
              </w:rPr>
              <w:t>2764</w:t>
            </w:r>
          </w:p>
        </w:tc>
      </w:tr>
      <w:tr w:rsidR="00275211" w:rsidRPr="004F0C24" w14:paraId="3AB010A1" w14:textId="77777777" w:rsidTr="00E508AC">
        <w:trPr>
          <w:trHeight w:hRule="exact" w:val="510"/>
        </w:trPr>
        <w:tc>
          <w:tcPr>
            <w:tcW w:w="3088" w:type="dxa"/>
            <w:tcBorders>
              <w:top w:val="nil"/>
              <w:left w:val="nil"/>
              <w:bottom w:val="nil"/>
              <w:right w:val="nil"/>
            </w:tcBorders>
            <w:shd w:val="clear" w:color="auto" w:fill="auto"/>
            <w:tcMar>
              <w:top w:w="12" w:type="dxa"/>
              <w:left w:w="12" w:type="dxa"/>
              <w:bottom w:w="0" w:type="dxa"/>
              <w:right w:w="12" w:type="dxa"/>
            </w:tcMar>
            <w:vAlign w:val="bottom"/>
            <w:hideMark/>
          </w:tcPr>
          <w:p w14:paraId="7A986E34" w14:textId="77777777" w:rsidR="00275211" w:rsidRPr="004F0C24" w:rsidRDefault="00275211" w:rsidP="005755F4">
            <w:pPr>
              <w:pStyle w:val="ListParagraph"/>
            </w:pPr>
            <w:r w:rsidRPr="004F0C24">
              <w:rPr>
                <w:color w:val="000000"/>
              </w:rPr>
              <w:t>Banbridge South</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44C8CBE2" w14:textId="77777777" w:rsidR="00275211" w:rsidRPr="004F0C24" w:rsidRDefault="00275211" w:rsidP="005755F4">
            <w:pPr>
              <w:pStyle w:val="ListParagraph"/>
            </w:pPr>
            <w:r w:rsidRPr="004F0C24">
              <w:rPr>
                <w:color w:val="000000"/>
              </w:rPr>
              <w:t>3447</w:t>
            </w:r>
          </w:p>
        </w:tc>
        <w:tc>
          <w:tcPr>
            <w:tcW w:w="405" w:type="dxa"/>
            <w:tcBorders>
              <w:top w:val="nil"/>
              <w:left w:val="nil"/>
              <w:bottom w:val="nil"/>
              <w:right w:val="nil"/>
            </w:tcBorders>
            <w:shd w:val="clear" w:color="auto" w:fill="auto"/>
            <w:tcMar>
              <w:top w:w="15" w:type="dxa"/>
              <w:left w:w="108" w:type="dxa"/>
              <w:bottom w:w="0" w:type="dxa"/>
              <w:right w:w="108" w:type="dxa"/>
            </w:tcMar>
            <w:vAlign w:val="bottom"/>
            <w:hideMark/>
          </w:tcPr>
          <w:p w14:paraId="664274D7" w14:textId="77777777" w:rsidR="00275211" w:rsidRPr="004F0C24" w:rsidRDefault="00275211" w:rsidP="005755F4">
            <w:pPr>
              <w:pStyle w:val="ListParagraph"/>
            </w:pPr>
          </w:p>
        </w:tc>
        <w:tc>
          <w:tcPr>
            <w:tcW w:w="2747" w:type="dxa"/>
            <w:tcBorders>
              <w:top w:val="nil"/>
              <w:left w:val="nil"/>
              <w:bottom w:val="nil"/>
              <w:right w:val="nil"/>
            </w:tcBorders>
            <w:shd w:val="clear" w:color="auto" w:fill="auto"/>
            <w:tcMar>
              <w:top w:w="12" w:type="dxa"/>
              <w:left w:w="12" w:type="dxa"/>
              <w:bottom w:w="0" w:type="dxa"/>
              <w:right w:w="12" w:type="dxa"/>
            </w:tcMar>
            <w:vAlign w:val="bottom"/>
            <w:hideMark/>
          </w:tcPr>
          <w:p w14:paraId="1E8950D9" w14:textId="77777777" w:rsidR="00275211" w:rsidRPr="004F0C24" w:rsidRDefault="00275211" w:rsidP="005755F4">
            <w:pPr>
              <w:pStyle w:val="ListParagraph"/>
            </w:pPr>
            <w:r w:rsidRPr="004F0C24">
              <w:rPr>
                <w:color w:val="000000"/>
              </w:rPr>
              <w:t>Knocknashane</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14EF4829" w14:textId="77777777" w:rsidR="00275211" w:rsidRPr="004F0C24" w:rsidRDefault="00275211" w:rsidP="005755F4">
            <w:pPr>
              <w:pStyle w:val="ListParagraph"/>
            </w:pPr>
            <w:r w:rsidRPr="004F0C24">
              <w:rPr>
                <w:color w:val="000000"/>
              </w:rPr>
              <w:t>3068</w:t>
            </w:r>
          </w:p>
        </w:tc>
      </w:tr>
      <w:tr w:rsidR="00275211" w:rsidRPr="004F0C24" w14:paraId="0F888CEF" w14:textId="77777777" w:rsidTr="00E508AC">
        <w:trPr>
          <w:trHeight w:hRule="exact" w:val="510"/>
        </w:trPr>
        <w:tc>
          <w:tcPr>
            <w:tcW w:w="3088" w:type="dxa"/>
            <w:tcBorders>
              <w:top w:val="nil"/>
              <w:left w:val="nil"/>
              <w:bottom w:val="nil"/>
              <w:right w:val="nil"/>
            </w:tcBorders>
            <w:shd w:val="clear" w:color="auto" w:fill="auto"/>
            <w:tcMar>
              <w:top w:w="12" w:type="dxa"/>
              <w:left w:w="12" w:type="dxa"/>
              <w:bottom w:w="0" w:type="dxa"/>
              <w:right w:w="12" w:type="dxa"/>
            </w:tcMar>
            <w:vAlign w:val="bottom"/>
            <w:hideMark/>
          </w:tcPr>
          <w:p w14:paraId="0F7AD220" w14:textId="77777777" w:rsidR="00275211" w:rsidRPr="004F0C24" w:rsidRDefault="00275211" w:rsidP="005755F4">
            <w:pPr>
              <w:pStyle w:val="ListParagraph"/>
            </w:pPr>
            <w:r w:rsidRPr="004F0C24">
              <w:rPr>
                <w:color w:val="000000"/>
              </w:rPr>
              <w:t>Banbridge West</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75DBBCBC" w14:textId="77777777" w:rsidR="00275211" w:rsidRPr="004F0C24" w:rsidRDefault="00275211" w:rsidP="005755F4">
            <w:pPr>
              <w:pStyle w:val="ListParagraph"/>
            </w:pPr>
            <w:r w:rsidRPr="004F0C24">
              <w:rPr>
                <w:color w:val="000000"/>
              </w:rPr>
              <w:t>3697</w:t>
            </w:r>
          </w:p>
        </w:tc>
        <w:tc>
          <w:tcPr>
            <w:tcW w:w="405" w:type="dxa"/>
            <w:tcBorders>
              <w:top w:val="nil"/>
              <w:left w:val="nil"/>
              <w:bottom w:val="nil"/>
              <w:right w:val="nil"/>
            </w:tcBorders>
            <w:shd w:val="clear" w:color="auto" w:fill="auto"/>
            <w:tcMar>
              <w:top w:w="15" w:type="dxa"/>
              <w:left w:w="108" w:type="dxa"/>
              <w:bottom w:w="0" w:type="dxa"/>
              <w:right w:w="108" w:type="dxa"/>
            </w:tcMar>
            <w:vAlign w:val="bottom"/>
            <w:hideMark/>
          </w:tcPr>
          <w:p w14:paraId="09E47176" w14:textId="77777777" w:rsidR="00275211" w:rsidRPr="004F0C24" w:rsidRDefault="00275211" w:rsidP="005755F4">
            <w:pPr>
              <w:pStyle w:val="ListParagraph"/>
            </w:pPr>
          </w:p>
        </w:tc>
        <w:tc>
          <w:tcPr>
            <w:tcW w:w="2747" w:type="dxa"/>
            <w:tcBorders>
              <w:top w:val="nil"/>
              <w:left w:val="nil"/>
              <w:bottom w:val="nil"/>
              <w:right w:val="nil"/>
            </w:tcBorders>
            <w:shd w:val="clear" w:color="auto" w:fill="auto"/>
            <w:tcMar>
              <w:top w:w="12" w:type="dxa"/>
              <w:left w:w="12" w:type="dxa"/>
              <w:bottom w:w="0" w:type="dxa"/>
              <w:right w:w="12" w:type="dxa"/>
            </w:tcMar>
            <w:vAlign w:val="bottom"/>
            <w:hideMark/>
          </w:tcPr>
          <w:p w14:paraId="1BE16468" w14:textId="77777777" w:rsidR="00275211" w:rsidRPr="004F0C24" w:rsidRDefault="00275211" w:rsidP="005755F4">
            <w:pPr>
              <w:pStyle w:val="ListParagraph"/>
            </w:pPr>
            <w:r w:rsidRPr="004F0C24">
              <w:rPr>
                <w:color w:val="000000"/>
              </w:rPr>
              <w:t>Lough Road</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30D5A786" w14:textId="77777777" w:rsidR="00275211" w:rsidRPr="004F0C24" w:rsidRDefault="00275211" w:rsidP="005755F4">
            <w:pPr>
              <w:pStyle w:val="ListParagraph"/>
            </w:pPr>
            <w:r w:rsidRPr="004F0C24">
              <w:rPr>
                <w:color w:val="000000"/>
              </w:rPr>
              <w:t>3669</w:t>
            </w:r>
          </w:p>
        </w:tc>
      </w:tr>
      <w:tr w:rsidR="00E508AC" w:rsidRPr="004F0C24" w14:paraId="2563DC28" w14:textId="77777777" w:rsidTr="00FA5D3F">
        <w:trPr>
          <w:trHeight w:hRule="exact" w:val="510"/>
        </w:trPr>
        <w:tc>
          <w:tcPr>
            <w:tcW w:w="3088" w:type="dxa"/>
            <w:tcBorders>
              <w:top w:val="nil"/>
              <w:left w:val="nil"/>
              <w:bottom w:val="nil"/>
              <w:right w:val="nil"/>
            </w:tcBorders>
            <w:shd w:val="clear" w:color="auto" w:fill="auto"/>
            <w:tcMar>
              <w:top w:w="12" w:type="dxa"/>
              <w:left w:w="12" w:type="dxa"/>
              <w:bottom w:w="0" w:type="dxa"/>
              <w:right w:w="12" w:type="dxa"/>
            </w:tcMar>
            <w:vAlign w:val="bottom"/>
            <w:hideMark/>
          </w:tcPr>
          <w:p w14:paraId="04936AB8" w14:textId="77777777" w:rsidR="00E508AC" w:rsidRPr="004F0C24" w:rsidRDefault="00E508AC" w:rsidP="005755F4">
            <w:pPr>
              <w:pStyle w:val="ListParagraph"/>
            </w:pPr>
            <w:r w:rsidRPr="004F0C24">
              <w:rPr>
                <w:color w:val="000000"/>
              </w:rPr>
              <w:t>Bleary</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2671C9AC" w14:textId="77777777" w:rsidR="00E508AC" w:rsidRPr="004F0C24" w:rsidRDefault="00E508AC" w:rsidP="005755F4">
            <w:pPr>
              <w:pStyle w:val="ListParagraph"/>
            </w:pPr>
            <w:r w:rsidRPr="004F0C24">
              <w:rPr>
                <w:color w:val="000000"/>
              </w:rPr>
              <w:t>3475</w:t>
            </w:r>
          </w:p>
        </w:tc>
        <w:tc>
          <w:tcPr>
            <w:tcW w:w="405" w:type="dxa"/>
            <w:tcBorders>
              <w:top w:val="nil"/>
              <w:left w:val="nil"/>
              <w:bottom w:val="nil"/>
              <w:right w:val="nil"/>
            </w:tcBorders>
            <w:shd w:val="clear" w:color="auto" w:fill="auto"/>
            <w:tcMar>
              <w:top w:w="15" w:type="dxa"/>
              <w:left w:w="108" w:type="dxa"/>
              <w:bottom w:w="0" w:type="dxa"/>
              <w:right w:w="108" w:type="dxa"/>
            </w:tcMar>
            <w:vAlign w:val="bottom"/>
            <w:hideMark/>
          </w:tcPr>
          <w:p w14:paraId="76528121" w14:textId="77777777" w:rsidR="00E508AC" w:rsidRPr="004F0C24" w:rsidRDefault="00E508AC" w:rsidP="005755F4">
            <w:pPr>
              <w:pStyle w:val="ListParagraph"/>
            </w:pPr>
          </w:p>
        </w:tc>
        <w:tc>
          <w:tcPr>
            <w:tcW w:w="2747" w:type="dxa"/>
            <w:tcBorders>
              <w:top w:val="nil"/>
              <w:left w:val="nil"/>
              <w:bottom w:val="nil"/>
              <w:right w:val="nil"/>
            </w:tcBorders>
            <w:shd w:val="clear" w:color="auto" w:fill="auto"/>
            <w:tcMar>
              <w:top w:w="12" w:type="dxa"/>
              <w:left w:w="12" w:type="dxa"/>
              <w:bottom w:w="0" w:type="dxa"/>
              <w:right w:w="12" w:type="dxa"/>
            </w:tcMar>
            <w:vAlign w:val="bottom"/>
          </w:tcPr>
          <w:p w14:paraId="5630D14A" w14:textId="755CD7AD" w:rsidR="00E508AC" w:rsidRPr="004F0C24" w:rsidRDefault="00E508AC" w:rsidP="005755F4">
            <w:pPr>
              <w:pStyle w:val="ListParagraph"/>
            </w:pPr>
            <w:r>
              <w:t>Loughgall (part)</w:t>
            </w:r>
          </w:p>
        </w:tc>
        <w:tc>
          <w:tcPr>
            <w:tcW w:w="2290" w:type="dxa"/>
            <w:tcBorders>
              <w:top w:val="nil"/>
              <w:left w:val="nil"/>
              <w:bottom w:val="nil"/>
              <w:right w:val="nil"/>
            </w:tcBorders>
            <w:shd w:val="clear" w:color="auto" w:fill="auto"/>
            <w:tcMar>
              <w:top w:w="12" w:type="dxa"/>
              <w:left w:w="12" w:type="dxa"/>
              <w:bottom w:w="0" w:type="dxa"/>
              <w:right w:w="12" w:type="dxa"/>
            </w:tcMar>
            <w:vAlign w:val="bottom"/>
          </w:tcPr>
          <w:p w14:paraId="29D9D8EE" w14:textId="63834344" w:rsidR="00E508AC" w:rsidRPr="004F0C24" w:rsidRDefault="00E508AC" w:rsidP="005755F4">
            <w:pPr>
              <w:pStyle w:val="ListParagraph"/>
            </w:pPr>
            <w:r>
              <w:t>3354</w:t>
            </w:r>
          </w:p>
        </w:tc>
      </w:tr>
      <w:tr w:rsidR="00E508AC" w:rsidRPr="004F0C24" w14:paraId="7C4135EF" w14:textId="77777777" w:rsidTr="00FA5D3F">
        <w:trPr>
          <w:trHeight w:hRule="exact" w:val="510"/>
        </w:trPr>
        <w:tc>
          <w:tcPr>
            <w:tcW w:w="3088" w:type="dxa"/>
            <w:tcBorders>
              <w:top w:val="nil"/>
              <w:left w:val="nil"/>
              <w:bottom w:val="nil"/>
              <w:right w:val="nil"/>
            </w:tcBorders>
            <w:shd w:val="clear" w:color="auto" w:fill="auto"/>
            <w:tcMar>
              <w:top w:w="12" w:type="dxa"/>
              <w:left w:w="12" w:type="dxa"/>
              <w:bottom w:w="0" w:type="dxa"/>
              <w:right w:w="12" w:type="dxa"/>
            </w:tcMar>
            <w:vAlign w:val="bottom"/>
            <w:hideMark/>
          </w:tcPr>
          <w:p w14:paraId="0301BF21" w14:textId="77777777" w:rsidR="00E508AC" w:rsidRPr="004F0C24" w:rsidRDefault="00E508AC" w:rsidP="005755F4">
            <w:pPr>
              <w:pStyle w:val="ListParagraph"/>
            </w:pPr>
            <w:r w:rsidRPr="004F0C24">
              <w:rPr>
                <w:color w:val="000000"/>
              </w:rPr>
              <w:t>Brownlow</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750E0B3C" w14:textId="77777777" w:rsidR="00E508AC" w:rsidRPr="004F0C24" w:rsidRDefault="00E508AC" w:rsidP="005755F4">
            <w:pPr>
              <w:pStyle w:val="ListParagraph"/>
            </w:pPr>
            <w:r w:rsidRPr="004F0C24">
              <w:rPr>
                <w:color w:val="000000"/>
              </w:rPr>
              <w:t>3774</w:t>
            </w:r>
          </w:p>
        </w:tc>
        <w:tc>
          <w:tcPr>
            <w:tcW w:w="405" w:type="dxa"/>
            <w:tcBorders>
              <w:top w:val="nil"/>
              <w:left w:val="nil"/>
              <w:bottom w:val="nil"/>
              <w:right w:val="nil"/>
            </w:tcBorders>
            <w:shd w:val="clear" w:color="auto" w:fill="auto"/>
            <w:tcMar>
              <w:top w:w="15" w:type="dxa"/>
              <w:left w:w="108" w:type="dxa"/>
              <w:bottom w:w="0" w:type="dxa"/>
              <w:right w:w="108" w:type="dxa"/>
            </w:tcMar>
            <w:vAlign w:val="bottom"/>
            <w:hideMark/>
          </w:tcPr>
          <w:p w14:paraId="36D1EA1F" w14:textId="77777777" w:rsidR="00E508AC" w:rsidRPr="004F0C24" w:rsidRDefault="00E508AC" w:rsidP="005755F4">
            <w:pPr>
              <w:pStyle w:val="ListParagraph"/>
            </w:pPr>
          </w:p>
        </w:tc>
        <w:tc>
          <w:tcPr>
            <w:tcW w:w="2747" w:type="dxa"/>
            <w:tcBorders>
              <w:top w:val="nil"/>
              <w:left w:val="nil"/>
              <w:bottom w:val="nil"/>
              <w:right w:val="nil"/>
            </w:tcBorders>
            <w:shd w:val="clear" w:color="auto" w:fill="auto"/>
            <w:tcMar>
              <w:top w:w="12" w:type="dxa"/>
              <w:left w:w="12" w:type="dxa"/>
              <w:bottom w:w="0" w:type="dxa"/>
              <w:right w:w="12" w:type="dxa"/>
            </w:tcMar>
            <w:vAlign w:val="bottom"/>
            <w:hideMark/>
          </w:tcPr>
          <w:p w14:paraId="2E0F7244" w14:textId="277B2C74" w:rsidR="00E508AC" w:rsidRPr="004F0C24" w:rsidRDefault="00E508AC" w:rsidP="005755F4">
            <w:pPr>
              <w:pStyle w:val="ListParagraph"/>
            </w:pPr>
            <w:r w:rsidRPr="004F0C24">
              <w:rPr>
                <w:color w:val="000000"/>
              </w:rPr>
              <w:t>Mahon</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219F6DBA" w14:textId="31E58F1A" w:rsidR="00E508AC" w:rsidRPr="004F0C24" w:rsidRDefault="00E508AC" w:rsidP="005755F4">
            <w:pPr>
              <w:pStyle w:val="ListParagraph"/>
            </w:pPr>
            <w:r w:rsidRPr="004F0C24">
              <w:rPr>
                <w:color w:val="000000"/>
              </w:rPr>
              <w:t>3173</w:t>
            </w:r>
          </w:p>
        </w:tc>
      </w:tr>
      <w:tr w:rsidR="00E508AC" w:rsidRPr="004F0C24" w14:paraId="29BD92A4" w14:textId="77777777" w:rsidTr="00FA5D3F">
        <w:trPr>
          <w:trHeight w:hRule="exact" w:val="510"/>
        </w:trPr>
        <w:tc>
          <w:tcPr>
            <w:tcW w:w="3088" w:type="dxa"/>
            <w:tcBorders>
              <w:top w:val="nil"/>
              <w:left w:val="nil"/>
              <w:bottom w:val="nil"/>
              <w:right w:val="nil"/>
            </w:tcBorders>
            <w:shd w:val="clear" w:color="auto" w:fill="auto"/>
            <w:tcMar>
              <w:top w:w="12" w:type="dxa"/>
              <w:left w:w="12" w:type="dxa"/>
              <w:bottom w:w="0" w:type="dxa"/>
              <w:right w:w="12" w:type="dxa"/>
            </w:tcMar>
            <w:vAlign w:val="bottom"/>
            <w:hideMark/>
          </w:tcPr>
          <w:p w14:paraId="6CBF08F5" w14:textId="77777777" w:rsidR="00E508AC" w:rsidRPr="004F0C24" w:rsidRDefault="00E508AC" w:rsidP="005755F4">
            <w:pPr>
              <w:pStyle w:val="ListParagraph"/>
            </w:pPr>
            <w:r w:rsidRPr="004F0C24">
              <w:rPr>
                <w:color w:val="000000"/>
              </w:rPr>
              <w:t>Corcrain</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77C79803" w14:textId="77777777" w:rsidR="00E508AC" w:rsidRPr="004F0C24" w:rsidRDefault="00E508AC" w:rsidP="005755F4">
            <w:pPr>
              <w:pStyle w:val="ListParagraph"/>
            </w:pPr>
            <w:r w:rsidRPr="004F0C24">
              <w:rPr>
                <w:color w:val="000000"/>
              </w:rPr>
              <w:t>2871</w:t>
            </w:r>
          </w:p>
        </w:tc>
        <w:tc>
          <w:tcPr>
            <w:tcW w:w="405" w:type="dxa"/>
            <w:tcBorders>
              <w:top w:val="nil"/>
              <w:left w:val="nil"/>
              <w:bottom w:val="nil"/>
              <w:right w:val="nil"/>
            </w:tcBorders>
            <w:shd w:val="clear" w:color="auto" w:fill="auto"/>
            <w:tcMar>
              <w:top w:w="15" w:type="dxa"/>
              <w:left w:w="108" w:type="dxa"/>
              <w:bottom w:w="0" w:type="dxa"/>
              <w:right w:w="108" w:type="dxa"/>
            </w:tcMar>
            <w:vAlign w:val="bottom"/>
            <w:hideMark/>
          </w:tcPr>
          <w:p w14:paraId="3F1F926B" w14:textId="77777777" w:rsidR="00E508AC" w:rsidRPr="004F0C24" w:rsidRDefault="00E508AC" w:rsidP="005755F4">
            <w:pPr>
              <w:pStyle w:val="ListParagraph"/>
            </w:pPr>
          </w:p>
        </w:tc>
        <w:tc>
          <w:tcPr>
            <w:tcW w:w="2747" w:type="dxa"/>
            <w:tcBorders>
              <w:top w:val="nil"/>
              <w:left w:val="nil"/>
              <w:bottom w:val="nil"/>
              <w:right w:val="nil"/>
            </w:tcBorders>
            <w:shd w:val="clear" w:color="auto" w:fill="auto"/>
            <w:tcMar>
              <w:top w:w="12" w:type="dxa"/>
              <w:left w:w="12" w:type="dxa"/>
              <w:bottom w:w="0" w:type="dxa"/>
              <w:right w:w="12" w:type="dxa"/>
            </w:tcMar>
            <w:vAlign w:val="bottom"/>
            <w:hideMark/>
          </w:tcPr>
          <w:p w14:paraId="3940D8EE" w14:textId="44EA311B" w:rsidR="00E508AC" w:rsidRPr="004F0C24" w:rsidRDefault="00E508AC" w:rsidP="005755F4">
            <w:pPr>
              <w:pStyle w:val="ListParagraph"/>
            </w:pPr>
            <w:r w:rsidRPr="004F0C24">
              <w:rPr>
                <w:color w:val="000000"/>
              </w:rPr>
              <w:t>Mourneview</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07CEF5EF" w14:textId="03BBD753" w:rsidR="00E508AC" w:rsidRPr="004F0C24" w:rsidRDefault="00E508AC" w:rsidP="005755F4">
            <w:pPr>
              <w:pStyle w:val="ListParagraph"/>
            </w:pPr>
            <w:r w:rsidRPr="004F0C24">
              <w:rPr>
                <w:color w:val="000000"/>
              </w:rPr>
              <w:t>3122</w:t>
            </w:r>
          </w:p>
        </w:tc>
      </w:tr>
      <w:tr w:rsidR="00E508AC" w:rsidRPr="004F0C24" w14:paraId="6D151820" w14:textId="77777777" w:rsidTr="00FA5D3F">
        <w:trPr>
          <w:trHeight w:hRule="exact" w:val="510"/>
        </w:trPr>
        <w:tc>
          <w:tcPr>
            <w:tcW w:w="3088" w:type="dxa"/>
            <w:tcBorders>
              <w:top w:val="nil"/>
              <w:left w:val="nil"/>
              <w:bottom w:val="nil"/>
              <w:right w:val="nil"/>
            </w:tcBorders>
            <w:shd w:val="clear" w:color="auto" w:fill="auto"/>
            <w:tcMar>
              <w:top w:w="12" w:type="dxa"/>
              <w:left w:w="12" w:type="dxa"/>
              <w:bottom w:w="0" w:type="dxa"/>
              <w:right w:w="12" w:type="dxa"/>
            </w:tcMar>
            <w:vAlign w:val="bottom"/>
            <w:hideMark/>
          </w:tcPr>
          <w:p w14:paraId="68AF559F" w14:textId="77777777" w:rsidR="00E508AC" w:rsidRPr="004F0C24" w:rsidRDefault="00E508AC" w:rsidP="005755F4">
            <w:pPr>
              <w:pStyle w:val="ListParagraph"/>
            </w:pPr>
            <w:r w:rsidRPr="004F0C24">
              <w:rPr>
                <w:color w:val="000000"/>
              </w:rPr>
              <w:t>Craigavon Centre</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2974AFDF" w14:textId="77777777" w:rsidR="00E508AC" w:rsidRPr="004F0C24" w:rsidRDefault="00E508AC" w:rsidP="005755F4">
            <w:pPr>
              <w:pStyle w:val="ListParagraph"/>
            </w:pPr>
            <w:r w:rsidRPr="004F0C24">
              <w:rPr>
                <w:color w:val="000000"/>
              </w:rPr>
              <w:t>3602</w:t>
            </w:r>
          </w:p>
        </w:tc>
        <w:tc>
          <w:tcPr>
            <w:tcW w:w="405" w:type="dxa"/>
            <w:tcBorders>
              <w:top w:val="nil"/>
              <w:left w:val="nil"/>
              <w:bottom w:val="nil"/>
              <w:right w:val="nil"/>
            </w:tcBorders>
            <w:shd w:val="clear" w:color="auto" w:fill="auto"/>
            <w:tcMar>
              <w:top w:w="15" w:type="dxa"/>
              <w:left w:w="108" w:type="dxa"/>
              <w:bottom w:w="0" w:type="dxa"/>
              <w:right w:w="108" w:type="dxa"/>
            </w:tcMar>
            <w:vAlign w:val="bottom"/>
            <w:hideMark/>
          </w:tcPr>
          <w:p w14:paraId="7C8BC231" w14:textId="77777777" w:rsidR="00E508AC" w:rsidRPr="004F0C24" w:rsidRDefault="00E508AC" w:rsidP="005755F4">
            <w:pPr>
              <w:pStyle w:val="ListParagraph"/>
            </w:pPr>
          </w:p>
        </w:tc>
        <w:tc>
          <w:tcPr>
            <w:tcW w:w="2747" w:type="dxa"/>
            <w:tcBorders>
              <w:top w:val="nil"/>
              <w:left w:val="nil"/>
              <w:bottom w:val="nil"/>
              <w:right w:val="nil"/>
            </w:tcBorders>
            <w:shd w:val="clear" w:color="auto" w:fill="auto"/>
            <w:tcMar>
              <w:top w:w="12" w:type="dxa"/>
              <w:left w:w="12" w:type="dxa"/>
              <w:bottom w:w="0" w:type="dxa"/>
              <w:right w:w="12" w:type="dxa"/>
            </w:tcMar>
            <w:vAlign w:val="bottom"/>
            <w:hideMark/>
          </w:tcPr>
          <w:p w14:paraId="18A5DD3F" w14:textId="3461B025" w:rsidR="00E508AC" w:rsidRPr="004F0C24" w:rsidRDefault="00E508AC" w:rsidP="005755F4">
            <w:pPr>
              <w:pStyle w:val="ListParagraph"/>
            </w:pPr>
            <w:r w:rsidRPr="004F0C24">
              <w:rPr>
                <w:color w:val="000000"/>
              </w:rPr>
              <w:t>Parklake</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2E256EB6" w14:textId="378AA951" w:rsidR="00E508AC" w:rsidRPr="004F0C24" w:rsidRDefault="00E508AC" w:rsidP="005755F4">
            <w:pPr>
              <w:pStyle w:val="ListParagraph"/>
            </w:pPr>
            <w:r w:rsidRPr="004F0C24">
              <w:rPr>
                <w:color w:val="000000"/>
              </w:rPr>
              <w:t>3530</w:t>
            </w:r>
          </w:p>
        </w:tc>
      </w:tr>
      <w:tr w:rsidR="00E508AC" w:rsidRPr="004F0C24" w14:paraId="10FCD906" w14:textId="77777777" w:rsidTr="00FA5D3F">
        <w:trPr>
          <w:trHeight w:hRule="exact" w:val="510"/>
        </w:trPr>
        <w:tc>
          <w:tcPr>
            <w:tcW w:w="3088" w:type="dxa"/>
            <w:tcBorders>
              <w:top w:val="nil"/>
              <w:left w:val="nil"/>
              <w:bottom w:val="nil"/>
              <w:right w:val="nil"/>
            </w:tcBorders>
            <w:shd w:val="clear" w:color="auto" w:fill="auto"/>
            <w:tcMar>
              <w:top w:w="12" w:type="dxa"/>
              <w:left w:w="12" w:type="dxa"/>
              <w:bottom w:w="0" w:type="dxa"/>
              <w:right w:w="12" w:type="dxa"/>
            </w:tcMar>
            <w:vAlign w:val="bottom"/>
            <w:hideMark/>
          </w:tcPr>
          <w:p w14:paraId="5D4B85ED" w14:textId="77777777" w:rsidR="00E508AC" w:rsidRPr="004F0C24" w:rsidRDefault="00E508AC" w:rsidP="005755F4">
            <w:pPr>
              <w:pStyle w:val="ListParagraph"/>
            </w:pPr>
            <w:r w:rsidRPr="004F0C24">
              <w:rPr>
                <w:color w:val="000000"/>
              </w:rPr>
              <w:t>Derrytrasna</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355DAA24" w14:textId="77777777" w:rsidR="00E508AC" w:rsidRPr="004F0C24" w:rsidRDefault="00E508AC" w:rsidP="005755F4">
            <w:pPr>
              <w:pStyle w:val="ListParagraph"/>
            </w:pPr>
            <w:r w:rsidRPr="004F0C24">
              <w:rPr>
                <w:color w:val="000000"/>
              </w:rPr>
              <w:t>3584</w:t>
            </w:r>
          </w:p>
        </w:tc>
        <w:tc>
          <w:tcPr>
            <w:tcW w:w="405" w:type="dxa"/>
            <w:tcBorders>
              <w:top w:val="nil"/>
              <w:left w:val="nil"/>
              <w:bottom w:val="nil"/>
              <w:right w:val="nil"/>
            </w:tcBorders>
            <w:shd w:val="clear" w:color="auto" w:fill="auto"/>
            <w:tcMar>
              <w:top w:w="15" w:type="dxa"/>
              <w:left w:w="108" w:type="dxa"/>
              <w:bottom w:w="0" w:type="dxa"/>
              <w:right w:w="108" w:type="dxa"/>
            </w:tcMar>
            <w:vAlign w:val="bottom"/>
            <w:hideMark/>
          </w:tcPr>
          <w:p w14:paraId="65550722" w14:textId="77777777" w:rsidR="00E508AC" w:rsidRPr="004F0C24" w:rsidRDefault="00E508AC" w:rsidP="005755F4">
            <w:pPr>
              <w:pStyle w:val="ListParagraph"/>
            </w:pPr>
          </w:p>
        </w:tc>
        <w:tc>
          <w:tcPr>
            <w:tcW w:w="2747" w:type="dxa"/>
            <w:tcBorders>
              <w:top w:val="nil"/>
              <w:left w:val="nil"/>
              <w:bottom w:val="nil"/>
              <w:right w:val="nil"/>
            </w:tcBorders>
            <w:shd w:val="clear" w:color="auto" w:fill="auto"/>
            <w:tcMar>
              <w:top w:w="12" w:type="dxa"/>
              <w:left w:w="12" w:type="dxa"/>
              <w:bottom w:w="0" w:type="dxa"/>
              <w:right w:w="12" w:type="dxa"/>
            </w:tcMar>
            <w:vAlign w:val="bottom"/>
            <w:hideMark/>
          </w:tcPr>
          <w:p w14:paraId="09FF9E50" w14:textId="3A066041" w:rsidR="00E508AC" w:rsidRPr="004F0C24" w:rsidRDefault="00E508AC" w:rsidP="005755F4">
            <w:pPr>
              <w:pStyle w:val="ListParagraph"/>
            </w:pPr>
            <w:r w:rsidRPr="004F0C24">
              <w:rPr>
                <w:color w:val="000000"/>
              </w:rPr>
              <w:t>Shankill</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2E691950" w14:textId="31D4E0D9" w:rsidR="00E508AC" w:rsidRPr="004F0C24" w:rsidRDefault="00E508AC" w:rsidP="005755F4">
            <w:pPr>
              <w:pStyle w:val="ListParagraph"/>
            </w:pPr>
            <w:r w:rsidRPr="004F0C24">
              <w:rPr>
                <w:color w:val="000000"/>
              </w:rPr>
              <w:t>3848</w:t>
            </w:r>
          </w:p>
        </w:tc>
      </w:tr>
      <w:tr w:rsidR="00E508AC" w:rsidRPr="004F0C24" w14:paraId="4EC79AE1" w14:textId="77777777" w:rsidTr="00FA5D3F">
        <w:trPr>
          <w:trHeight w:hRule="exact" w:val="510"/>
        </w:trPr>
        <w:tc>
          <w:tcPr>
            <w:tcW w:w="3088" w:type="dxa"/>
            <w:tcBorders>
              <w:top w:val="nil"/>
              <w:left w:val="nil"/>
              <w:bottom w:val="nil"/>
              <w:right w:val="nil"/>
            </w:tcBorders>
            <w:shd w:val="clear" w:color="auto" w:fill="auto"/>
            <w:tcMar>
              <w:top w:w="12" w:type="dxa"/>
              <w:left w:w="12" w:type="dxa"/>
              <w:bottom w:w="0" w:type="dxa"/>
              <w:right w:w="12" w:type="dxa"/>
            </w:tcMar>
            <w:vAlign w:val="bottom"/>
            <w:hideMark/>
          </w:tcPr>
          <w:p w14:paraId="4F1E6F2E" w14:textId="154ECB33" w:rsidR="00E508AC" w:rsidRPr="004F0C24" w:rsidRDefault="00E508AC" w:rsidP="005755F4">
            <w:pPr>
              <w:pStyle w:val="ListParagraph"/>
            </w:pPr>
            <w:r w:rsidRPr="004F0C24">
              <w:rPr>
                <w:color w:val="000000"/>
              </w:rPr>
              <w:t>Donaghcloney</w:t>
            </w:r>
            <w:r>
              <w:rPr>
                <w:color w:val="000000"/>
              </w:rPr>
              <w:t xml:space="preserve"> (part)</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5D9C13CC" w14:textId="178CA531" w:rsidR="00E508AC" w:rsidRPr="004F0C24" w:rsidRDefault="00E508AC" w:rsidP="005755F4">
            <w:pPr>
              <w:pStyle w:val="ListParagraph"/>
            </w:pPr>
            <w:r w:rsidRPr="004F0C24">
              <w:rPr>
                <w:color w:val="000000"/>
              </w:rPr>
              <w:t>3</w:t>
            </w:r>
            <w:r w:rsidR="00162053">
              <w:rPr>
                <w:color w:val="000000"/>
              </w:rPr>
              <w:t>3</w:t>
            </w:r>
            <w:r>
              <w:rPr>
                <w:color w:val="000000"/>
              </w:rPr>
              <w:t>0</w:t>
            </w:r>
            <w:r w:rsidRPr="004F0C24">
              <w:rPr>
                <w:color w:val="000000"/>
              </w:rPr>
              <w:t>4</w:t>
            </w:r>
          </w:p>
        </w:tc>
        <w:tc>
          <w:tcPr>
            <w:tcW w:w="405" w:type="dxa"/>
            <w:tcBorders>
              <w:top w:val="nil"/>
              <w:left w:val="nil"/>
              <w:bottom w:val="nil"/>
              <w:right w:val="nil"/>
            </w:tcBorders>
            <w:shd w:val="clear" w:color="auto" w:fill="auto"/>
            <w:tcMar>
              <w:top w:w="72" w:type="dxa"/>
              <w:left w:w="144" w:type="dxa"/>
              <w:bottom w:w="72" w:type="dxa"/>
              <w:right w:w="144" w:type="dxa"/>
            </w:tcMar>
            <w:hideMark/>
          </w:tcPr>
          <w:p w14:paraId="47B05C04" w14:textId="77777777" w:rsidR="00E508AC" w:rsidRPr="004F0C24" w:rsidRDefault="00E508AC" w:rsidP="005755F4">
            <w:pPr>
              <w:pStyle w:val="ListParagraph"/>
            </w:pPr>
          </w:p>
        </w:tc>
        <w:tc>
          <w:tcPr>
            <w:tcW w:w="2747" w:type="dxa"/>
            <w:tcBorders>
              <w:top w:val="nil"/>
              <w:left w:val="nil"/>
              <w:bottom w:val="nil"/>
              <w:right w:val="nil"/>
            </w:tcBorders>
            <w:shd w:val="clear" w:color="auto" w:fill="auto"/>
            <w:tcMar>
              <w:top w:w="12" w:type="dxa"/>
              <w:left w:w="12" w:type="dxa"/>
              <w:bottom w:w="0" w:type="dxa"/>
              <w:right w:w="12" w:type="dxa"/>
            </w:tcMar>
            <w:vAlign w:val="bottom"/>
            <w:hideMark/>
          </w:tcPr>
          <w:p w14:paraId="53C6D64D" w14:textId="6707BCA2" w:rsidR="00E508AC" w:rsidRPr="004F0C24" w:rsidRDefault="00E508AC" w:rsidP="005755F4">
            <w:pPr>
              <w:pStyle w:val="ListParagraph"/>
            </w:pPr>
            <w:r w:rsidRPr="004F0C24">
              <w:rPr>
                <w:color w:val="000000"/>
              </w:rPr>
              <w:t>The Birches</w:t>
            </w:r>
            <w:r>
              <w:rPr>
                <w:color w:val="000000"/>
              </w:rPr>
              <w:t xml:space="preserve"> (part)</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0E182171" w14:textId="185D6D0F" w:rsidR="00E508AC" w:rsidRPr="004F0C24" w:rsidRDefault="00E508AC" w:rsidP="005755F4">
            <w:pPr>
              <w:pStyle w:val="ListParagraph"/>
            </w:pPr>
            <w:r w:rsidRPr="004F0C24">
              <w:rPr>
                <w:color w:val="000000"/>
              </w:rPr>
              <w:t>3</w:t>
            </w:r>
            <w:r>
              <w:rPr>
                <w:color w:val="000000"/>
              </w:rPr>
              <w:t>553</w:t>
            </w:r>
          </w:p>
        </w:tc>
      </w:tr>
      <w:tr w:rsidR="00E508AC" w:rsidRPr="004F0C24" w14:paraId="6D049466" w14:textId="77777777" w:rsidTr="00FA5D3F">
        <w:trPr>
          <w:trHeight w:hRule="exact" w:val="510"/>
        </w:trPr>
        <w:tc>
          <w:tcPr>
            <w:tcW w:w="3088" w:type="dxa"/>
            <w:tcBorders>
              <w:top w:val="nil"/>
              <w:left w:val="nil"/>
              <w:bottom w:val="nil"/>
              <w:right w:val="nil"/>
            </w:tcBorders>
            <w:shd w:val="clear" w:color="auto" w:fill="auto"/>
            <w:tcMar>
              <w:top w:w="12" w:type="dxa"/>
              <w:left w:w="12" w:type="dxa"/>
              <w:bottom w:w="0" w:type="dxa"/>
              <w:right w:w="12" w:type="dxa"/>
            </w:tcMar>
            <w:vAlign w:val="bottom"/>
          </w:tcPr>
          <w:p w14:paraId="4736C162" w14:textId="77777777" w:rsidR="00E508AC" w:rsidRPr="004F0C24" w:rsidRDefault="00E508AC" w:rsidP="005755F4">
            <w:pPr>
              <w:pStyle w:val="ListParagraph"/>
              <w:rPr>
                <w:color w:val="000000"/>
              </w:rPr>
            </w:pPr>
          </w:p>
        </w:tc>
        <w:tc>
          <w:tcPr>
            <w:tcW w:w="2290" w:type="dxa"/>
            <w:tcBorders>
              <w:top w:val="nil"/>
              <w:left w:val="nil"/>
              <w:bottom w:val="nil"/>
              <w:right w:val="nil"/>
            </w:tcBorders>
            <w:shd w:val="clear" w:color="auto" w:fill="auto"/>
            <w:tcMar>
              <w:top w:w="12" w:type="dxa"/>
              <w:left w:w="12" w:type="dxa"/>
              <w:bottom w:w="0" w:type="dxa"/>
              <w:right w:w="12" w:type="dxa"/>
            </w:tcMar>
            <w:vAlign w:val="bottom"/>
          </w:tcPr>
          <w:p w14:paraId="1AA59776" w14:textId="77777777" w:rsidR="00E508AC" w:rsidRPr="004F0C24" w:rsidRDefault="00E508AC" w:rsidP="005755F4">
            <w:pPr>
              <w:pStyle w:val="ListParagraph"/>
              <w:rPr>
                <w:color w:val="000000"/>
              </w:rPr>
            </w:pPr>
          </w:p>
        </w:tc>
        <w:tc>
          <w:tcPr>
            <w:tcW w:w="405" w:type="dxa"/>
            <w:tcBorders>
              <w:top w:val="nil"/>
              <w:left w:val="nil"/>
              <w:bottom w:val="nil"/>
              <w:right w:val="nil"/>
            </w:tcBorders>
            <w:shd w:val="clear" w:color="auto" w:fill="auto"/>
            <w:tcMar>
              <w:top w:w="72" w:type="dxa"/>
              <w:left w:w="144" w:type="dxa"/>
              <w:bottom w:w="72" w:type="dxa"/>
              <w:right w:w="144" w:type="dxa"/>
            </w:tcMar>
          </w:tcPr>
          <w:p w14:paraId="5DB03F97" w14:textId="77777777" w:rsidR="00E508AC" w:rsidRPr="004F0C24" w:rsidRDefault="00E508AC" w:rsidP="005755F4">
            <w:pPr>
              <w:pStyle w:val="ListParagraph"/>
            </w:pPr>
          </w:p>
        </w:tc>
        <w:tc>
          <w:tcPr>
            <w:tcW w:w="2747" w:type="dxa"/>
            <w:tcBorders>
              <w:top w:val="nil"/>
              <w:left w:val="nil"/>
              <w:bottom w:val="nil"/>
              <w:right w:val="nil"/>
            </w:tcBorders>
            <w:shd w:val="clear" w:color="auto" w:fill="auto"/>
            <w:tcMar>
              <w:top w:w="12" w:type="dxa"/>
              <w:left w:w="12" w:type="dxa"/>
              <w:bottom w:w="0" w:type="dxa"/>
              <w:right w:w="12" w:type="dxa"/>
            </w:tcMar>
            <w:vAlign w:val="bottom"/>
          </w:tcPr>
          <w:p w14:paraId="4D8466C3" w14:textId="63BE08C2" w:rsidR="00E508AC" w:rsidRPr="004F0C24" w:rsidRDefault="00E508AC" w:rsidP="005755F4">
            <w:pPr>
              <w:pStyle w:val="ListParagraph"/>
              <w:rPr>
                <w:color w:val="000000"/>
              </w:rPr>
            </w:pPr>
            <w:r w:rsidRPr="004F0C24">
              <w:rPr>
                <w:color w:val="000000"/>
              </w:rPr>
              <w:t>Waringstown</w:t>
            </w:r>
          </w:p>
        </w:tc>
        <w:tc>
          <w:tcPr>
            <w:tcW w:w="2290" w:type="dxa"/>
            <w:tcBorders>
              <w:top w:val="nil"/>
              <w:left w:val="nil"/>
              <w:bottom w:val="nil"/>
              <w:right w:val="nil"/>
            </w:tcBorders>
            <w:shd w:val="clear" w:color="auto" w:fill="auto"/>
            <w:tcMar>
              <w:top w:w="12" w:type="dxa"/>
              <w:left w:w="12" w:type="dxa"/>
              <w:bottom w:w="0" w:type="dxa"/>
              <w:right w:w="12" w:type="dxa"/>
            </w:tcMar>
            <w:vAlign w:val="bottom"/>
          </w:tcPr>
          <w:p w14:paraId="6B6717AF" w14:textId="0C62F67D" w:rsidR="00E508AC" w:rsidRPr="004F0C24" w:rsidRDefault="00E508AC" w:rsidP="005755F4">
            <w:pPr>
              <w:pStyle w:val="ListParagraph"/>
              <w:rPr>
                <w:color w:val="000000"/>
              </w:rPr>
            </w:pPr>
            <w:r w:rsidRPr="004F0C24">
              <w:rPr>
                <w:color w:val="000000"/>
              </w:rPr>
              <w:t>3797</w:t>
            </w:r>
          </w:p>
        </w:tc>
      </w:tr>
    </w:tbl>
    <w:p w14:paraId="5A8D97BB" w14:textId="77777777" w:rsidR="00275211" w:rsidRPr="004F0C24" w:rsidRDefault="00275211" w:rsidP="00275211">
      <w:pPr>
        <w:rPr>
          <w:rFonts w:cs="Arial"/>
        </w:rPr>
      </w:pPr>
    </w:p>
    <w:p w14:paraId="0502D3A7" w14:textId="77777777" w:rsidR="00275211" w:rsidRPr="004F0C24" w:rsidRDefault="00275211" w:rsidP="00275211">
      <w:pPr>
        <w:rPr>
          <w:rFonts w:eastAsia="Cambria"/>
          <w:b/>
          <w:bCs/>
          <w:color w:val="44546A" w:themeColor="text2"/>
          <w:sz w:val="28"/>
        </w:rPr>
      </w:pPr>
    </w:p>
    <w:p w14:paraId="55484539" w14:textId="77777777" w:rsidR="00B2757F" w:rsidRPr="004F0C24" w:rsidRDefault="00B2757F">
      <w:pPr>
        <w:rPr>
          <w:rFonts w:eastAsia="Cambria" w:cs="Times New Roman"/>
          <w:b/>
          <w:color w:val="1F3864" w:themeColor="accent1" w:themeShade="80"/>
          <w:sz w:val="28"/>
          <w:lang w:eastAsia="en-GB"/>
        </w:rPr>
      </w:pPr>
      <w:r w:rsidRPr="004F0C24">
        <w:rPr>
          <w:rFonts w:eastAsia="Cambria"/>
        </w:rPr>
        <w:br w:type="page"/>
      </w:r>
    </w:p>
    <w:p w14:paraId="587E64AA" w14:textId="0068F33E" w:rsidR="00275211" w:rsidRPr="004F0C24" w:rsidRDefault="00275211" w:rsidP="004C1812">
      <w:pPr>
        <w:pStyle w:val="Heading20"/>
      </w:pPr>
      <w:r w:rsidRPr="004F0C24">
        <w:lastRenderedPageBreak/>
        <w:t>West Tyrone County Constituency</w:t>
      </w:r>
    </w:p>
    <w:p w14:paraId="03E8B40A" w14:textId="1918B68D" w:rsidR="00275211" w:rsidRPr="004F0C24" w:rsidRDefault="00275211" w:rsidP="00275211">
      <w:pPr>
        <w:rPr>
          <w:rFonts w:eastAsia="Cambria" w:cs="Arial"/>
          <w:b/>
          <w:bCs/>
          <w:color w:val="44546A" w:themeColor="text2"/>
        </w:rPr>
      </w:pPr>
      <w:r w:rsidRPr="004F0C24">
        <w:rPr>
          <w:rFonts w:eastAsia="Cambria" w:cs="Arial"/>
          <w:b/>
          <w:bCs/>
          <w:color w:val="44546A" w:themeColor="text2"/>
        </w:rPr>
        <w:t>Total constituency electorate – 7</w:t>
      </w:r>
      <w:r w:rsidR="00DC466A">
        <w:rPr>
          <w:rFonts w:eastAsia="Cambria" w:cs="Arial"/>
          <w:b/>
          <w:bCs/>
          <w:color w:val="44546A" w:themeColor="text2"/>
        </w:rPr>
        <w:t>0,614</w:t>
      </w:r>
    </w:p>
    <w:p w14:paraId="114F94CA" w14:textId="77777777" w:rsidR="00275211" w:rsidRPr="004F0C24" w:rsidRDefault="00275211" w:rsidP="00275211">
      <w:pPr>
        <w:rPr>
          <w:rFonts w:eastAsia="Cambria"/>
          <w:b/>
          <w:bCs/>
          <w:color w:val="44546A" w:themeColor="text2"/>
        </w:rPr>
      </w:pPr>
    </w:p>
    <w:tbl>
      <w:tblPr>
        <w:tblW w:w="10820" w:type="dxa"/>
        <w:tblCellMar>
          <w:left w:w="0" w:type="dxa"/>
          <w:right w:w="0" w:type="dxa"/>
        </w:tblCellMar>
        <w:tblLook w:val="0420" w:firstRow="1" w:lastRow="0" w:firstColumn="0" w:lastColumn="0" w:noHBand="0" w:noVBand="1"/>
      </w:tblPr>
      <w:tblGrid>
        <w:gridCol w:w="2855"/>
        <w:gridCol w:w="2290"/>
        <w:gridCol w:w="436"/>
        <w:gridCol w:w="2949"/>
        <w:gridCol w:w="2290"/>
      </w:tblGrid>
      <w:tr w:rsidR="005755F4" w:rsidRPr="004F0C24" w14:paraId="71684530" w14:textId="77777777" w:rsidTr="00C946E7">
        <w:trPr>
          <w:trHeight w:hRule="exact" w:val="510"/>
        </w:trPr>
        <w:tc>
          <w:tcPr>
            <w:tcW w:w="2855"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350BC2DB" w14:textId="079473E7" w:rsidR="00275211" w:rsidRPr="00D05C45" w:rsidRDefault="00D05C45" w:rsidP="00D05C45">
            <w:pPr>
              <w:rPr>
                <w:b/>
                <w:color w:val="FFFFFF" w:themeColor="background1"/>
                <w:sz w:val="28"/>
                <w:szCs w:val="36"/>
              </w:rPr>
            </w:pPr>
            <w:r>
              <w:rPr>
                <w:b/>
                <w:color w:val="FFFFFF" w:themeColor="background1"/>
                <w:sz w:val="28"/>
              </w:rPr>
              <w:t xml:space="preserve">        </w:t>
            </w:r>
            <w:r w:rsidR="00275211" w:rsidRPr="00D05C45">
              <w:rPr>
                <w:b/>
                <w:color w:val="FFFFFF" w:themeColor="background1"/>
                <w:sz w:val="28"/>
              </w:rPr>
              <w:t>Ward name</w:t>
            </w:r>
          </w:p>
        </w:tc>
        <w:tc>
          <w:tcPr>
            <w:tcW w:w="2290"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1F3F0B40" w14:textId="6FCC8C15" w:rsidR="00275211" w:rsidRPr="00D05C45" w:rsidRDefault="00D05C45" w:rsidP="00D05C45">
            <w:pPr>
              <w:rPr>
                <w:b/>
                <w:color w:val="FFFFFF" w:themeColor="background1"/>
                <w:sz w:val="28"/>
                <w:szCs w:val="36"/>
              </w:rPr>
            </w:pPr>
            <w:r>
              <w:rPr>
                <w:b/>
                <w:color w:val="FFFFFF" w:themeColor="background1"/>
                <w:sz w:val="28"/>
              </w:rPr>
              <w:t xml:space="preserve">   </w:t>
            </w:r>
            <w:r w:rsidR="00275211" w:rsidRPr="00D05C45">
              <w:rPr>
                <w:b/>
                <w:color w:val="FFFFFF" w:themeColor="background1"/>
                <w:sz w:val="28"/>
              </w:rPr>
              <w:t>Electorate</w:t>
            </w:r>
          </w:p>
        </w:tc>
        <w:tc>
          <w:tcPr>
            <w:tcW w:w="436"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509F58DC" w14:textId="77777777" w:rsidR="00275211" w:rsidRPr="004F0C24" w:rsidRDefault="00275211" w:rsidP="005755F4">
            <w:pPr>
              <w:pStyle w:val="ListParagraph"/>
              <w:rPr>
                <w:b/>
                <w:color w:val="FFFFFF" w:themeColor="background1"/>
                <w:sz w:val="28"/>
                <w:szCs w:val="36"/>
              </w:rPr>
            </w:pPr>
          </w:p>
        </w:tc>
        <w:tc>
          <w:tcPr>
            <w:tcW w:w="2949"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0C20DC1F" w14:textId="5AD063E0" w:rsidR="00275211" w:rsidRPr="00D05C45" w:rsidRDefault="00D05C45" w:rsidP="00D05C45">
            <w:pPr>
              <w:rPr>
                <w:b/>
                <w:color w:val="FFFFFF" w:themeColor="background1"/>
                <w:sz w:val="28"/>
                <w:szCs w:val="36"/>
              </w:rPr>
            </w:pPr>
            <w:r>
              <w:rPr>
                <w:b/>
                <w:color w:val="FFFFFF" w:themeColor="background1"/>
                <w:sz w:val="28"/>
              </w:rPr>
              <w:t xml:space="preserve">        </w:t>
            </w:r>
            <w:r w:rsidR="00275211" w:rsidRPr="00D05C45">
              <w:rPr>
                <w:b/>
                <w:color w:val="FFFFFF" w:themeColor="background1"/>
                <w:sz w:val="28"/>
              </w:rPr>
              <w:t>Ward name</w:t>
            </w:r>
          </w:p>
        </w:tc>
        <w:tc>
          <w:tcPr>
            <w:tcW w:w="2290" w:type="dxa"/>
            <w:tcBorders>
              <w:top w:val="nil"/>
              <w:left w:val="nil"/>
              <w:bottom w:val="nil"/>
              <w:right w:val="nil"/>
            </w:tcBorders>
            <w:shd w:val="clear" w:color="auto" w:fill="1F3864" w:themeFill="accent1" w:themeFillShade="80"/>
            <w:tcMar>
              <w:top w:w="15" w:type="dxa"/>
              <w:left w:w="108" w:type="dxa"/>
              <w:bottom w:w="0" w:type="dxa"/>
              <w:right w:w="108" w:type="dxa"/>
            </w:tcMar>
            <w:hideMark/>
          </w:tcPr>
          <w:p w14:paraId="63A94FD3" w14:textId="66EBEBA2" w:rsidR="00275211" w:rsidRPr="00D05C45" w:rsidRDefault="00D05C45" w:rsidP="00D05C45">
            <w:pPr>
              <w:rPr>
                <w:b/>
                <w:color w:val="FFFFFF" w:themeColor="background1"/>
                <w:sz w:val="28"/>
                <w:szCs w:val="36"/>
              </w:rPr>
            </w:pPr>
            <w:r>
              <w:rPr>
                <w:b/>
                <w:color w:val="FFFFFF" w:themeColor="background1"/>
                <w:sz w:val="28"/>
              </w:rPr>
              <w:t xml:space="preserve">  </w:t>
            </w:r>
            <w:r w:rsidR="00275211" w:rsidRPr="00D05C45">
              <w:rPr>
                <w:b/>
                <w:color w:val="FFFFFF" w:themeColor="background1"/>
                <w:sz w:val="28"/>
              </w:rPr>
              <w:t>Electorate</w:t>
            </w:r>
          </w:p>
        </w:tc>
      </w:tr>
      <w:tr w:rsidR="00275211" w:rsidRPr="004F0C24" w14:paraId="5239F40C" w14:textId="77777777" w:rsidTr="00C946E7">
        <w:trPr>
          <w:trHeight w:hRule="exact" w:val="510"/>
        </w:trPr>
        <w:tc>
          <w:tcPr>
            <w:tcW w:w="2855" w:type="dxa"/>
            <w:tcBorders>
              <w:top w:val="nil"/>
              <w:left w:val="nil"/>
              <w:bottom w:val="nil"/>
              <w:right w:val="nil"/>
            </w:tcBorders>
            <w:shd w:val="clear" w:color="auto" w:fill="auto"/>
            <w:tcMar>
              <w:top w:w="12" w:type="dxa"/>
              <w:left w:w="12" w:type="dxa"/>
              <w:bottom w:w="0" w:type="dxa"/>
              <w:right w:w="12" w:type="dxa"/>
            </w:tcMar>
            <w:vAlign w:val="bottom"/>
            <w:hideMark/>
          </w:tcPr>
          <w:p w14:paraId="48334616" w14:textId="77777777" w:rsidR="00275211" w:rsidRPr="004F0C24" w:rsidRDefault="00275211" w:rsidP="005755F4">
            <w:pPr>
              <w:pStyle w:val="ListParagraph"/>
            </w:pPr>
            <w:r w:rsidRPr="004F0C24">
              <w:rPr>
                <w:color w:val="000000"/>
              </w:rPr>
              <w:t>Artigarvan</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72149960" w14:textId="77777777" w:rsidR="00275211" w:rsidRPr="004F0C24" w:rsidRDefault="00275211" w:rsidP="005755F4">
            <w:pPr>
              <w:pStyle w:val="ListParagraph"/>
            </w:pPr>
            <w:r w:rsidRPr="004F0C24">
              <w:rPr>
                <w:color w:val="000000"/>
              </w:rPr>
              <w:t>2679</w:t>
            </w:r>
          </w:p>
        </w:tc>
        <w:tc>
          <w:tcPr>
            <w:tcW w:w="436" w:type="dxa"/>
            <w:tcBorders>
              <w:top w:val="nil"/>
              <w:left w:val="nil"/>
              <w:bottom w:val="nil"/>
              <w:right w:val="nil"/>
            </w:tcBorders>
            <w:shd w:val="clear" w:color="auto" w:fill="auto"/>
            <w:tcMar>
              <w:top w:w="15" w:type="dxa"/>
              <w:left w:w="108" w:type="dxa"/>
              <w:bottom w:w="0" w:type="dxa"/>
              <w:right w:w="108" w:type="dxa"/>
            </w:tcMar>
            <w:vAlign w:val="bottom"/>
            <w:hideMark/>
          </w:tcPr>
          <w:p w14:paraId="1B4CDA7C" w14:textId="77777777" w:rsidR="00275211" w:rsidRPr="004F0C24" w:rsidRDefault="00275211" w:rsidP="005755F4">
            <w:pPr>
              <w:pStyle w:val="ListParagraph"/>
            </w:pPr>
          </w:p>
        </w:tc>
        <w:tc>
          <w:tcPr>
            <w:tcW w:w="2949" w:type="dxa"/>
            <w:tcBorders>
              <w:top w:val="nil"/>
              <w:left w:val="nil"/>
              <w:bottom w:val="nil"/>
              <w:right w:val="nil"/>
            </w:tcBorders>
            <w:shd w:val="clear" w:color="auto" w:fill="auto"/>
            <w:tcMar>
              <w:top w:w="12" w:type="dxa"/>
              <w:left w:w="12" w:type="dxa"/>
              <w:bottom w:w="0" w:type="dxa"/>
              <w:right w:w="12" w:type="dxa"/>
            </w:tcMar>
            <w:vAlign w:val="bottom"/>
            <w:hideMark/>
          </w:tcPr>
          <w:p w14:paraId="6E667C05" w14:textId="77777777" w:rsidR="00275211" w:rsidRPr="004F0C24" w:rsidRDefault="00275211" w:rsidP="005755F4">
            <w:pPr>
              <w:pStyle w:val="ListParagraph"/>
            </w:pPr>
            <w:r w:rsidRPr="004F0C24">
              <w:rPr>
                <w:color w:val="000000"/>
              </w:rPr>
              <w:t>Glenelly Valley</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6CB0B5C3" w14:textId="77777777" w:rsidR="00275211" w:rsidRPr="004F0C24" w:rsidRDefault="00275211" w:rsidP="005755F4">
            <w:pPr>
              <w:pStyle w:val="ListParagraph"/>
            </w:pPr>
            <w:r w:rsidRPr="004F0C24">
              <w:rPr>
                <w:color w:val="000000"/>
              </w:rPr>
              <w:t>2558</w:t>
            </w:r>
          </w:p>
        </w:tc>
      </w:tr>
      <w:tr w:rsidR="00275211" w:rsidRPr="004F0C24" w14:paraId="4FB9122A" w14:textId="77777777" w:rsidTr="00C946E7">
        <w:trPr>
          <w:trHeight w:hRule="exact" w:val="510"/>
        </w:trPr>
        <w:tc>
          <w:tcPr>
            <w:tcW w:w="2855" w:type="dxa"/>
            <w:tcBorders>
              <w:top w:val="nil"/>
              <w:left w:val="nil"/>
              <w:bottom w:val="nil"/>
              <w:right w:val="nil"/>
            </w:tcBorders>
            <w:shd w:val="clear" w:color="auto" w:fill="auto"/>
            <w:tcMar>
              <w:top w:w="12" w:type="dxa"/>
              <w:left w:w="12" w:type="dxa"/>
              <w:bottom w:w="0" w:type="dxa"/>
              <w:right w:w="12" w:type="dxa"/>
            </w:tcMar>
            <w:vAlign w:val="bottom"/>
            <w:hideMark/>
          </w:tcPr>
          <w:p w14:paraId="14545418" w14:textId="77777777" w:rsidR="00275211" w:rsidRPr="004F0C24" w:rsidRDefault="00275211" w:rsidP="005755F4">
            <w:pPr>
              <w:pStyle w:val="ListParagraph"/>
            </w:pPr>
            <w:r w:rsidRPr="004F0C24">
              <w:rPr>
                <w:color w:val="000000"/>
              </w:rPr>
              <w:t>Ballycolman</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022AC722" w14:textId="77777777" w:rsidR="00275211" w:rsidRPr="004F0C24" w:rsidRDefault="00275211" w:rsidP="005755F4">
            <w:pPr>
              <w:pStyle w:val="ListParagraph"/>
            </w:pPr>
            <w:r w:rsidRPr="004F0C24">
              <w:rPr>
                <w:color w:val="000000"/>
              </w:rPr>
              <w:t>2693</w:t>
            </w:r>
          </w:p>
        </w:tc>
        <w:tc>
          <w:tcPr>
            <w:tcW w:w="436" w:type="dxa"/>
            <w:tcBorders>
              <w:top w:val="nil"/>
              <w:left w:val="nil"/>
              <w:bottom w:val="nil"/>
              <w:right w:val="nil"/>
            </w:tcBorders>
            <w:shd w:val="clear" w:color="auto" w:fill="auto"/>
            <w:tcMar>
              <w:top w:w="15" w:type="dxa"/>
              <w:left w:w="108" w:type="dxa"/>
              <w:bottom w:w="0" w:type="dxa"/>
              <w:right w:w="108" w:type="dxa"/>
            </w:tcMar>
            <w:vAlign w:val="bottom"/>
            <w:hideMark/>
          </w:tcPr>
          <w:p w14:paraId="3E260F7C" w14:textId="77777777" w:rsidR="00275211" w:rsidRPr="004F0C24" w:rsidRDefault="00275211" w:rsidP="005755F4">
            <w:pPr>
              <w:pStyle w:val="ListParagraph"/>
            </w:pPr>
          </w:p>
        </w:tc>
        <w:tc>
          <w:tcPr>
            <w:tcW w:w="2949" w:type="dxa"/>
            <w:tcBorders>
              <w:top w:val="nil"/>
              <w:left w:val="nil"/>
              <w:bottom w:val="nil"/>
              <w:right w:val="nil"/>
            </w:tcBorders>
            <w:shd w:val="clear" w:color="auto" w:fill="auto"/>
            <w:tcMar>
              <w:top w:w="12" w:type="dxa"/>
              <w:left w:w="12" w:type="dxa"/>
              <w:bottom w:w="0" w:type="dxa"/>
              <w:right w:w="12" w:type="dxa"/>
            </w:tcMar>
            <w:vAlign w:val="bottom"/>
            <w:hideMark/>
          </w:tcPr>
          <w:p w14:paraId="552CE15D" w14:textId="77777777" w:rsidR="00275211" w:rsidRPr="004F0C24" w:rsidRDefault="00275211" w:rsidP="005755F4">
            <w:pPr>
              <w:pStyle w:val="ListParagraph"/>
            </w:pPr>
            <w:r w:rsidRPr="004F0C24">
              <w:rPr>
                <w:color w:val="000000"/>
              </w:rPr>
              <w:t>Gortin</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35CE8B0C" w14:textId="77777777" w:rsidR="00275211" w:rsidRPr="004F0C24" w:rsidRDefault="00275211" w:rsidP="005755F4">
            <w:pPr>
              <w:pStyle w:val="ListParagraph"/>
            </w:pPr>
            <w:r w:rsidRPr="004F0C24">
              <w:rPr>
                <w:color w:val="000000"/>
              </w:rPr>
              <w:t>2222</w:t>
            </w:r>
          </w:p>
        </w:tc>
      </w:tr>
      <w:tr w:rsidR="00275211" w:rsidRPr="004F0C24" w14:paraId="189646C7" w14:textId="77777777" w:rsidTr="00C946E7">
        <w:trPr>
          <w:trHeight w:hRule="exact" w:val="510"/>
        </w:trPr>
        <w:tc>
          <w:tcPr>
            <w:tcW w:w="2855" w:type="dxa"/>
            <w:tcBorders>
              <w:top w:val="nil"/>
              <w:left w:val="nil"/>
              <w:bottom w:val="nil"/>
              <w:right w:val="nil"/>
            </w:tcBorders>
            <w:shd w:val="clear" w:color="auto" w:fill="auto"/>
            <w:tcMar>
              <w:top w:w="12" w:type="dxa"/>
              <w:left w:w="12" w:type="dxa"/>
              <w:bottom w:w="0" w:type="dxa"/>
              <w:right w:w="12" w:type="dxa"/>
            </w:tcMar>
            <w:vAlign w:val="bottom"/>
            <w:hideMark/>
          </w:tcPr>
          <w:p w14:paraId="09FAC80D" w14:textId="77777777" w:rsidR="00275211" w:rsidRPr="004F0C24" w:rsidRDefault="00275211" w:rsidP="005755F4">
            <w:pPr>
              <w:pStyle w:val="ListParagraph"/>
            </w:pPr>
            <w:r w:rsidRPr="004F0C24">
              <w:rPr>
                <w:color w:val="000000"/>
              </w:rPr>
              <w:t>Beragh</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74D958AF" w14:textId="77777777" w:rsidR="00275211" w:rsidRPr="004F0C24" w:rsidRDefault="00275211" w:rsidP="005755F4">
            <w:pPr>
              <w:pStyle w:val="ListParagraph"/>
            </w:pPr>
            <w:r w:rsidRPr="004F0C24">
              <w:rPr>
                <w:color w:val="000000"/>
              </w:rPr>
              <w:t>2121</w:t>
            </w:r>
          </w:p>
        </w:tc>
        <w:tc>
          <w:tcPr>
            <w:tcW w:w="436" w:type="dxa"/>
            <w:tcBorders>
              <w:top w:val="nil"/>
              <w:left w:val="nil"/>
              <w:bottom w:val="nil"/>
              <w:right w:val="nil"/>
            </w:tcBorders>
            <w:shd w:val="clear" w:color="auto" w:fill="auto"/>
            <w:tcMar>
              <w:top w:w="15" w:type="dxa"/>
              <w:left w:w="108" w:type="dxa"/>
              <w:bottom w:w="0" w:type="dxa"/>
              <w:right w:w="108" w:type="dxa"/>
            </w:tcMar>
            <w:vAlign w:val="bottom"/>
            <w:hideMark/>
          </w:tcPr>
          <w:p w14:paraId="512C3A18" w14:textId="77777777" w:rsidR="00275211" w:rsidRPr="004F0C24" w:rsidRDefault="00275211" w:rsidP="005755F4">
            <w:pPr>
              <w:pStyle w:val="ListParagraph"/>
            </w:pPr>
          </w:p>
        </w:tc>
        <w:tc>
          <w:tcPr>
            <w:tcW w:w="2949" w:type="dxa"/>
            <w:tcBorders>
              <w:top w:val="nil"/>
              <w:left w:val="nil"/>
              <w:bottom w:val="nil"/>
              <w:right w:val="nil"/>
            </w:tcBorders>
            <w:shd w:val="clear" w:color="auto" w:fill="auto"/>
            <w:tcMar>
              <w:top w:w="12" w:type="dxa"/>
              <w:left w:w="12" w:type="dxa"/>
              <w:bottom w:w="0" w:type="dxa"/>
              <w:right w:w="12" w:type="dxa"/>
            </w:tcMar>
            <w:vAlign w:val="bottom"/>
            <w:hideMark/>
          </w:tcPr>
          <w:p w14:paraId="28BD82C3" w14:textId="77777777" w:rsidR="00275211" w:rsidRPr="004F0C24" w:rsidRDefault="00275211" w:rsidP="005755F4">
            <w:pPr>
              <w:pStyle w:val="ListParagraph"/>
            </w:pPr>
            <w:r w:rsidRPr="004F0C24">
              <w:rPr>
                <w:color w:val="000000"/>
              </w:rPr>
              <w:t>Gortrush</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094E36BB" w14:textId="77777777" w:rsidR="00275211" w:rsidRPr="004F0C24" w:rsidRDefault="00275211" w:rsidP="005755F4">
            <w:pPr>
              <w:pStyle w:val="ListParagraph"/>
            </w:pPr>
            <w:r w:rsidRPr="004F0C24">
              <w:rPr>
                <w:color w:val="000000"/>
              </w:rPr>
              <w:t>2134</w:t>
            </w:r>
          </w:p>
        </w:tc>
      </w:tr>
      <w:tr w:rsidR="00275211" w:rsidRPr="004F0C24" w14:paraId="13153F37" w14:textId="77777777" w:rsidTr="00C946E7">
        <w:trPr>
          <w:trHeight w:hRule="exact" w:val="510"/>
        </w:trPr>
        <w:tc>
          <w:tcPr>
            <w:tcW w:w="2855" w:type="dxa"/>
            <w:tcBorders>
              <w:top w:val="nil"/>
              <w:left w:val="nil"/>
              <w:bottom w:val="nil"/>
              <w:right w:val="nil"/>
            </w:tcBorders>
            <w:shd w:val="clear" w:color="auto" w:fill="auto"/>
            <w:tcMar>
              <w:top w:w="12" w:type="dxa"/>
              <w:left w:w="12" w:type="dxa"/>
              <w:bottom w:w="0" w:type="dxa"/>
              <w:right w:w="12" w:type="dxa"/>
            </w:tcMar>
            <w:vAlign w:val="bottom"/>
            <w:hideMark/>
          </w:tcPr>
          <w:p w14:paraId="58260587" w14:textId="77777777" w:rsidR="00275211" w:rsidRPr="004F0C24" w:rsidRDefault="00275211" w:rsidP="005755F4">
            <w:pPr>
              <w:pStyle w:val="ListParagraph"/>
            </w:pPr>
            <w:r w:rsidRPr="004F0C24">
              <w:rPr>
                <w:color w:val="000000"/>
              </w:rPr>
              <w:t>Camowen</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45AEDF97" w14:textId="77777777" w:rsidR="00275211" w:rsidRPr="004F0C24" w:rsidRDefault="00275211" w:rsidP="005755F4">
            <w:pPr>
              <w:pStyle w:val="ListParagraph"/>
            </w:pPr>
            <w:r w:rsidRPr="004F0C24">
              <w:rPr>
                <w:color w:val="000000"/>
              </w:rPr>
              <w:t>2132</w:t>
            </w:r>
          </w:p>
        </w:tc>
        <w:tc>
          <w:tcPr>
            <w:tcW w:w="436" w:type="dxa"/>
            <w:tcBorders>
              <w:top w:val="nil"/>
              <w:left w:val="nil"/>
              <w:bottom w:val="nil"/>
              <w:right w:val="nil"/>
            </w:tcBorders>
            <w:shd w:val="clear" w:color="auto" w:fill="auto"/>
            <w:tcMar>
              <w:top w:w="15" w:type="dxa"/>
              <w:left w:w="108" w:type="dxa"/>
              <w:bottom w:w="0" w:type="dxa"/>
              <w:right w:w="108" w:type="dxa"/>
            </w:tcMar>
            <w:vAlign w:val="bottom"/>
            <w:hideMark/>
          </w:tcPr>
          <w:p w14:paraId="60C46BA3" w14:textId="77777777" w:rsidR="00275211" w:rsidRPr="004F0C24" w:rsidRDefault="00275211" w:rsidP="005755F4">
            <w:pPr>
              <w:pStyle w:val="ListParagraph"/>
            </w:pPr>
          </w:p>
        </w:tc>
        <w:tc>
          <w:tcPr>
            <w:tcW w:w="2949" w:type="dxa"/>
            <w:tcBorders>
              <w:top w:val="nil"/>
              <w:left w:val="nil"/>
              <w:bottom w:val="nil"/>
              <w:right w:val="nil"/>
            </w:tcBorders>
            <w:shd w:val="clear" w:color="auto" w:fill="auto"/>
            <w:tcMar>
              <w:top w:w="12" w:type="dxa"/>
              <w:left w:w="12" w:type="dxa"/>
              <w:bottom w:w="0" w:type="dxa"/>
              <w:right w:w="12" w:type="dxa"/>
            </w:tcMar>
            <w:vAlign w:val="bottom"/>
            <w:hideMark/>
          </w:tcPr>
          <w:p w14:paraId="6A622680" w14:textId="77777777" w:rsidR="00275211" w:rsidRPr="004F0C24" w:rsidRDefault="00275211" w:rsidP="005755F4">
            <w:pPr>
              <w:pStyle w:val="ListParagraph"/>
            </w:pPr>
            <w:r w:rsidRPr="004F0C24">
              <w:rPr>
                <w:color w:val="000000"/>
              </w:rPr>
              <w:t>Killyclogher</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526BF7FB" w14:textId="77777777" w:rsidR="00275211" w:rsidRPr="004F0C24" w:rsidRDefault="00275211" w:rsidP="005755F4">
            <w:pPr>
              <w:pStyle w:val="ListParagraph"/>
            </w:pPr>
            <w:r w:rsidRPr="004F0C24">
              <w:rPr>
                <w:color w:val="000000"/>
              </w:rPr>
              <w:t>2195</w:t>
            </w:r>
          </w:p>
        </w:tc>
      </w:tr>
      <w:tr w:rsidR="00275211" w:rsidRPr="004F0C24" w14:paraId="24EBE605" w14:textId="77777777" w:rsidTr="00C946E7">
        <w:trPr>
          <w:trHeight w:hRule="exact" w:val="510"/>
        </w:trPr>
        <w:tc>
          <w:tcPr>
            <w:tcW w:w="2855" w:type="dxa"/>
            <w:tcBorders>
              <w:top w:val="nil"/>
              <w:left w:val="nil"/>
              <w:bottom w:val="nil"/>
              <w:right w:val="nil"/>
            </w:tcBorders>
            <w:shd w:val="clear" w:color="auto" w:fill="auto"/>
            <w:tcMar>
              <w:top w:w="12" w:type="dxa"/>
              <w:left w:w="12" w:type="dxa"/>
              <w:bottom w:w="0" w:type="dxa"/>
              <w:right w:w="12" w:type="dxa"/>
            </w:tcMar>
            <w:vAlign w:val="bottom"/>
            <w:hideMark/>
          </w:tcPr>
          <w:p w14:paraId="3126CB17" w14:textId="77777777" w:rsidR="00275211" w:rsidRPr="004F0C24" w:rsidRDefault="00275211" w:rsidP="005755F4">
            <w:pPr>
              <w:pStyle w:val="ListParagraph"/>
            </w:pPr>
            <w:r w:rsidRPr="004F0C24">
              <w:rPr>
                <w:color w:val="000000"/>
              </w:rPr>
              <w:t>Castlederg</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384A0E58" w14:textId="77777777" w:rsidR="00275211" w:rsidRPr="004F0C24" w:rsidRDefault="00275211" w:rsidP="005755F4">
            <w:pPr>
              <w:pStyle w:val="ListParagraph"/>
            </w:pPr>
            <w:r w:rsidRPr="004F0C24">
              <w:rPr>
                <w:color w:val="000000"/>
              </w:rPr>
              <w:t>2524</w:t>
            </w:r>
          </w:p>
        </w:tc>
        <w:tc>
          <w:tcPr>
            <w:tcW w:w="436" w:type="dxa"/>
            <w:tcBorders>
              <w:top w:val="nil"/>
              <w:left w:val="nil"/>
              <w:bottom w:val="nil"/>
              <w:right w:val="nil"/>
            </w:tcBorders>
            <w:shd w:val="clear" w:color="auto" w:fill="auto"/>
            <w:tcMar>
              <w:top w:w="15" w:type="dxa"/>
              <w:left w:w="108" w:type="dxa"/>
              <w:bottom w:w="0" w:type="dxa"/>
              <w:right w:w="108" w:type="dxa"/>
            </w:tcMar>
            <w:vAlign w:val="bottom"/>
            <w:hideMark/>
          </w:tcPr>
          <w:p w14:paraId="0C150968" w14:textId="77777777" w:rsidR="00275211" w:rsidRPr="004F0C24" w:rsidRDefault="00275211" w:rsidP="005755F4">
            <w:pPr>
              <w:pStyle w:val="ListParagraph"/>
            </w:pPr>
          </w:p>
        </w:tc>
        <w:tc>
          <w:tcPr>
            <w:tcW w:w="2949" w:type="dxa"/>
            <w:tcBorders>
              <w:top w:val="nil"/>
              <w:left w:val="nil"/>
              <w:bottom w:val="nil"/>
              <w:right w:val="nil"/>
            </w:tcBorders>
            <w:shd w:val="clear" w:color="auto" w:fill="auto"/>
            <w:tcMar>
              <w:top w:w="12" w:type="dxa"/>
              <w:left w:w="12" w:type="dxa"/>
              <w:bottom w:w="0" w:type="dxa"/>
              <w:right w:w="12" w:type="dxa"/>
            </w:tcMar>
            <w:vAlign w:val="bottom"/>
            <w:hideMark/>
          </w:tcPr>
          <w:p w14:paraId="1E16A08B" w14:textId="77777777" w:rsidR="00275211" w:rsidRPr="004F0C24" w:rsidRDefault="00275211" w:rsidP="005755F4">
            <w:pPr>
              <w:pStyle w:val="ListParagraph"/>
            </w:pPr>
            <w:r w:rsidRPr="004F0C24">
              <w:rPr>
                <w:color w:val="000000"/>
              </w:rPr>
              <w:t>Newtownsaville</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6519AC17" w14:textId="77777777" w:rsidR="00275211" w:rsidRPr="004F0C24" w:rsidRDefault="00275211" w:rsidP="005755F4">
            <w:pPr>
              <w:pStyle w:val="ListParagraph"/>
            </w:pPr>
            <w:r w:rsidRPr="004F0C24">
              <w:rPr>
                <w:color w:val="000000"/>
              </w:rPr>
              <w:t>2154</w:t>
            </w:r>
          </w:p>
        </w:tc>
      </w:tr>
      <w:tr w:rsidR="00275211" w:rsidRPr="004F0C24" w14:paraId="0DBEF29B" w14:textId="77777777" w:rsidTr="00C946E7">
        <w:trPr>
          <w:trHeight w:hRule="exact" w:val="510"/>
        </w:trPr>
        <w:tc>
          <w:tcPr>
            <w:tcW w:w="2855" w:type="dxa"/>
            <w:tcBorders>
              <w:top w:val="nil"/>
              <w:left w:val="nil"/>
              <w:bottom w:val="nil"/>
              <w:right w:val="nil"/>
            </w:tcBorders>
            <w:shd w:val="clear" w:color="auto" w:fill="auto"/>
            <w:tcMar>
              <w:top w:w="12" w:type="dxa"/>
              <w:left w:w="12" w:type="dxa"/>
              <w:bottom w:w="0" w:type="dxa"/>
              <w:right w:w="12" w:type="dxa"/>
            </w:tcMar>
            <w:vAlign w:val="bottom"/>
            <w:hideMark/>
          </w:tcPr>
          <w:p w14:paraId="08E4045E" w14:textId="77777777" w:rsidR="00275211" w:rsidRPr="004F0C24" w:rsidRDefault="00275211" w:rsidP="005755F4">
            <w:pPr>
              <w:pStyle w:val="ListParagraph"/>
            </w:pPr>
            <w:r w:rsidRPr="004F0C24">
              <w:rPr>
                <w:color w:val="000000"/>
              </w:rPr>
              <w:t>Coolnagard</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2E88469E" w14:textId="77777777" w:rsidR="00275211" w:rsidRPr="004F0C24" w:rsidRDefault="00275211" w:rsidP="005755F4">
            <w:pPr>
              <w:pStyle w:val="ListParagraph"/>
            </w:pPr>
            <w:r w:rsidRPr="004F0C24">
              <w:rPr>
                <w:color w:val="000000"/>
              </w:rPr>
              <w:t>2189</w:t>
            </w:r>
          </w:p>
        </w:tc>
        <w:tc>
          <w:tcPr>
            <w:tcW w:w="436" w:type="dxa"/>
            <w:tcBorders>
              <w:top w:val="nil"/>
              <w:left w:val="nil"/>
              <w:bottom w:val="nil"/>
              <w:right w:val="nil"/>
            </w:tcBorders>
            <w:shd w:val="clear" w:color="auto" w:fill="auto"/>
            <w:tcMar>
              <w:top w:w="15" w:type="dxa"/>
              <w:left w:w="108" w:type="dxa"/>
              <w:bottom w:w="0" w:type="dxa"/>
              <w:right w:w="108" w:type="dxa"/>
            </w:tcMar>
            <w:vAlign w:val="bottom"/>
            <w:hideMark/>
          </w:tcPr>
          <w:p w14:paraId="3D09E547" w14:textId="77777777" w:rsidR="00275211" w:rsidRPr="004F0C24" w:rsidRDefault="00275211" w:rsidP="005755F4">
            <w:pPr>
              <w:pStyle w:val="ListParagraph"/>
            </w:pPr>
          </w:p>
        </w:tc>
        <w:tc>
          <w:tcPr>
            <w:tcW w:w="2949" w:type="dxa"/>
            <w:tcBorders>
              <w:top w:val="nil"/>
              <w:left w:val="nil"/>
              <w:bottom w:val="nil"/>
              <w:right w:val="nil"/>
            </w:tcBorders>
            <w:shd w:val="clear" w:color="auto" w:fill="auto"/>
            <w:tcMar>
              <w:top w:w="12" w:type="dxa"/>
              <w:left w:w="12" w:type="dxa"/>
              <w:bottom w:w="0" w:type="dxa"/>
              <w:right w:w="12" w:type="dxa"/>
            </w:tcMar>
            <w:vAlign w:val="bottom"/>
            <w:hideMark/>
          </w:tcPr>
          <w:p w14:paraId="3FADB261" w14:textId="77777777" w:rsidR="00275211" w:rsidRPr="004F0C24" w:rsidRDefault="00275211" w:rsidP="005755F4">
            <w:pPr>
              <w:pStyle w:val="ListParagraph"/>
            </w:pPr>
            <w:r w:rsidRPr="004F0C24">
              <w:rPr>
                <w:color w:val="000000"/>
              </w:rPr>
              <w:t>Newtownstewart</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05A10810" w14:textId="77777777" w:rsidR="00275211" w:rsidRPr="004F0C24" w:rsidRDefault="00275211" w:rsidP="005755F4">
            <w:pPr>
              <w:pStyle w:val="ListParagraph"/>
            </w:pPr>
            <w:r w:rsidRPr="004F0C24">
              <w:rPr>
                <w:color w:val="000000"/>
              </w:rPr>
              <w:t>2263</w:t>
            </w:r>
          </w:p>
        </w:tc>
      </w:tr>
      <w:tr w:rsidR="00275211" w:rsidRPr="004F0C24" w14:paraId="1F617A67" w14:textId="77777777" w:rsidTr="00C946E7">
        <w:trPr>
          <w:trHeight w:hRule="exact" w:val="510"/>
        </w:trPr>
        <w:tc>
          <w:tcPr>
            <w:tcW w:w="2855" w:type="dxa"/>
            <w:tcBorders>
              <w:top w:val="nil"/>
              <w:left w:val="nil"/>
              <w:bottom w:val="nil"/>
              <w:right w:val="nil"/>
            </w:tcBorders>
            <w:shd w:val="clear" w:color="auto" w:fill="auto"/>
            <w:tcMar>
              <w:top w:w="12" w:type="dxa"/>
              <w:left w:w="12" w:type="dxa"/>
              <w:bottom w:w="0" w:type="dxa"/>
              <w:right w:w="12" w:type="dxa"/>
            </w:tcMar>
            <w:vAlign w:val="bottom"/>
            <w:hideMark/>
          </w:tcPr>
          <w:p w14:paraId="716DDEE6" w14:textId="77777777" w:rsidR="00275211" w:rsidRPr="004F0C24" w:rsidRDefault="00275211" w:rsidP="005755F4">
            <w:pPr>
              <w:pStyle w:val="ListParagraph"/>
            </w:pPr>
            <w:r w:rsidRPr="004F0C24">
              <w:rPr>
                <w:color w:val="000000"/>
              </w:rPr>
              <w:t>Dergmoney</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1F0D1F68" w14:textId="77777777" w:rsidR="00275211" w:rsidRPr="004F0C24" w:rsidRDefault="00275211" w:rsidP="005755F4">
            <w:pPr>
              <w:pStyle w:val="ListParagraph"/>
            </w:pPr>
            <w:r w:rsidRPr="004F0C24">
              <w:rPr>
                <w:color w:val="000000"/>
              </w:rPr>
              <w:t>1680</w:t>
            </w:r>
          </w:p>
        </w:tc>
        <w:tc>
          <w:tcPr>
            <w:tcW w:w="436" w:type="dxa"/>
            <w:tcBorders>
              <w:top w:val="nil"/>
              <w:left w:val="nil"/>
              <w:bottom w:val="nil"/>
              <w:right w:val="nil"/>
            </w:tcBorders>
            <w:shd w:val="clear" w:color="auto" w:fill="auto"/>
            <w:tcMar>
              <w:top w:w="15" w:type="dxa"/>
              <w:left w:w="108" w:type="dxa"/>
              <w:bottom w:w="0" w:type="dxa"/>
              <w:right w:w="108" w:type="dxa"/>
            </w:tcMar>
            <w:vAlign w:val="bottom"/>
            <w:hideMark/>
          </w:tcPr>
          <w:p w14:paraId="557AAA61" w14:textId="77777777" w:rsidR="00275211" w:rsidRPr="004F0C24" w:rsidRDefault="00275211" w:rsidP="005755F4">
            <w:pPr>
              <w:pStyle w:val="ListParagraph"/>
            </w:pPr>
          </w:p>
        </w:tc>
        <w:tc>
          <w:tcPr>
            <w:tcW w:w="2949" w:type="dxa"/>
            <w:tcBorders>
              <w:top w:val="nil"/>
              <w:left w:val="nil"/>
              <w:bottom w:val="nil"/>
              <w:right w:val="nil"/>
            </w:tcBorders>
            <w:shd w:val="clear" w:color="auto" w:fill="auto"/>
            <w:tcMar>
              <w:top w:w="12" w:type="dxa"/>
              <w:left w:w="12" w:type="dxa"/>
              <w:bottom w:w="0" w:type="dxa"/>
              <w:right w:w="12" w:type="dxa"/>
            </w:tcMar>
            <w:vAlign w:val="bottom"/>
            <w:hideMark/>
          </w:tcPr>
          <w:p w14:paraId="5DE71DA8" w14:textId="77777777" w:rsidR="00275211" w:rsidRPr="004F0C24" w:rsidRDefault="00275211" w:rsidP="005755F4">
            <w:pPr>
              <w:pStyle w:val="ListParagraph"/>
            </w:pPr>
            <w:r w:rsidRPr="004F0C24">
              <w:rPr>
                <w:color w:val="000000"/>
              </w:rPr>
              <w:t>Owenkillew</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0669AEBF" w14:textId="77777777" w:rsidR="00275211" w:rsidRPr="004F0C24" w:rsidRDefault="00275211" w:rsidP="005755F4">
            <w:pPr>
              <w:pStyle w:val="ListParagraph"/>
            </w:pPr>
            <w:r w:rsidRPr="004F0C24">
              <w:rPr>
                <w:color w:val="000000"/>
              </w:rPr>
              <w:t>2086</w:t>
            </w:r>
          </w:p>
        </w:tc>
      </w:tr>
      <w:tr w:rsidR="00C946E7" w:rsidRPr="004F0C24" w14:paraId="67B91804" w14:textId="77777777" w:rsidTr="00150247">
        <w:trPr>
          <w:trHeight w:hRule="exact" w:val="510"/>
        </w:trPr>
        <w:tc>
          <w:tcPr>
            <w:tcW w:w="2855" w:type="dxa"/>
            <w:tcBorders>
              <w:top w:val="nil"/>
              <w:left w:val="nil"/>
              <w:bottom w:val="nil"/>
              <w:right w:val="nil"/>
            </w:tcBorders>
            <w:shd w:val="clear" w:color="auto" w:fill="auto"/>
            <w:tcMar>
              <w:top w:w="12" w:type="dxa"/>
              <w:left w:w="12" w:type="dxa"/>
              <w:bottom w:w="0" w:type="dxa"/>
              <w:right w:w="12" w:type="dxa"/>
            </w:tcMar>
            <w:vAlign w:val="bottom"/>
            <w:hideMark/>
          </w:tcPr>
          <w:p w14:paraId="79A190EA" w14:textId="5BAB7790" w:rsidR="00C946E7" w:rsidRPr="004F0C24" w:rsidRDefault="00C946E7" w:rsidP="005755F4">
            <w:pPr>
              <w:pStyle w:val="ListParagraph"/>
            </w:pPr>
            <w:r w:rsidRPr="004F0C24">
              <w:rPr>
                <w:color w:val="000000"/>
              </w:rPr>
              <w:t>Dromore</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4641567F" w14:textId="6CB48B37" w:rsidR="00C946E7" w:rsidRPr="004F0C24" w:rsidRDefault="00C946E7" w:rsidP="005755F4">
            <w:pPr>
              <w:pStyle w:val="ListParagraph"/>
            </w:pPr>
            <w:r w:rsidRPr="004F0C24">
              <w:rPr>
                <w:color w:val="000000"/>
              </w:rPr>
              <w:t>1957</w:t>
            </w:r>
          </w:p>
        </w:tc>
        <w:tc>
          <w:tcPr>
            <w:tcW w:w="436" w:type="dxa"/>
            <w:tcBorders>
              <w:top w:val="nil"/>
              <w:left w:val="nil"/>
              <w:bottom w:val="nil"/>
              <w:right w:val="nil"/>
            </w:tcBorders>
            <w:shd w:val="clear" w:color="auto" w:fill="auto"/>
            <w:tcMar>
              <w:top w:w="15" w:type="dxa"/>
              <w:left w:w="108" w:type="dxa"/>
              <w:bottom w:w="0" w:type="dxa"/>
              <w:right w:w="108" w:type="dxa"/>
            </w:tcMar>
            <w:vAlign w:val="bottom"/>
            <w:hideMark/>
          </w:tcPr>
          <w:p w14:paraId="53A018C8" w14:textId="77777777" w:rsidR="00C946E7" w:rsidRPr="004F0C24" w:rsidRDefault="00C946E7" w:rsidP="005755F4">
            <w:pPr>
              <w:pStyle w:val="ListParagraph"/>
            </w:pPr>
          </w:p>
        </w:tc>
        <w:tc>
          <w:tcPr>
            <w:tcW w:w="2949" w:type="dxa"/>
            <w:tcBorders>
              <w:top w:val="nil"/>
              <w:left w:val="nil"/>
              <w:bottom w:val="nil"/>
              <w:right w:val="nil"/>
            </w:tcBorders>
            <w:shd w:val="clear" w:color="auto" w:fill="auto"/>
            <w:tcMar>
              <w:top w:w="12" w:type="dxa"/>
              <w:left w:w="12" w:type="dxa"/>
              <w:bottom w:w="0" w:type="dxa"/>
              <w:right w:w="12" w:type="dxa"/>
            </w:tcMar>
            <w:vAlign w:val="bottom"/>
            <w:hideMark/>
          </w:tcPr>
          <w:p w14:paraId="3FE397E8" w14:textId="77777777" w:rsidR="00C946E7" w:rsidRPr="004F0C24" w:rsidRDefault="00C946E7" w:rsidP="005755F4">
            <w:pPr>
              <w:pStyle w:val="ListParagraph"/>
            </w:pPr>
            <w:r w:rsidRPr="004F0C24">
              <w:rPr>
                <w:color w:val="000000"/>
              </w:rPr>
              <w:t>Pomeroy</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194784A9" w14:textId="77777777" w:rsidR="00C946E7" w:rsidRPr="004F0C24" w:rsidRDefault="00C946E7" w:rsidP="005755F4">
            <w:pPr>
              <w:pStyle w:val="ListParagraph"/>
            </w:pPr>
            <w:r w:rsidRPr="004F0C24">
              <w:rPr>
                <w:color w:val="000000"/>
              </w:rPr>
              <w:t>2596</w:t>
            </w:r>
          </w:p>
        </w:tc>
      </w:tr>
      <w:tr w:rsidR="00C946E7" w:rsidRPr="004F0C24" w14:paraId="17621E00" w14:textId="77777777" w:rsidTr="00150247">
        <w:trPr>
          <w:trHeight w:hRule="exact" w:val="510"/>
        </w:trPr>
        <w:tc>
          <w:tcPr>
            <w:tcW w:w="2855" w:type="dxa"/>
            <w:tcBorders>
              <w:top w:val="nil"/>
              <w:left w:val="nil"/>
              <w:bottom w:val="nil"/>
              <w:right w:val="nil"/>
            </w:tcBorders>
            <w:shd w:val="clear" w:color="auto" w:fill="auto"/>
            <w:tcMar>
              <w:top w:w="12" w:type="dxa"/>
              <w:left w:w="12" w:type="dxa"/>
              <w:bottom w:w="0" w:type="dxa"/>
              <w:right w:w="12" w:type="dxa"/>
            </w:tcMar>
            <w:vAlign w:val="bottom"/>
            <w:hideMark/>
          </w:tcPr>
          <w:p w14:paraId="42DB3C60" w14:textId="7242C71D" w:rsidR="00C946E7" w:rsidRPr="004F0C24" w:rsidRDefault="00C946E7" w:rsidP="005755F4">
            <w:pPr>
              <w:pStyle w:val="ListParagraph"/>
            </w:pPr>
            <w:r w:rsidRPr="004F0C24">
              <w:rPr>
                <w:color w:val="000000"/>
              </w:rPr>
              <w:t>Drumnakilly</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6FA8106E" w14:textId="7B86ED61" w:rsidR="00C946E7" w:rsidRPr="004F0C24" w:rsidRDefault="00C946E7" w:rsidP="005755F4">
            <w:pPr>
              <w:pStyle w:val="ListParagraph"/>
            </w:pPr>
            <w:r w:rsidRPr="004F0C24">
              <w:rPr>
                <w:color w:val="000000"/>
              </w:rPr>
              <w:t>2142</w:t>
            </w:r>
          </w:p>
        </w:tc>
        <w:tc>
          <w:tcPr>
            <w:tcW w:w="436" w:type="dxa"/>
            <w:tcBorders>
              <w:top w:val="nil"/>
              <w:left w:val="nil"/>
              <w:bottom w:val="nil"/>
              <w:right w:val="nil"/>
            </w:tcBorders>
            <w:shd w:val="clear" w:color="auto" w:fill="auto"/>
            <w:tcMar>
              <w:top w:w="15" w:type="dxa"/>
              <w:left w:w="108" w:type="dxa"/>
              <w:bottom w:w="0" w:type="dxa"/>
              <w:right w:w="108" w:type="dxa"/>
            </w:tcMar>
            <w:vAlign w:val="bottom"/>
            <w:hideMark/>
          </w:tcPr>
          <w:p w14:paraId="1D8B38D6" w14:textId="77777777" w:rsidR="00C946E7" w:rsidRPr="004F0C24" w:rsidRDefault="00C946E7" w:rsidP="005755F4">
            <w:pPr>
              <w:pStyle w:val="ListParagraph"/>
            </w:pPr>
          </w:p>
        </w:tc>
        <w:tc>
          <w:tcPr>
            <w:tcW w:w="2949" w:type="dxa"/>
            <w:tcBorders>
              <w:top w:val="nil"/>
              <w:left w:val="nil"/>
              <w:bottom w:val="nil"/>
              <w:right w:val="nil"/>
            </w:tcBorders>
            <w:shd w:val="clear" w:color="auto" w:fill="auto"/>
            <w:tcMar>
              <w:top w:w="12" w:type="dxa"/>
              <w:left w:w="12" w:type="dxa"/>
              <w:bottom w:w="0" w:type="dxa"/>
              <w:right w:w="12" w:type="dxa"/>
            </w:tcMar>
            <w:vAlign w:val="bottom"/>
            <w:hideMark/>
          </w:tcPr>
          <w:p w14:paraId="01101A60" w14:textId="77777777" w:rsidR="00C946E7" w:rsidRPr="004F0C24" w:rsidRDefault="00C946E7" w:rsidP="005755F4">
            <w:pPr>
              <w:pStyle w:val="ListParagraph"/>
            </w:pPr>
            <w:r w:rsidRPr="004F0C24">
              <w:rPr>
                <w:color w:val="000000"/>
              </w:rPr>
              <w:t>Sion Mills</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61D083EE" w14:textId="77777777" w:rsidR="00C946E7" w:rsidRPr="004F0C24" w:rsidRDefault="00C946E7" w:rsidP="005755F4">
            <w:pPr>
              <w:pStyle w:val="ListParagraph"/>
            </w:pPr>
            <w:r w:rsidRPr="004F0C24">
              <w:rPr>
                <w:color w:val="000000"/>
              </w:rPr>
              <w:t>2723</w:t>
            </w:r>
          </w:p>
        </w:tc>
      </w:tr>
      <w:tr w:rsidR="00C946E7" w:rsidRPr="004F0C24" w14:paraId="4D159D2E" w14:textId="77777777" w:rsidTr="00150247">
        <w:trPr>
          <w:trHeight w:hRule="exact" w:val="510"/>
        </w:trPr>
        <w:tc>
          <w:tcPr>
            <w:tcW w:w="2855" w:type="dxa"/>
            <w:tcBorders>
              <w:top w:val="nil"/>
              <w:left w:val="nil"/>
              <w:bottom w:val="nil"/>
              <w:right w:val="nil"/>
            </w:tcBorders>
            <w:shd w:val="clear" w:color="auto" w:fill="auto"/>
            <w:tcMar>
              <w:top w:w="12" w:type="dxa"/>
              <w:left w:w="12" w:type="dxa"/>
              <w:bottom w:w="0" w:type="dxa"/>
              <w:right w:w="12" w:type="dxa"/>
            </w:tcMar>
            <w:vAlign w:val="bottom"/>
            <w:hideMark/>
          </w:tcPr>
          <w:p w14:paraId="2A25B174" w14:textId="74D6D7F8" w:rsidR="00C946E7" w:rsidRPr="004F0C24" w:rsidRDefault="00C946E7" w:rsidP="005755F4">
            <w:pPr>
              <w:pStyle w:val="ListParagraph"/>
            </w:pPr>
            <w:r w:rsidRPr="004F0C24">
              <w:rPr>
                <w:color w:val="000000"/>
              </w:rPr>
              <w:t>Drumquin</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0315859D" w14:textId="2E371D0C" w:rsidR="00C946E7" w:rsidRPr="004F0C24" w:rsidRDefault="00C946E7" w:rsidP="005755F4">
            <w:pPr>
              <w:pStyle w:val="ListParagraph"/>
            </w:pPr>
            <w:r w:rsidRPr="004F0C24">
              <w:rPr>
                <w:color w:val="000000"/>
              </w:rPr>
              <w:t>2164</w:t>
            </w:r>
          </w:p>
        </w:tc>
        <w:tc>
          <w:tcPr>
            <w:tcW w:w="436" w:type="dxa"/>
            <w:tcBorders>
              <w:top w:val="nil"/>
              <w:left w:val="nil"/>
              <w:bottom w:val="nil"/>
              <w:right w:val="nil"/>
            </w:tcBorders>
            <w:shd w:val="clear" w:color="auto" w:fill="auto"/>
            <w:tcMar>
              <w:top w:w="15" w:type="dxa"/>
              <w:left w:w="108" w:type="dxa"/>
              <w:bottom w:w="0" w:type="dxa"/>
              <w:right w:w="108" w:type="dxa"/>
            </w:tcMar>
            <w:vAlign w:val="bottom"/>
            <w:hideMark/>
          </w:tcPr>
          <w:p w14:paraId="6BB37CAC" w14:textId="77777777" w:rsidR="00C946E7" w:rsidRPr="004F0C24" w:rsidRDefault="00C946E7" w:rsidP="005755F4">
            <w:pPr>
              <w:pStyle w:val="ListParagraph"/>
            </w:pPr>
          </w:p>
        </w:tc>
        <w:tc>
          <w:tcPr>
            <w:tcW w:w="2949" w:type="dxa"/>
            <w:tcBorders>
              <w:top w:val="nil"/>
              <w:left w:val="nil"/>
              <w:bottom w:val="nil"/>
              <w:right w:val="nil"/>
            </w:tcBorders>
            <w:shd w:val="clear" w:color="auto" w:fill="auto"/>
            <w:tcMar>
              <w:top w:w="12" w:type="dxa"/>
              <w:left w:w="12" w:type="dxa"/>
              <w:bottom w:w="0" w:type="dxa"/>
              <w:right w:w="12" w:type="dxa"/>
            </w:tcMar>
            <w:vAlign w:val="bottom"/>
            <w:hideMark/>
          </w:tcPr>
          <w:p w14:paraId="5FC2CBDE" w14:textId="77777777" w:rsidR="00C946E7" w:rsidRPr="004F0C24" w:rsidRDefault="00C946E7" w:rsidP="005755F4">
            <w:pPr>
              <w:pStyle w:val="ListParagraph"/>
            </w:pPr>
            <w:r w:rsidRPr="004F0C24">
              <w:rPr>
                <w:color w:val="000000"/>
              </w:rPr>
              <w:t>Sixmilecross</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4F13FE75" w14:textId="77777777" w:rsidR="00C946E7" w:rsidRPr="004F0C24" w:rsidRDefault="00C946E7" w:rsidP="005755F4">
            <w:pPr>
              <w:pStyle w:val="ListParagraph"/>
            </w:pPr>
            <w:r w:rsidRPr="004F0C24">
              <w:rPr>
                <w:color w:val="000000"/>
              </w:rPr>
              <w:t>2054</w:t>
            </w:r>
          </w:p>
        </w:tc>
      </w:tr>
      <w:tr w:rsidR="00C946E7" w:rsidRPr="004F0C24" w14:paraId="2CA28BB8" w14:textId="77777777" w:rsidTr="003B2FAD">
        <w:trPr>
          <w:trHeight w:hRule="exact" w:val="510"/>
        </w:trPr>
        <w:tc>
          <w:tcPr>
            <w:tcW w:w="2855" w:type="dxa"/>
            <w:tcBorders>
              <w:top w:val="nil"/>
              <w:left w:val="nil"/>
              <w:bottom w:val="nil"/>
              <w:right w:val="nil"/>
            </w:tcBorders>
            <w:shd w:val="clear" w:color="auto" w:fill="auto"/>
            <w:tcMar>
              <w:top w:w="12" w:type="dxa"/>
              <w:left w:w="12" w:type="dxa"/>
              <w:bottom w:w="0" w:type="dxa"/>
              <w:right w:w="12" w:type="dxa"/>
            </w:tcMar>
            <w:vAlign w:val="bottom"/>
            <w:hideMark/>
          </w:tcPr>
          <w:p w14:paraId="513BBCE9" w14:textId="346F7A9A" w:rsidR="00C946E7" w:rsidRPr="004F0C24" w:rsidRDefault="00C946E7" w:rsidP="005755F4">
            <w:pPr>
              <w:pStyle w:val="ListParagraph"/>
            </w:pPr>
            <w:r w:rsidRPr="004F0C24">
              <w:rPr>
                <w:color w:val="000000"/>
              </w:rPr>
              <w:t>Dunnamanagh</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7BCB1041" w14:textId="4B215224" w:rsidR="00C946E7" w:rsidRPr="004F0C24" w:rsidRDefault="00C946E7" w:rsidP="005755F4">
            <w:pPr>
              <w:pStyle w:val="ListParagraph"/>
            </w:pPr>
            <w:r w:rsidRPr="004F0C24">
              <w:rPr>
                <w:color w:val="000000"/>
              </w:rPr>
              <w:t>2595</w:t>
            </w:r>
          </w:p>
        </w:tc>
        <w:tc>
          <w:tcPr>
            <w:tcW w:w="436" w:type="dxa"/>
            <w:tcBorders>
              <w:top w:val="nil"/>
              <w:left w:val="nil"/>
              <w:bottom w:val="nil"/>
              <w:right w:val="nil"/>
            </w:tcBorders>
            <w:shd w:val="clear" w:color="auto" w:fill="auto"/>
            <w:tcMar>
              <w:top w:w="72" w:type="dxa"/>
              <w:left w:w="144" w:type="dxa"/>
              <w:bottom w:w="72" w:type="dxa"/>
              <w:right w:w="144" w:type="dxa"/>
            </w:tcMar>
            <w:hideMark/>
          </w:tcPr>
          <w:p w14:paraId="383B971C" w14:textId="77777777" w:rsidR="00C946E7" w:rsidRPr="004F0C24" w:rsidRDefault="00C946E7" w:rsidP="005755F4">
            <w:pPr>
              <w:pStyle w:val="ListParagraph"/>
            </w:pPr>
          </w:p>
        </w:tc>
        <w:tc>
          <w:tcPr>
            <w:tcW w:w="2949" w:type="dxa"/>
            <w:tcBorders>
              <w:top w:val="nil"/>
              <w:left w:val="nil"/>
              <w:bottom w:val="nil"/>
              <w:right w:val="nil"/>
            </w:tcBorders>
            <w:shd w:val="clear" w:color="auto" w:fill="auto"/>
            <w:tcMar>
              <w:top w:w="12" w:type="dxa"/>
              <w:left w:w="12" w:type="dxa"/>
              <w:bottom w:w="0" w:type="dxa"/>
              <w:right w:w="12" w:type="dxa"/>
            </w:tcMar>
            <w:vAlign w:val="bottom"/>
          </w:tcPr>
          <w:p w14:paraId="6120CCA2" w14:textId="26B9EAB3" w:rsidR="00C946E7" w:rsidRPr="004F0C24" w:rsidRDefault="00C946E7" w:rsidP="005755F4">
            <w:pPr>
              <w:pStyle w:val="ListParagraph"/>
            </w:pPr>
            <w:r>
              <w:t>Slievekirk</w:t>
            </w:r>
          </w:p>
        </w:tc>
        <w:tc>
          <w:tcPr>
            <w:tcW w:w="2290" w:type="dxa"/>
            <w:tcBorders>
              <w:top w:val="nil"/>
              <w:left w:val="nil"/>
              <w:bottom w:val="nil"/>
              <w:right w:val="nil"/>
            </w:tcBorders>
            <w:shd w:val="clear" w:color="auto" w:fill="auto"/>
            <w:tcMar>
              <w:top w:w="12" w:type="dxa"/>
              <w:left w:w="12" w:type="dxa"/>
              <w:bottom w:w="0" w:type="dxa"/>
              <w:right w:w="12" w:type="dxa"/>
            </w:tcMar>
            <w:vAlign w:val="bottom"/>
          </w:tcPr>
          <w:p w14:paraId="42575D49" w14:textId="4EA5EC97" w:rsidR="00C946E7" w:rsidRPr="004F0C24" w:rsidRDefault="00C946E7" w:rsidP="005755F4">
            <w:pPr>
              <w:pStyle w:val="ListParagraph"/>
            </w:pPr>
            <w:r>
              <w:t>2584</w:t>
            </w:r>
          </w:p>
        </w:tc>
      </w:tr>
      <w:tr w:rsidR="00C946E7" w:rsidRPr="004F0C24" w14:paraId="7741ECAD" w14:textId="77777777" w:rsidTr="00150247">
        <w:trPr>
          <w:trHeight w:hRule="exact" w:val="510"/>
        </w:trPr>
        <w:tc>
          <w:tcPr>
            <w:tcW w:w="2855" w:type="dxa"/>
            <w:tcBorders>
              <w:top w:val="nil"/>
              <w:left w:val="nil"/>
              <w:bottom w:val="nil"/>
              <w:right w:val="nil"/>
            </w:tcBorders>
            <w:shd w:val="clear" w:color="auto" w:fill="auto"/>
            <w:tcMar>
              <w:top w:w="12" w:type="dxa"/>
              <w:left w:w="12" w:type="dxa"/>
              <w:bottom w:w="0" w:type="dxa"/>
              <w:right w:w="12" w:type="dxa"/>
            </w:tcMar>
            <w:vAlign w:val="bottom"/>
            <w:hideMark/>
          </w:tcPr>
          <w:p w14:paraId="72D6CF48" w14:textId="68FD44F5" w:rsidR="00C946E7" w:rsidRPr="004F0C24" w:rsidRDefault="00C946E7" w:rsidP="005755F4">
            <w:pPr>
              <w:pStyle w:val="ListParagraph"/>
            </w:pPr>
            <w:r w:rsidRPr="004F0C24">
              <w:rPr>
                <w:color w:val="000000"/>
              </w:rPr>
              <w:t>Fairy Water</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35DAFB43" w14:textId="00AAC0F8" w:rsidR="00C946E7" w:rsidRPr="004F0C24" w:rsidRDefault="00C946E7" w:rsidP="005755F4">
            <w:pPr>
              <w:pStyle w:val="ListParagraph"/>
            </w:pPr>
            <w:r w:rsidRPr="004F0C24">
              <w:rPr>
                <w:color w:val="000000"/>
              </w:rPr>
              <w:t>2184</w:t>
            </w:r>
          </w:p>
        </w:tc>
        <w:tc>
          <w:tcPr>
            <w:tcW w:w="436" w:type="dxa"/>
            <w:tcBorders>
              <w:top w:val="nil"/>
              <w:left w:val="nil"/>
              <w:bottom w:val="nil"/>
              <w:right w:val="nil"/>
            </w:tcBorders>
            <w:shd w:val="clear" w:color="auto" w:fill="auto"/>
            <w:tcMar>
              <w:top w:w="72" w:type="dxa"/>
              <w:left w:w="144" w:type="dxa"/>
              <w:bottom w:w="72" w:type="dxa"/>
              <w:right w:w="144" w:type="dxa"/>
            </w:tcMar>
            <w:hideMark/>
          </w:tcPr>
          <w:p w14:paraId="2CE607CB" w14:textId="77777777" w:rsidR="00C946E7" w:rsidRPr="004F0C24" w:rsidRDefault="00C946E7" w:rsidP="005755F4">
            <w:pPr>
              <w:pStyle w:val="ListParagraph"/>
            </w:pPr>
          </w:p>
        </w:tc>
        <w:tc>
          <w:tcPr>
            <w:tcW w:w="2949" w:type="dxa"/>
            <w:tcBorders>
              <w:top w:val="nil"/>
              <w:left w:val="nil"/>
              <w:bottom w:val="nil"/>
              <w:right w:val="nil"/>
            </w:tcBorders>
            <w:shd w:val="clear" w:color="auto" w:fill="auto"/>
            <w:tcMar>
              <w:top w:w="12" w:type="dxa"/>
              <w:left w:w="12" w:type="dxa"/>
              <w:bottom w:w="0" w:type="dxa"/>
              <w:right w:w="12" w:type="dxa"/>
            </w:tcMar>
            <w:vAlign w:val="bottom"/>
            <w:hideMark/>
          </w:tcPr>
          <w:p w14:paraId="0FC5B10B" w14:textId="2EFA421F" w:rsidR="00C946E7" w:rsidRPr="004F0C24" w:rsidRDefault="00C946E7" w:rsidP="005755F4">
            <w:pPr>
              <w:pStyle w:val="ListParagraph"/>
            </w:pPr>
            <w:r w:rsidRPr="004F0C24">
              <w:rPr>
                <w:color w:val="000000"/>
              </w:rPr>
              <w:t>Strabane North</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2E25B29D" w14:textId="68533C18" w:rsidR="00C946E7" w:rsidRPr="004F0C24" w:rsidRDefault="00C946E7" w:rsidP="005755F4">
            <w:pPr>
              <w:pStyle w:val="ListParagraph"/>
            </w:pPr>
            <w:r w:rsidRPr="004F0C24">
              <w:rPr>
                <w:color w:val="000000"/>
              </w:rPr>
              <w:t>2735</w:t>
            </w:r>
          </w:p>
        </w:tc>
      </w:tr>
      <w:tr w:rsidR="00C946E7" w:rsidRPr="004F0C24" w14:paraId="6572713E" w14:textId="77777777" w:rsidTr="00150247">
        <w:trPr>
          <w:trHeight w:hRule="exact" w:val="510"/>
        </w:trPr>
        <w:tc>
          <w:tcPr>
            <w:tcW w:w="2855" w:type="dxa"/>
            <w:tcBorders>
              <w:top w:val="nil"/>
              <w:left w:val="nil"/>
              <w:bottom w:val="nil"/>
              <w:right w:val="nil"/>
            </w:tcBorders>
            <w:shd w:val="clear" w:color="auto" w:fill="auto"/>
            <w:tcMar>
              <w:top w:w="12" w:type="dxa"/>
              <w:left w:w="12" w:type="dxa"/>
              <w:bottom w:w="0" w:type="dxa"/>
              <w:right w:w="12" w:type="dxa"/>
            </w:tcMar>
            <w:vAlign w:val="bottom"/>
            <w:hideMark/>
          </w:tcPr>
          <w:p w14:paraId="3721992B" w14:textId="378B8AF9" w:rsidR="00C946E7" w:rsidRPr="004F0C24" w:rsidRDefault="00C946E7" w:rsidP="005755F4">
            <w:pPr>
              <w:pStyle w:val="ListParagraph"/>
            </w:pPr>
            <w:r w:rsidRPr="004F0C24">
              <w:rPr>
                <w:color w:val="000000"/>
              </w:rPr>
              <w:t>Finn</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1EFDC4E4" w14:textId="05C9A3B7" w:rsidR="00C946E7" w:rsidRPr="004F0C24" w:rsidRDefault="00C946E7" w:rsidP="005755F4">
            <w:pPr>
              <w:pStyle w:val="ListParagraph"/>
            </w:pPr>
            <w:r w:rsidRPr="004F0C24">
              <w:rPr>
                <w:color w:val="000000"/>
              </w:rPr>
              <w:t>2996</w:t>
            </w:r>
          </w:p>
        </w:tc>
        <w:tc>
          <w:tcPr>
            <w:tcW w:w="436" w:type="dxa"/>
            <w:tcBorders>
              <w:top w:val="nil"/>
              <w:left w:val="nil"/>
              <w:bottom w:val="nil"/>
              <w:right w:val="nil"/>
            </w:tcBorders>
            <w:shd w:val="clear" w:color="auto" w:fill="auto"/>
            <w:tcMar>
              <w:top w:w="72" w:type="dxa"/>
              <w:left w:w="144" w:type="dxa"/>
              <w:bottom w:w="72" w:type="dxa"/>
              <w:right w:w="144" w:type="dxa"/>
            </w:tcMar>
            <w:hideMark/>
          </w:tcPr>
          <w:p w14:paraId="08771022" w14:textId="77777777" w:rsidR="00C946E7" w:rsidRPr="004F0C24" w:rsidRDefault="00C946E7" w:rsidP="005755F4">
            <w:pPr>
              <w:pStyle w:val="ListParagraph"/>
            </w:pPr>
          </w:p>
        </w:tc>
        <w:tc>
          <w:tcPr>
            <w:tcW w:w="2949" w:type="dxa"/>
            <w:tcBorders>
              <w:top w:val="nil"/>
              <w:left w:val="nil"/>
              <w:bottom w:val="nil"/>
              <w:right w:val="nil"/>
            </w:tcBorders>
            <w:shd w:val="clear" w:color="auto" w:fill="auto"/>
            <w:tcMar>
              <w:top w:w="12" w:type="dxa"/>
              <w:left w:w="12" w:type="dxa"/>
              <w:bottom w:w="0" w:type="dxa"/>
              <w:right w:w="12" w:type="dxa"/>
            </w:tcMar>
            <w:vAlign w:val="bottom"/>
            <w:hideMark/>
          </w:tcPr>
          <w:p w14:paraId="5AB2AFC2" w14:textId="0684ADE3" w:rsidR="00C946E7" w:rsidRPr="004F0C24" w:rsidRDefault="00C946E7" w:rsidP="005755F4">
            <w:pPr>
              <w:pStyle w:val="ListParagraph"/>
            </w:pPr>
            <w:r w:rsidRPr="004F0C24">
              <w:rPr>
                <w:color w:val="000000"/>
              </w:rPr>
              <w:t>Strabane West</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140D834A" w14:textId="0D6F33CA" w:rsidR="00C946E7" w:rsidRPr="004F0C24" w:rsidRDefault="00C946E7" w:rsidP="005755F4">
            <w:pPr>
              <w:pStyle w:val="ListParagraph"/>
            </w:pPr>
            <w:r w:rsidRPr="004F0C24">
              <w:rPr>
                <w:color w:val="000000"/>
              </w:rPr>
              <w:t>2413</w:t>
            </w:r>
          </w:p>
        </w:tc>
      </w:tr>
      <w:tr w:rsidR="00C946E7" w:rsidRPr="004F0C24" w14:paraId="5860BB40" w14:textId="77777777" w:rsidTr="00150247">
        <w:trPr>
          <w:trHeight w:hRule="exact" w:val="510"/>
        </w:trPr>
        <w:tc>
          <w:tcPr>
            <w:tcW w:w="2855" w:type="dxa"/>
            <w:tcBorders>
              <w:top w:val="nil"/>
              <w:left w:val="nil"/>
              <w:bottom w:val="nil"/>
              <w:right w:val="nil"/>
            </w:tcBorders>
            <w:shd w:val="clear" w:color="auto" w:fill="auto"/>
            <w:tcMar>
              <w:top w:w="12" w:type="dxa"/>
              <w:left w:w="12" w:type="dxa"/>
              <w:bottom w:w="0" w:type="dxa"/>
              <w:right w:w="12" w:type="dxa"/>
            </w:tcMar>
            <w:vAlign w:val="bottom"/>
            <w:hideMark/>
          </w:tcPr>
          <w:p w14:paraId="726F3CAD" w14:textId="736E4204" w:rsidR="00C946E7" w:rsidRPr="004F0C24" w:rsidRDefault="00C946E7" w:rsidP="005755F4">
            <w:pPr>
              <w:pStyle w:val="ListParagraph"/>
            </w:pPr>
            <w:r w:rsidRPr="004F0C24">
              <w:rPr>
                <w:color w:val="000000"/>
              </w:rPr>
              <w:t>Fintona</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30779AEE" w14:textId="3ACA9DC3" w:rsidR="00C946E7" w:rsidRPr="004F0C24" w:rsidRDefault="00C946E7" w:rsidP="005755F4">
            <w:pPr>
              <w:pStyle w:val="ListParagraph"/>
            </w:pPr>
            <w:r w:rsidRPr="004F0C24">
              <w:rPr>
                <w:color w:val="000000"/>
              </w:rPr>
              <w:t>1814</w:t>
            </w:r>
          </w:p>
        </w:tc>
        <w:tc>
          <w:tcPr>
            <w:tcW w:w="436" w:type="dxa"/>
            <w:tcBorders>
              <w:top w:val="nil"/>
              <w:left w:val="nil"/>
              <w:bottom w:val="nil"/>
              <w:right w:val="nil"/>
            </w:tcBorders>
            <w:shd w:val="clear" w:color="auto" w:fill="auto"/>
            <w:tcMar>
              <w:top w:w="72" w:type="dxa"/>
              <w:left w:w="144" w:type="dxa"/>
              <w:bottom w:w="72" w:type="dxa"/>
              <w:right w:w="144" w:type="dxa"/>
            </w:tcMar>
            <w:hideMark/>
          </w:tcPr>
          <w:p w14:paraId="777F6D75" w14:textId="77777777" w:rsidR="00C946E7" w:rsidRPr="004F0C24" w:rsidRDefault="00C946E7" w:rsidP="005755F4">
            <w:pPr>
              <w:pStyle w:val="ListParagraph"/>
            </w:pPr>
          </w:p>
        </w:tc>
        <w:tc>
          <w:tcPr>
            <w:tcW w:w="2949" w:type="dxa"/>
            <w:tcBorders>
              <w:top w:val="nil"/>
              <w:left w:val="nil"/>
              <w:bottom w:val="nil"/>
              <w:right w:val="nil"/>
            </w:tcBorders>
            <w:shd w:val="clear" w:color="auto" w:fill="auto"/>
            <w:tcMar>
              <w:top w:w="12" w:type="dxa"/>
              <w:left w:w="12" w:type="dxa"/>
              <w:bottom w:w="0" w:type="dxa"/>
              <w:right w:w="12" w:type="dxa"/>
            </w:tcMar>
            <w:vAlign w:val="bottom"/>
            <w:hideMark/>
          </w:tcPr>
          <w:p w14:paraId="6E9708E7" w14:textId="0CF48812" w:rsidR="00C946E7" w:rsidRPr="004F0C24" w:rsidRDefault="00C946E7" w:rsidP="005755F4">
            <w:pPr>
              <w:pStyle w:val="ListParagraph"/>
            </w:pPr>
            <w:r w:rsidRPr="004F0C24">
              <w:rPr>
                <w:color w:val="000000"/>
              </w:rPr>
              <w:t>Strule</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333D793C" w14:textId="668371DD" w:rsidR="00C946E7" w:rsidRPr="004F0C24" w:rsidRDefault="00C946E7" w:rsidP="005755F4">
            <w:pPr>
              <w:pStyle w:val="ListParagraph"/>
            </w:pPr>
            <w:r w:rsidRPr="004F0C24">
              <w:rPr>
                <w:color w:val="000000"/>
              </w:rPr>
              <w:t>1691</w:t>
            </w:r>
          </w:p>
        </w:tc>
      </w:tr>
      <w:tr w:rsidR="00C946E7" w:rsidRPr="004F0C24" w14:paraId="1D6C5BCC" w14:textId="77777777" w:rsidTr="00150247">
        <w:trPr>
          <w:trHeight w:hRule="exact" w:val="510"/>
        </w:trPr>
        <w:tc>
          <w:tcPr>
            <w:tcW w:w="2855" w:type="dxa"/>
            <w:tcBorders>
              <w:top w:val="nil"/>
              <w:left w:val="nil"/>
              <w:bottom w:val="nil"/>
              <w:right w:val="nil"/>
            </w:tcBorders>
            <w:shd w:val="clear" w:color="auto" w:fill="auto"/>
            <w:tcMar>
              <w:top w:w="12" w:type="dxa"/>
              <w:left w:w="12" w:type="dxa"/>
              <w:bottom w:w="0" w:type="dxa"/>
              <w:right w:w="12" w:type="dxa"/>
            </w:tcMar>
            <w:vAlign w:val="bottom"/>
            <w:hideMark/>
          </w:tcPr>
          <w:p w14:paraId="11FC78E5" w14:textId="17483459" w:rsidR="00C946E7" w:rsidRPr="004F0C24" w:rsidRDefault="00C946E7" w:rsidP="005755F4">
            <w:pPr>
              <w:pStyle w:val="ListParagraph"/>
            </w:pPr>
            <w:r w:rsidRPr="004F0C24">
              <w:rPr>
                <w:color w:val="000000"/>
              </w:rPr>
              <w:t>Glenderg</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1DB69939" w14:textId="32C4131B" w:rsidR="00C946E7" w:rsidRPr="004F0C24" w:rsidRDefault="00C946E7" w:rsidP="005755F4">
            <w:pPr>
              <w:pStyle w:val="ListParagraph"/>
            </w:pPr>
            <w:r w:rsidRPr="004F0C24">
              <w:rPr>
                <w:color w:val="000000"/>
              </w:rPr>
              <w:t>2495</w:t>
            </w:r>
          </w:p>
        </w:tc>
        <w:tc>
          <w:tcPr>
            <w:tcW w:w="436" w:type="dxa"/>
            <w:tcBorders>
              <w:top w:val="nil"/>
              <w:left w:val="nil"/>
              <w:bottom w:val="nil"/>
              <w:right w:val="nil"/>
            </w:tcBorders>
            <w:shd w:val="clear" w:color="auto" w:fill="auto"/>
            <w:tcMar>
              <w:top w:w="72" w:type="dxa"/>
              <w:left w:w="144" w:type="dxa"/>
              <w:bottom w:w="72" w:type="dxa"/>
              <w:right w:w="144" w:type="dxa"/>
            </w:tcMar>
            <w:hideMark/>
          </w:tcPr>
          <w:p w14:paraId="0120E3BF" w14:textId="77777777" w:rsidR="00C946E7" w:rsidRPr="004F0C24" w:rsidRDefault="00C946E7" w:rsidP="005755F4">
            <w:pPr>
              <w:pStyle w:val="ListParagraph"/>
            </w:pPr>
          </w:p>
        </w:tc>
        <w:tc>
          <w:tcPr>
            <w:tcW w:w="2949" w:type="dxa"/>
            <w:tcBorders>
              <w:top w:val="nil"/>
              <w:left w:val="nil"/>
              <w:bottom w:val="nil"/>
              <w:right w:val="nil"/>
            </w:tcBorders>
            <w:shd w:val="clear" w:color="auto" w:fill="auto"/>
            <w:tcMar>
              <w:top w:w="12" w:type="dxa"/>
              <w:left w:w="12" w:type="dxa"/>
              <w:bottom w:w="0" w:type="dxa"/>
              <w:right w:w="12" w:type="dxa"/>
            </w:tcMar>
            <w:vAlign w:val="bottom"/>
            <w:hideMark/>
          </w:tcPr>
          <w:p w14:paraId="65CDC72A" w14:textId="2601599B" w:rsidR="00C946E7" w:rsidRPr="004F0C24" w:rsidRDefault="00C946E7" w:rsidP="005755F4">
            <w:pPr>
              <w:pStyle w:val="ListParagraph"/>
            </w:pPr>
            <w:r w:rsidRPr="004F0C24">
              <w:rPr>
                <w:color w:val="000000"/>
              </w:rPr>
              <w:t>Termon</w:t>
            </w:r>
          </w:p>
        </w:tc>
        <w:tc>
          <w:tcPr>
            <w:tcW w:w="2290" w:type="dxa"/>
            <w:tcBorders>
              <w:top w:val="nil"/>
              <w:left w:val="nil"/>
              <w:bottom w:val="nil"/>
              <w:right w:val="nil"/>
            </w:tcBorders>
            <w:shd w:val="clear" w:color="auto" w:fill="auto"/>
            <w:tcMar>
              <w:top w:w="12" w:type="dxa"/>
              <w:left w:w="12" w:type="dxa"/>
              <w:bottom w:w="0" w:type="dxa"/>
              <w:right w:w="12" w:type="dxa"/>
            </w:tcMar>
            <w:vAlign w:val="bottom"/>
            <w:hideMark/>
          </w:tcPr>
          <w:p w14:paraId="225E799E" w14:textId="0DC475AC" w:rsidR="00C946E7" w:rsidRPr="004F0C24" w:rsidRDefault="00C946E7" w:rsidP="005755F4">
            <w:pPr>
              <w:pStyle w:val="ListParagraph"/>
            </w:pPr>
            <w:r w:rsidRPr="004F0C24">
              <w:rPr>
                <w:color w:val="000000"/>
              </w:rPr>
              <w:t>1955</w:t>
            </w:r>
          </w:p>
        </w:tc>
      </w:tr>
      <w:tr w:rsidR="00C946E7" w:rsidRPr="004F0C24" w14:paraId="29F4B766" w14:textId="77777777" w:rsidTr="00F02DFC">
        <w:trPr>
          <w:trHeight w:hRule="exact" w:val="510"/>
        </w:trPr>
        <w:tc>
          <w:tcPr>
            <w:tcW w:w="2855" w:type="dxa"/>
            <w:tcBorders>
              <w:top w:val="nil"/>
              <w:left w:val="nil"/>
              <w:bottom w:val="nil"/>
              <w:right w:val="nil"/>
            </w:tcBorders>
            <w:shd w:val="clear" w:color="auto" w:fill="auto"/>
            <w:tcMar>
              <w:top w:w="12" w:type="dxa"/>
              <w:left w:w="12" w:type="dxa"/>
              <w:bottom w:w="0" w:type="dxa"/>
              <w:right w:w="12" w:type="dxa"/>
            </w:tcMar>
            <w:vAlign w:val="bottom"/>
          </w:tcPr>
          <w:p w14:paraId="610A59D4" w14:textId="2C69A7AE" w:rsidR="00C946E7" w:rsidRPr="004F0C24" w:rsidRDefault="00C946E7" w:rsidP="005755F4">
            <w:pPr>
              <w:pStyle w:val="ListParagraph"/>
            </w:pPr>
          </w:p>
        </w:tc>
        <w:tc>
          <w:tcPr>
            <w:tcW w:w="2290" w:type="dxa"/>
            <w:tcBorders>
              <w:top w:val="nil"/>
              <w:left w:val="nil"/>
              <w:bottom w:val="nil"/>
              <w:right w:val="nil"/>
            </w:tcBorders>
            <w:shd w:val="clear" w:color="auto" w:fill="auto"/>
            <w:tcMar>
              <w:top w:w="12" w:type="dxa"/>
              <w:left w:w="12" w:type="dxa"/>
              <w:bottom w:w="0" w:type="dxa"/>
              <w:right w:w="12" w:type="dxa"/>
            </w:tcMar>
            <w:vAlign w:val="bottom"/>
          </w:tcPr>
          <w:p w14:paraId="6525071C" w14:textId="068160C2" w:rsidR="00C946E7" w:rsidRPr="004F0C24" w:rsidRDefault="00C946E7" w:rsidP="005755F4">
            <w:pPr>
              <w:pStyle w:val="ListParagraph"/>
            </w:pPr>
          </w:p>
        </w:tc>
        <w:tc>
          <w:tcPr>
            <w:tcW w:w="436" w:type="dxa"/>
            <w:tcBorders>
              <w:top w:val="nil"/>
              <w:left w:val="nil"/>
              <w:bottom w:val="nil"/>
              <w:right w:val="nil"/>
            </w:tcBorders>
            <w:shd w:val="clear" w:color="auto" w:fill="auto"/>
            <w:tcMar>
              <w:top w:w="72" w:type="dxa"/>
              <w:left w:w="144" w:type="dxa"/>
              <w:bottom w:w="72" w:type="dxa"/>
              <w:right w:w="144" w:type="dxa"/>
            </w:tcMar>
            <w:hideMark/>
          </w:tcPr>
          <w:p w14:paraId="588EA8FE" w14:textId="77777777" w:rsidR="00C946E7" w:rsidRPr="004F0C24" w:rsidRDefault="00C946E7" w:rsidP="005755F4">
            <w:pPr>
              <w:pStyle w:val="ListParagraph"/>
            </w:pPr>
          </w:p>
        </w:tc>
        <w:tc>
          <w:tcPr>
            <w:tcW w:w="2949" w:type="dxa"/>
            <w:tcBorders>
              <w:top w:val="nil"/>
              <w:left w:val="nil"/>
              <w:bottom w:val="nil"/>
              <w:right w:val="nil"/>
            </w:tcBorders>
            <w:shd w:val="clear" w:color="auto" w:fill="auto"/>
            <w:tcMar>
              <w:top w:w="12" w:type="dxa"/>
              <w:left w:w="12" w:type="dxa"/>
              <w:bottom w:w="0" w:type="dxa"/>
              <w:right w:w="12" w:type="dxa"/>
            </w:tcMar>
            <w:vAlign w:val="bottom"/>
            <w:hideMark/>
          </w:tcPr>
          <w:p w14:paraId="73F600B8" w14:textId="44E2F8DD" w:rsidR="00C946E7" w:rsidRPr="004F0C24" w:rsidRDefault="00C946E7" w:rsidP="005755F4">
            <w:pPr>
              <w:pStyle w:val="ListParagraph"/>
            </w:pPr>
            <w:r w:rsidRPr="004F0C24">
              <w:rPr>
                <w:color w:val="000000"/>
              </w:rPr>
              <w:t>Trillick</w:t>
            </w:r>
          </w:p>
        </w:tc>
        <w:tc>
          <w:tcPr>
            <w:tcW w:w="2290" w:type="dxa"/>
            <w:tcBorders>
              <w:top w:val="nil"/>
              <w:left w:val="nil"/>
              <w:bottom w:val="nil"/>
              <w:right w:val="nil"/>
            </w:tcBorders>
            <w:shd w:val="clear" w:color="auto" w:fill="auto"/>
            <w:tcMar>
              <w:top w:w="72" w:type="dxa"/>
              <w:left w:w="144" w:type="dxa"/>
              <w:bottom w:w="72" w:type="dxa"/>
              <w:right w:w="144" w:type="dxa"/>
            </w:tcMar>
            <w:hideMark/>
          </w:tcPr>
          <w:p w14:paraId="3F869AFD" w14:textId="6D6551A4" w:rsidR="00C946E7" w:rsidRPr="004F0C24" w:rsidRDefault="00F02DFC" w:rsidP="00F02DFC">
            <w:r>
              <w:rPr>
                <w:color w:val="000000"/>
              </w:rPr>
              <w:t xml:space="preserve">         </w:t>
            </w:r>
            <w:r w:rsidR="00C946E7" w:rsidRPr="00F02DFC">
              <w:rPr>
                <w:color w:val="000000"/>
              </w:rPr>
              <w:t>1886</w:t>
            </w:r>
          </w:p>
        </w:tc>
      </w:tr>
      <w:tr w:rsidR="00C946E7" w:rsidRPr="004F0C24" w14:paraId="7E61F156" w14:textId="77777777" w:rsidTr="00150247">
        <w:trPr>
          <w:trHeight w:hRule="exact" w:val="510"/>
        </w:trPr>
        <w:tc>
          <w:tcPr>
            <w:tcW w:w="2855" w:type="dxa"/>
            <w:tcBorders>
              <w:top w:val="nil"/>
              <w:left w:val="nil"/>
              <w:bottom w:val="nil"/>
              <w:right w:val="nil"/>
            </w:tcBorders>
            <w:shd w:val="clear" w:color="auto" w:fill="auto"/>
            <w:tcMar>
              <w:top w:w="12" w:type="dxa"/>
              <w:left w:w="12" w:type="dxa"/>
              <w:bottom w:w="0" w:type="dxa"/>
              <w:right w:w="12" w:type="dxa"/>
            </w:tcMar>
            <w:vAlign w:val="bottom"/>
          </w:tcPr>
          <w:p w14:paraId="3749C3D0" w14:textId="77777777" w:rsidR="00C946E7" w:rsidRPr="004F0C24" w:rsidRDefault="00C946E7" w:rsidP="005755F4">
            <w:pPr>
              <w:pStyle w:val="ListParagraph"/>
            </w:pPr>
          </w:p>
        </w:tc>
        <w:tc>
          <w:tcPr>
            <w:tcW w:w="2290" w:type="dxa"/>
            <w:tcBorders>
              <w:top w:val="nil"/>
              <w:left w:val="nil"/>
              <w:bottom w:val="nil"/>
              <w:right w:val="nil"/>
            </w:tcBorders>
            <w:shd w:val="clear" w:color="auto" w:fill="auto"/>
            <w:tcMar>
              <w:top w:w="12" w:type="dxa"/>
              <w:left w:w="12" w:type="dxa"/>
              <w:bottom w:w="0" w:type="dxa"/>
              <w:right w:w="12" w:type="dxa"/>
            </w:tcMar>
            <w:vAlign w:val="bottom"/>
          </w:tcPr>
          <w:p w14:paraId="23E9E6AB" w14:textId="77777777" w:rsidR="00C946E7" w:rsidRPr="004F0C24" w:rsidRDefault="00C946E7" w:rsidP="005755F4">
            <w:pPr>
              <w:pStyle w:val="ListParagraph"/>
            </w:pPr>
          </w:p>
        </w:tc>
        <w:tc>
          <w:tcPr>
            <w:tcW w:w="436" w:type="dxa"/>
            <w:tcBorders>
              <w:top w:val="nil"/>
              <w:left w:val="nil"/>
              <w:bottom w:val="nil"/>
              <w:right w:val="nil"/>
            </w:tcBorders>
            <w:shd w:val="clear" w:color="auto" w:fill="auto"/>
            <w:tcMar>
              <w:top w:w="72" w:type="dxa"/>
              <w:left w:w="144" w:type="dxa"/>
              <w:bottom w:w="72" w:type="dxa"/>
              <w:right w:w="144" w:type="dxa"/>
            </w:tcMar>
          </w:tcPr>
          <w:p w14:paraId="5F42FB5F" w14:textId="77777777" w:rsidR="00C946E7" w:rsidRPr="004F0C24" w:rsidRDefault="00C946E7" w:rsidP="005755F4">
            <w:pPr>
              <w:pStyle w:val="ListParagraph"/>
            </w:pPr>
          </w:p>
        </w:tc>
        <w:tc>
          <w:tcPr>
            <w:tcW w:w="2949" w:type="dxa"/>
            <w:tcBorders>
              <w:top w:val="nil"/>
              <w:left w:val="nil"/>
              <w:bottom w:val="nil"/>
              <w:right w:val="nil"/>
            </w:tcBorders>
            <w:shd w:val="clear" w:color="auto" w:fill="auto"/>
            <w:tcMar>
              <w:top w:w="12" w:type="dxa"/>
              <w:left w:w="12" w:type="dxa"/>
              <w:bottom w:w="0" w:type="dxa"/>
              <w:right w:w="12" w:type="dxa"/>
            </w:tcMar>
            <w:vAlign w:val="bottom"/>
          </w:tcPr>
          <w:p w14:paraId="27B24FC5" w14:textId="77777777" w:rsidR="00C946E7" w:rsidRPr="004F0C24" w:rsidRDefault="00C946E7" w:rsidP="005755F4">
            <w:pPr>
              <w:pStyle w:val="ListParagraph"/>
            </w:pPr>
          </w:p>
        </w:tc>
        <w:tc>
          <w:tcPr>
            <w:tcW w:w="2290" w:type="dxa"/>
            <w:tcBorders>
              <w:top w:val="nil"/>
              <w:left w:val="nil"/>
              <w:bottom w:val="nil"/>
              <w:right w:val="nil"/>
            </w:tcBorders>
            <w:shd w:val="clear" w:color="auto" w:fill="auto"/>
            <w:tcMar>
              <w:top w:w="72" w:type="dxa"/>
              <w:left w:w="144" w:type="dxa"/>
              <w:bottom w:w="72" w:type="dxa"/>
              <w:right w:w="144" w:type="dxa"/>
            </w:tcMar>
          </w:tcPr>
          <w:p w14:paraId="7EAAED63" w14:textId="77777777" w:rsidR="00C946E7" w:rsidRPr="004F0C24" w:rsidRDefault="00C946E7" w:rsidP="005755F4">
            <w:pPr>
              <w:pStyle w:val="ListParagraph"/>
            </w:pPr>
          </w:p>
        </w:tc>
      </w:tr>
    </w:tbl>
    <w:p w14:paraId="44EF4A19" w14:textId="77777777" w:rsidR="002D7108" w:rsidRPr="004F0C24" w:rsidRDefault="002D7108" w:rsidP="002B3553">
      <w:pPr>
        <w:sectPr w:rsidR="002D7108" w:rsidRPr="004F0C24" w:rsidSect="00643DE7">
          <w:type w:val="continuous"/>
          <w:pgSz w:w="11906" w:h="16838"/>
          <w:pgMar w:top="1440" w:right="849" w:bottom="1440" w:left="709" w:header="708" w:footer="370" w:gutter="0"/>
          <w:cols w:space="708"/>
          <w:titlePg/>
          <w:docGrid w:linePitch="360"/>
        </w:sectPr>
      </w:pPr>
    </w:p>
    <w:p w14:paraId="53275716" w14:textId="2744C76D" w:rsidR="009F64ED" w:rsidRDefault="009F64ED" w:rsidP="009F64ED">
      <w:pPr>
        <w:rPr>
          <w:lang w:eastAsia="en-GB"/>
        </w:rPr>
      </w:pPr>
    </w:p>
    <w:p w14:paraId="0E26C5D7" w14:textId="77777777" w:rsidR="00930515" w:rsidRPr="004F0C24" w:rsidRDefault="00930515" w:rsidP="00930515">
      <w:pPr>
        <w:pStyle w:val="Heading1"/>
      </w:pPr>
      <w:bookmarkStart w:id="153" w:name="_Toc132808015"/>
      <w:bookmarkStart w:id="154" w:name="_Toc138338524"/>
      <w:r w:rsidRPr="004F0C24">
        <w:lastRenderedPageBreak/>
        <w:t xml:space="preserve">Appendix </w:t>
      </w:r>
      <w:r>
        <w:t>E</w:t>
      </w:r>
      <w:bookmarkEnd w:id="153"/>
      <w:bookmarkEnd w:id="154"/>
    </w:p>
    <w:p w14:paraId="00808008" w14:textId="77777777" w:rsidR="00930515" w:rsidRPr="00F05B0F" w:rsidRDefault="00930515" w:rsidP="00930515">
      <w:pPr>
        <w:pStyle w:val="Heading1"/>
      </w:pPr>
      <w:bookmarkStart w:id="155" w:name="_Toc132808016"/>
      <w:bookmarkStart w:id="156" w:name="_Toc138338525"/>
      <w:r w:rsidRPr="00FB7698">
        <w:t>Representations Received</w:t>
      </w:r>
      <w:bookmarkEnd w:id="155"/>
      <w:bookmarkEnd w:id="156"/>
    </w:p>
    <w:p w14:paraId="5CBC6BDA" w14:textId="32D7E3FE" w:rsidR="00930515" w:rsidRPr="00CF48FF" w:rsidRDefault="00B94DC3" w:rsidP="00CA0AC4">
      <w:pPr>
        <w:pStyle w:val="MainBodyItalic"/>
      </w:pPr>
      <w:r>
        <w:t xml:space="preserve">The following </w:t>
      </w:r>
      <w:r w:rsidRPr="00A2048C">
        <w:t>r</w:t>
      </w:r>
      <w:r w:rsidR="00930515" w:rsidRPr="00A2048C">
        <w:t xml:space="preserve">epresentations </w:t>
      </w:r>
      <w:r w:rsidRPr="00A2048C">
        <w:t xml:space="preserve">were </w:t>
      </w:r>
      <w:r w:rsidR="00930515" w:rsidRPr="00A2048C">
        <w:t>received during the initial consultation period</w:t>
      </w:r>
      <w:r w:rsidR="00A2048C">
        <w:t xml:space="preserve"> and are </w:t>
      </w:r>
      <w:r w:rsidR="004E7836">
        <w:t xml:space="preserve">published </w:t>
      </w:r>
      <w:r w:rsidR="00A2048C">
        <w:t xml:space="preserve">at </w:t>
      </w:r>
      <w:r w:rsidR="00A2048C" w:rsidRPr="00A2048C">
        <w:t>https://www.boundarycommission.org.uk/2023-review/representations-received/stage/initial</w:t>
      </w:r>
      <w:r w:rsidR="00C45C46">
        <w:t>.</w:t>
      </w:r>
    </w:p>
    <w:p w14:paraId="438265D5" w14:textId="77777777" w:rsidR="00930515" w:rsidRPr="003625AB" w:rsidRDefault="00930515" w:rsidP="00930515">
      <w:pPr>
        <w:rPr>
          <w:bCs/>
          <w:i/>
          <w:iCs/>
          <w:szCs w:val="18"/>
        </w:rPr>
      </w:pPr>
      <w:r w:rsidRPr="003625AB">
        <w:rPr>
          <w:bCs/>
          <w:i/>
          <w:iCs/>
          <w:szCs w:val="18"/>
        </w:rPr>
        <w:t>(Where an individual respondent did not consent to publication of their name, their published representation was assigned a unique reference number.)</w:t>
      </w:r>
    </w:p>
    <w:p w14:paraId="7C89874C" w14:textId="77777777" w:rsidR="00930515" w:rsidRPr="0089168B" w:rsidRDefault="00930515" w:rsidP="00930515">
      <w:pPr>
        <w:rPr>
          <w:bCs/>
          <w:i/>
          <w:iCs/>
          <w:sz w:val="22"/>
          <w:szCs w:val="16"/>
        </w:rPr>
      </w:pPr>
    </w:p>
    <w:tbl>
      <w:tblPr>
        <w:tblStyle w:val="TableGrid"/>
        <w:tblW w:w="10206" w:type="dxa"/>
        <w:tblInd w:w="-5" w:type="dxa"/>
        <w:tblLook w:val="04A0" w:firstRow="1" w:lastRow="0" w:firstColumn="1" w:lastColumn="0" w:noHBand="0" w:noVBand="1"/>
      </w:tblPr>
      <w:tblGrid>
        <w:gridCol w:w="5387"/>
        <w:gridCol w:w="4819"/>
      </w:tblGrid>
      <w:tr w:rsidR="00B94DC3" w14:paraId="295D78AB" w14:textId="0F9436E0" w:rsidTr="00445FC3">
        <w:trPr>
          <w:trHeight w:val="454"/>
        </w:trPr>
        <w:tc>
          <w:tcPr>
            <w:tcW w:w="5387" w:type="dxa"/>
            <w:shd w:val="clear" w:color="auto" w:fill="1F3864" w:themeFill="accent1" w:themeFillShade="80"/>
            <w:vAlign w:val="center"/>
          </w:tcPr>
          <w:p w14:paraId="43187688" w14:textId="77777777" w:rsidR="00B94DC3" w:rsidRPr="003625AB" w:rsidRDefault="00B94DC3" w:rsidP="00806462">
            <w:pPr>
              <w:spacing w:before="2" w:after="2"/>
              <w:rPr>
                <w:b/>
                <w:bCs/>
                <w:color w:val="FFFFFF" w:themeColor="background1"/>
                <w:sz w:val="24"/>
                <w:szCs w:val="22"/>
              </w:rPr>
            </w:pPr>
            <w:r w:rsidRPr="003625AB">
              <w:rPr>
                <w:b/>
                <w:bCs/>
                <w:color w:val="FFFFFF" w:themeColor="background1"/>
                <w:sz w:val="24"/>
                <w:szCs w:val="22"/>
              </w:rPr>
              <w:t>Respondent</w:t>
            </w:r>
          </w:p>
        </w:tc>
        <w:tc>
          <w:tcPr>
            <w:tcW w:w="4819" w:type="dxa"/>
            <w:shd w:val="clear" w:color="auto" w:fill="1F3864" w:themeFill="accent1" w:themeFillShade="80"/>
            <w:vAlign w:val="center"/>
          </w:tcPr>
          <w:p w14:paraId="4409F0DD" w14:textId="04DC9FE0" w:rsidR="00B94DC3" w:rsidRPr="003625AB" w:rsidRDefault="006B01F7" w:rsidP="00806462">
            <w:pPr>
              <w:spacing w:before="2" w:after="2"/>
              <w:rPr>
                <w:b/>
                <w:bCs/>
                <w:color w:val="FFFFFF" w:themeColor="background1"/>
                <w:sz w:val="24"/>
                <w:szCs w:val="22"/>
              </w:rPr>
            </w:pPr>
            <w:r w:rsidRPr="003625AB">
              <w:rPr>
                <w:b/>
                <w:bCs/>
                <w:color w:val="FFFFFF" w:themeColor="background1"/>
                <w:sz w:val="24"/>
                <w:szCs w:val="22"/>
              </w:rPr>
              <w:t>Respondent</w:t>
            </w:r>
          </w:p>
        </w:tc>
      </w:tr>
      <w:tr w:rsidR="00510BA9" w14:paraId="7B74C748" w14:textId="4C6A1EAF" w:rsidTr="00445FC3">
        <w:trPr>
          <w:trHeight w:val="454"/>
        </w:trPr>
        <w:tc>
          <w:tcPr>
            <w:tcW w:w="5387" w:type="dxa"/>
            <w:vAlign w:val="center"/>
          </w:tcPr>
          <w:p w14:paraId="2F2BBDEC" w14:textId="4387A41A" w:rsidR="00510BA9" w:rsidRPr="003625AB" w:rsidRDefault="00510BA9" w:rsidP="00510BA9">
            <w:pPr>
              <w:spacing w:before="2" w:after="2"/>
              <w:rPr>
                <w:sz w:val="24"/>
                <w:szCs w:val="22"/>
              </w:rPr>
            </w:pPr>
            <w:r w:rsidRPr="003625AB">
              <w:rPr>
                <w:sz w:val="24"/>
                <w:szCs w:val="22"/>
              </w:rPr>
              <w:t>Alliance Party</w:t>
            </w:r>
          </w:p>
        </w:tc>
        <w:tc>
          <w:tcPr>
            <w:tcW w:w="4819" w:type="dxa"/>
            <w:vAlign w:val="center"/>
          </w:tcPr>
          <w:p w14:paraId="1E27F598" w14:textId="5D670FC3" w:rsidR="00510BA9" w:rsidRPr="003625AB" w:rsidRDefault="00510BA9" w:rsidP="00510BA9">
            <w:pPr>
              <w:spacing w:before="2" w:after="2"/>
              <w:rPr>
                <w:sz w:val="24"/>
                <w:szCs w:val="22"/>
              </w:rPr>
            </w:pPr>
            <w:r w:rsidRPr="003625AB">
              <w:rPr>
                <w:sz w:val="24"/>
                <w:szCs w:val="22"/>
              </w:rPr>
              <w:t>IC-005</w:t>
            </w:r>
          </w:p>
        </w:tc>
      </w:tr>
      <w:tr w:rsidR="00510BA9" w14:paraId="0E9ADD04" w14:textId="7E058FC6" w:rsidTr="00445FC3">
        <w:trPr>
          <w:trHeight w:val="454"/>
        </w:trPr>
        <w:tc>
          <w:tcPr>
            <w:tcW w:w="5387" w:type="dxa"/>
            <w:vAlign w:val="center"/>
          </w:tcPr>
          <w:p w14:paraId="1628C0B2" w14:textId="193981AA" w:rsidR="00510BA9" w:rsidRPr="003625AB" w:rsidRDefault="00510BA9" w:rsidP="00510BA9">
            <w:pPr>
              <w:spacing w:before="2" w:after="2"/>
              <w:rPr>
                <w:sz w:val="24"/>
                <w:szCs w:val="22"/>
              </w:rPr>
            </w:pPr>
            <w:r w:rsidRPr="003625AB">
              <w:rPr>
                <w:sz w:val="24"/>
                <w:szCs w:val="22"/>
              </w:rPr>
              <w:t>Ballynakelly Community Policing Liaison</w:t>
            </w:r>
            <w:r w:rsidR="004023BC">
              <w:rPr>
                <w:sz w:val="24"/>
                <w:szCs w:val="22"/>
              </w:rPr>
              <w:t xml:space="preserve"> Residents’ Group</w:t>
            </w:r>
          </w:p>
        </w:tc>
        <w:tc>
          <w:tcPr>
            <w:tcW w:w="4819" w:type="dxa"/>
            <w:vAlign w:val="center"/>
          </w:tcPr>
          <w:p w14:paraId="36698AAD" w14:textId="55D487A0" w:rsidR="00510BA9" w:rsidRPr="003625AB" w:rsidRDefault="00510BA9" w:rsidP="00510BA9">
            <w:pPr>
              <w:spacing w:before="2" w:after="2"/>
              <w:rPr>
                <w:sz w:val="24"/>
                <w:szCs w:val="22"/>
              </w:rPr>
            </w:pPr>
            <w:r w:rsidRPr="003625AB">
              <w:rPr>
                <w:sz w:val="24"/>
                <w:szCs w:val="22"/>
              </w:rPr>
              <w:t>IC-006</w:t>
            </w:r>
          </w:p>
        </w:tc>
      </w:tr>
      <w:tr w:rsidR="00510BA9" w14:paraId="355B28B7" w14:textId="09F9F07C" w:rsidTr="00445FC3">
        <w:trPr>
          <w:trHeight w:val="454"/>
        </w:trPr>
        <w:tc>
          <w:tcPr>
            <w:tcW w:w="5387" w:type="dxa"/>
            <w:vAlign w:val="center"/>
          </w:tcPr>
          <w:p w14:paraId="1B9154A8" w14:textId="7A6AA89B" w:rsidR="00510BA9" w:rsidRPr="003625AB" w:rsidRDefault="00F16CFB" w:rsidP="00510BA9">
            <w:pPr>
              <w:spacing w:before="2" w:after="2"/>
              <w:rPr>
                <w:sz w:val="24"/>
                <w:szCs w:val="22"/>
              </w:rPr>
            </w:pPr>
            <w:r w:rsidRPr="003625AB">
              <w:rPr>
                <w:sz w:val="24"/>
                <w:szCs w:val="22"/>
              </w:rPr>
              <w:t xml:space="preserve">Mrs Naomi Bailie </w:t>
            </w:r>
          </w:p>
        </w:tc>
        <w:tc>
          <w:tcPr>
            <w:tcW w:w="4819" w:type="dxa"/>
            <w:vAlign w:val="center"/>
          </w:tcPr>
          <w:p w14:paraId="548B6C29" w14:textId="5563F285" w:rsidR="00510BA9" w:rsidRPr="003625AB" w:rsidRDefault="00510BA9" w:rsidP="00510BA9">
            <w:pPr>
              <w:spacing w:before="2" w:after="2"/>
              <w:rPr>
                <w:sz w:val="24"/>
                <w:szCs w:val="22"/>
              </w:rPr>
            </w:pPr>
            <w:r w:rsidRPr="003625AB">
              <w:rPr>
                <w:sz w:val="24"/>
                <w:szCs w:val="22"/>
              </w:rPr>
              <w:t>IC-007</w:t>
            </w:r>
          </w:p>
        </w:tc>
      </w:tr>
      <w:tr w:rsidR="00510BA9" w14:paraId="36CC5903" w14:textId="03C133B2" w:rsidTr="00445FC3">
        <w:trPr>
          <w:trHeight w:val="454"/>
        </w:trPr>
        <w:tc>
          <w:tcPr>
            <w:tcW w:w="5387" w:type="dxa"/>
            <w:vAlign w:val="center"/>
          </w:tcPr>
          <w:p w14:paraId="7BA6580E" w14:textId="5F916B51" w:rsidR="00510BA9" w:rsidRPr="003625AB" w:rsidRDefault="00F16CFB" w:rsidP="00510BA9">
            <w:pPr>
              <w:spacing w:before="2" w:after="2"/>
              <w:rPr>
                <w:sz w:val="24"/>
                <w:szCs w:val="22"/>
              </w:rPr>
            </w:pPr>
            <w:r w:rsidRPr="003625AB">
              <w:rPr>
                <w:sz w:val="24"/>
                <w:szCs w:val="22"/>
              </w:rPr>
              <w:t xml:space="preserve">Councillor Patrick Brown </w:t>
            </w:r>
            <w:r>
              <w:rPr>
                <w:sz w:val="24"/>
                <w:szCs w:val="22"/>
              </w:rPr>
              <w:t xml:space="preserve">       </w:t>
            </w:r>
          </w:p>
        </w:tc>
        <w:tc>
          <w:tcPr>
            <w:tcW w:w="4819" w:type="dxa"/>
            <w:vAlign w:val="center"/>
          </w:tcPr>
          <w:p w14:paraId="25E8DC21" w14:textId="765BB9A5" w:rsidR="00510BA9" w:rsidRPr="003625AB" w:rsidRDefault="00510BA9" w:rsidP="00510BA9">
            <w:pPr>
              <w:spacing w:before="2" w:after="2"/>
              <w:rPr>
                <w:sz w:val="24"/>
                <w:szCs w:val="22"/>
              </w:rPr>
            </w:pPr>
            <w:r w:rsidRPr="003625AB">
              <w:rPr>
                <w:sz w:val="24"/>
                <w:szCs w:val="22"/>
              </w:rPr>
              <w:t>IC-008</w:t>
            </w:r>
          </w:p>
        </w:tc>
      </w:tr>
      <w:tr w:rsidR="00510BA9" w14:paraId="6FC726C7" w14:textId="715194C2" w:rsidTr="00445FC3">
        <w:trPr>
          <w:trHeight w:val="454"/>
        </w:trPr>
        <w:tc>
          <w:tcPr>
            <w:tcW w:w="5387" w:type="dxa"/>
            <w:vAlign w:val="center"/>
          </w:tcPr>
          <w:p w14:paraId="587F9591" w14:textId="5073CA2B" w:rsidR="00510BA9" w:rsidRPr="003625AB" w:rsidRDefault="00F16CFB" w:rsidP="00510BA9">
            <w:pPr>
              <w:spacing w:before="2" w:after="2"/>
              <w:rPr>
                <w:sz w:val="24"/>
                <w:szCs w:val="22"/>
              </w:rPr>
            </w:pPr>
            <w:r w:rsidRPr="003625AB">
              <w:rPr>
                <w:sz w:val="24"/>
                <w:szCs w:val="22"/>
              </w:rPr>
              <w:t>D</w:t>
            </w:r>
            <w:r w:rsidR="000D001C">
              <w:rPr>
                <w:sz w:val="24"/>
                <w:szCs w:val="22"/>
              </w:rPr>
              <w:t xml:space="preserve">emocratic </w:t>
            </w:r>
            <w:r w:rsidRPr="003625AB">
              <w:rPr>
                <w:sz w:val="24"/>
                <w:szCs w:val="22"/>
              </w:rPr>
              <w:t>U</w:t>
            </w:r>
            <w:r w:rsidR="000D001C">
              <w:rPr>
                <w:sz w:val="24"/>
                <w:szCs w:val="22"/>
              </w:rPr>
              <w:t xml:space="preserve">nionist </w:t>
            </w:r>
            <w:r w:rsidRPr="003625AB">
              <w:rPr>
                <w:sz w:val="24"/>
                <w:szCs w:val="22"/>
              </w:rPr>
              <w:t>P</w:t>
            </w:r>
            <w:r w:rsidR="000D001C">
              <w:rPr>
                <w:sz w:val="24"/>
                <w:szCs w:val="22"/>
              </w:rPr>
              <w:t>arty</w:t>
            </w:r>
            <w:r w:rsidRPr="003625AB">
              <w:rPr>
                <w:sz w:val="24"/>
                <w:szCs w:val="22"/>
              </w:rPr>
              <w:t xml:space="preserve"> </w:t>
            </w:r>
            <w:r>
              <w:rPr>
                <w:sz w:val="24"/>
                <w:szCs w:val="22"/>
              </w:rPr>
              <w:t xml:space="preserve">         </w:t>
            </w:r>
          </w:p>
        </w:tc>
        <w:tc>
          <w:tcPr>
            <w:tcW w:w="4819" w:type="dxa"/>
            <w:vAlign w:val="center"/>
          </w:tcPr>
          <w:p w14:paraId="61C4CE36" w14:textId="37EDED45" w:rsidR="00510BA9" w:rsidRPr="003625AB" w:rsidRDefault="00510BA9" w:rsidP="00510BA9">
            <w:pPr>
              <w:spacing w:before="2" w:after="2"/>
              <w:rPr>
                <w:sz w:val="24"/>
                <w:szCs w:val="22"/>
              </w:rPr>
            </w:pPr>
            <w:r w:rsidRPr="003625AB">
              <w:rPr>
                <w:sz w:val="24"/>
                <w:szCs w:val="22"/>
              </w:rPr>
              <w:t>IC-009</w:t>
            </w:r>
          </w:p>
        </w:tc>
      </w:tr>
      <w:tr w:rsidR="00510BA9" w14:paraId="6667C90A" w14:textId="5627D1A5" w:rsidTr="00445FC3">
        <w:trPr>
          <w:trHeight w:val="454"/>
        </w:trPr>
        <w:tc>
          <w:tcPr>
            <w:tcW w:w="5387" w:type="dxa"/>
            <w:vAlign w:val="center"/>
          </w:tcPr>
          <w:p w14:paraId="79C37431" w14:textId="24C9411D" w:rsidR="00510BA9" w:rsidRPr="003625AB" w:rsidRDefault="00F16CFB" w:rsidP="00510BA9">
            <w:pPr>
              <w:spacing w:before="2" w:after="2"/>
              <w:rPr>
                <w:sz w:val="24"/>
                <w:szCs w:val="22"/>
              </w:rPr>
            </w:pPr>
            <w:r w:rsidRPr="003625AB">
              <w:rPr>
                <w:sz w:val="24"/>
                <w:szCs w:val="22"/>
              </w:rPr>
              <w:t xml:space="preserve">Enagh Youth Forum </w:t>
            </w:r>
            <w:r>
              <w:rPr>
                <w:sz w:val="24"/>
                <w:szCs w:val="22"/>
              </w:rPr>
              <w:t xml:space="preserve">     </w:t>
            </w:r>
          </w:p>
        </w:tc>
        <w:tc>
          <w:tcPr>
            <w:tcW w:w="4819" w:type="dxa"/>
            <w:vAlign w:val="center"/>
          </w:tcPr>
          <w:p w14:paraId="50A29396" w14:textId="3DB4537F" w:rsidR="00510BA9" w:rsidRPr="003625AB" w:rsidRDefault="00510BA9" w:rsidP="00510BA9">
            <w:pPr>
              <w:spacing w:before="2" w:after="2"/>
              <w:rPr>
                <w:sz w:val="24"/>
                <w:szCs w:val="22"/>
              </w:rPr>
            </w:pPr>
            <w:r w:rsidRPr="003625AB">
              <w:rPr>
                <w:sz w:val="24"/>
                <w:szCs w:val="22"/>
              </w:rPr>
              <w:t>IC-010</w:t>
            </w:r>
          </w:p>
        </w:tc>
      </w:tr>
      <w:tr w:rsidR="00510BA9" w14:paraId="44A3CEC2" w14:textId="0804C9DF" w:rsidTr="00445FC3">
        <w:trPr>
          <w:trHeight w:val="454"/>
        </w:trPr>
        <w:tc>
          <w:tcPr>
            <w:tcW w:w="5387" w:type="dxa"/>
            <w:vAlign w:val="center"/>
          </w:tcPr>
          <w:p w14:paraId="36988390" w14:textId="4F25C5F4" w:rsidR="00510BA9" w:rsidRPr="003625AB" w:rsidRDefault="00F16CFB" w:rsidP="00510BA9">
            <w:pPr>
              <w:spacing w:before="2" w:after="2"/>
              <w:rPr>
                <w:sz w:val="24"/>
                <w:szCs w:val="22"/>
              </w:rPr>
            </w:pPr>
            <w:r w:rsidRPr="003625AB">
              <w:rPr>
                <w:sz w:val="24"/>
                <w:szCs w:val="22"/>
              </w:rPr>
              <w:t>Mr Eamonn O’ Donnell</w:t>
            </w:r>
          </w:p>
        </w:tc>
        <w:tc>
          <w:tcPr>
            <w:tcW w:w="4819" w:type="dxa"/>
            <w:vAlign w:val="center"/>
          </w:tcPr>
          <w:p w14:paraId="3AC12476" w14:textId="49F40A66" w:rsidR="00510BA9" w:rsidRPr="003625AB" w:rsidRDefault="00510BA9" w:rsidP="00510BA9">
            <w:pPr>
              <w:spacing w:before="2" w:after="2"/>
              <w:rPr>
                <w:sz w:val="24"/>
                <w:szCs w:val="22"/>
              </w:rPr>
            </w:pPr>
            <w:r w:rsidRPr="003625AB">
              <w:rPr>
                <w:sz w:val="24"/>
                <w:szCs w:val="22"/>
              </w:rPr>
              <w:t>IC-011</w:t>
            </w:r>
          </w:p>
        </w:tc>
      </w:tr>
      <w:tr w:rsidR="00F16CFB" w14:paraId="4B731E85" w14:textId="1EA0A267" w:rsidTr="00445FC3">
        <w:trPr>
          <w:trHeight w:val="454"/>
        </w:trPr>
        <w:tc>
          <w:tcPr>
            <w:tcW w:w="5387" w:type="dxa"/>
            <w:vAlign w:val="center"/>
          </w:tcPr>
          <w:p w14:paraId="355C8E23" w14:textId="650E6469" w:rsidR="00F16CFB" w:rsidRPr="003625AB" w:rsidRDefault="00F16CFB" w:rsidP="00F16CFB">
            <w:pPr>
              <w:spacing w:before="2" w:after="2"/>
              <w:rPr>
                <w:sz w:val="24"/>
                <w:szCs w:val="22"/>
              </w:rPr>
            </w:pPr>
            <w:r w:rsidRPr="003625AB">
              <w:rPr>
                <w:sz w:val="24"/>
                <w:szCs w:val="22"/>
              </w:rPr>
              <w:t>SDLP</w:t>
            </w:r>
          </w:p>
        </w:tc>
        <w:tc>
          <w:tcPr>
            <w:tcW w:w="4819" w:type="dxa"/>
            <w:vAlign w:val="center"/>
          </w:tcPr>
          <w:p w14:paraId="1383139A" w14:textId="323FCE09" w:rsidR="00F16CFB" w:rsidRPr="003625AB" w:rsidRDefault="00F16CFB" w:rsidP="00F16CFB">
            <w:pPr>
              <w:spacing w:before="2" w:after="2"/>
              <w:rPr>
                <w:sz w:val="24"/>
                <w:szCs w:val="22"/>
              </w:rPr>
            </w:pPr>
            <w:r w:rsidRPr="003625AB">
              <w:rPr>
                <w:sz w:val="24"/>
                <w:szCs w:val="22"/>
              </w:rPr>
              <w:t>IC-012</w:t>
            </w:r>
          </w:p>
        </w:tc>
      </w:tr>
      <w:tr w:rsidR="00F16CFB" w14:paraId="45EFFF95" w14:textId="2693A7AE" w:rsidTr="00445FC3">
        <w:trPr>
          <w:trHeight w:val="454"/>
        </w:trPr>
        <w:tc>
          <w:tcPr>
            <w:tcW w:w="5387" w:type="dxa"/>
            <w:vAlign w:val="center"/>
          </w:tcPr>
          <w:p w14:paraId="6E459C72" w14:textId="38064797" w:rsidR="00F16CFB" w:rsidRPr="003625AB" w:rsidRDefault="00F16CFB" w:rsidP="00F16CFB">
            <w:pPr>
              <w:spacing w:before="2" w:after="2"/>
              <w:rPr>
                <w:sz w:val="24"/>
                <w:szCs w:val="22"/>
              </w:rPr>
            </w:pPr>
            <w:r w:rsidRPr="003625AB">
              <w:rPr>
                <w:sz w:val="24"/>
                <w:szCs w:val="22"/>
              </w:rPr>
              <w:t>Sinn F</w:t>
            </w:r>
            <w:r w:rsidRPr="003625AB">
              <w:rPr>
                <w:rFonts w:cs="Arial"/>
                <w:sz w:val="24"/>
                <w:szCs w:val="22"/>
              </w:rPr>
              <w:t>é</w:t>
            </w:r>
            <w:r w:rsidRPr="003625AB">
              <w:rPr>
                <w:sz w:val="24"/>
                <w:szCs w:val="22"/>
              </w:rPr>
              <w:t>in</w:t>
            </w:r>
          </w:p>
        </w:tc>
        <w:tc>
          <w:tcPr>
            <w:tcW w:w="4819" w:type="dxa"/>
            <w:vAlign w:val="center"/>
          </w:tcPr>
          <w:p w14:paraId="0994828D" w14:textId="54D00716" w:rsidR="00F16CFB" w:rsidRPr="003625AB" w:rsidRDefault="00F16CFB" w:rsidP="00F16CFB">
            <w:pPr>
              <w:spacing w:before="2" w:after="2"/>
              <w:rPr>
                <w:sz w:val="24"/>
                <w:szCs w:val="22"/>
              </w:rPr>
            </w:pPr>
            <w:r w:rsidRPr="003625AB">
              <w:rPr>
                <w:sz w:val="24"/>
                <w:szCs w:val="22"/>
              </w:rPr>
              <w:t>IC-013</w:t>
            </w:r>
          </w:p>
        </w:tc>
      </w:tr>
      <w:tr w:rsidR="00F16CFB" w14:paraId="47C429AE" w14:textId="21610183" w:rsidTr="00445FC3">
        <w:trPr>
          <w:trHeight w:val="454"/>
        </w:trPr>
        <w:tc>
          <w:tcPr>
            <w:tcW w:w="5387" w:type="dxa"/>
            <w:vAlign w:val="center"/>
          </w:tcPr>
          <w:p w14:paraId="232CC1D6" w14:textId="63F53DD3" w:rsidR="00F16CFB" w:rsidRPr="003625AB" w:rsidRDefault="00F16CFB" w:rsidP="00F16CFB">
            <w:pPr>
              <w:spacing w:before="2" w:after="2"/>
              <w:rPr>
                <w:sz w:val="24"/>
                <w:szCs w:val="22"/>
              </w:rPr>
            </w:pPr>
            <w:r w:rsidRPr="003625AB">
              <w:rPr>
                <w:sz w:val="24"/>
                <w:szCs w:val="22"/>
              </w:rPr>
              <w:t>South Tyrone Unionist Association</w:t>
            </w:r>
          </w:p>
        </w:tc>
        <w:tc>
          <w:tcPr>
            <w:tcW w:w="4819" w:type="dxa"/>
            <w:vAlign w:val="center"/>
          </w:tcPr>
          <w:p w14:paraId="2183D176" w14:textId="4BACAC56" w:rsidR="00F16CFB" w:rsidRPr="003625AB" w:rsidRDefault="00F16CFB" w:rsidP="00F16CFB">
            <w:pPr>
              <w:spacing w:before="2" w:after="2"/>
              <w:rPr>
                <w:sz w:val="24"/>
                <w:szCs w:val="22"/>
              </w:rPr>
            </w:pPr>
            <w:r w:rsidRPr="003625AB">
              <w:rPr>
                <w:sz w:val="24"/>
                <w:szCs w:val="22"/>
              </w:rPr>
              <w:t>IC-014</w:t>
            </w:r>
          </w:p>
        </w:tc>
      </w:tr>
      <w:tr w:rsidR="00F16CFB" w14:paraId="17755145" w14:textId="590771A9" w:rsidTr="00445FC3">
        <w:trPr>
          <w:trHeight w:val="454"/>
        </w:trPr>
        <w:tc>
          <w:tcPr>
            <w:tcW w:w="5387" w:type="dxa"/>
            <w:vAlign w:val="center"/>
          </w:tcPr>
          <w:p w14:paraId="0014C0A2" w14:textId="4C238E83" w:rsidR="00F16CFB" w:rsidRPr="003625AB" w:rsidRDefault="000D001C" w:rsidP="00F16CFB">
            <w:pPr>
              <w:spacing w:before="2" w:after="2"/>
              <w:rPr>
                <w:sz w:val="24"/>
                <w:szCs w:val="22"/>
              </w:rPr>
            </w:pPr>
            <w:r w:rsidRPr="003625AB">
              <w:rPr>
                <w:sz w:val="24"/>
                <w:szCs w:val="24"/>
              </w:rPr>
              <w:t>Ulster Unionist Party</w:t>
            </w:r>
          </w:p>
        </w:tc>
        <w:tc>
          <w:tcPr>
            <w:tcW w:w="4819" w:type="dxa"/>
            <w:vAlign w:val="center"/>
          </w:tcPr>
          <w:p w14:paraId="0DA0396A" w14:textId="3A5C34D0" w:rsidR="00F16CFB" w:rsidRPr="003625AB" w:rsidRDefault="00F16CFB" w:rsidP="00F16CFB">
            <w:pPr>
              <w:spacing w:before="2" w:after="2"/>
              <w:rPr>
                <w:sz w:val="24"/>
                <w:szCs w:val="22"/>
              </w:rPr>
            </w:pPr>
            <w:r w:rsidRPr="003625AB">
              <w:rPr>
                <w:sz w:val="24"/>
                <w:szCs w:val="22"/>
              </w:rPr>
              <w:t>IC-015</w:t>
            </w:r>
          </w:p>
        </w:tc>
      </w:tr>
      <w:tr w:rsidR="00F16CFB" w14:paraId="195D3239" w14:textId="56C742E4" w:rsidTr="00445FC3">
        <w:trPr>
          <w:trHeight w:val="454"/>
        </w:trPr>
        <w:tc>
          <w:tcPr>
            <w:tcW w:w="5387" w:type="dxa"/>
            <w:vAlign w:val="center"/>
          </w:tcPr>
          <w:p w14:paraId="548145B2" w14:textId="78B6B22B" w:rsidR="00F16CFB" w:rsidRPr="003625AB" w:rsidRDefault="00F16CFB" w:rsidP="00F16CFB">
            <w:pPr>
              <w:spacing w:before="2" w:after="2"/>
              <w:rPr>
                <w:sz w:val="24"/>
                <w:szCs w:val="22"/>
              </w:rPr>
            </w:pPr>
            <w:r w:rsidRPr="003625AB">
              <w:rPr>
                <w:sz w:val="24"/>
                <w:szCs w:val="22"/>
              </w:rPr>
              <w:t>Dr Nicholas Whyte</w:t>
            </w:r>
          </w:p>
        </w:tc>
        <w:tc>
          <w:tcPr>
            <w:tcW w:w="4819" w:type="dxa"/>
            <w:vAlign w:val="center"/>
          </w:tcPr>
          <w:p w14:paraId="355E0530" w14:textId="7E62D3AB" w:rsidR="00F16CFB" w:rsidRPr="003625AB" w:rsidRDefault="00F16CFB" w:rsidP="00F16CFB">
            <w:pPr>
              <w:spacing w:before="2" w:after="2"/>
              <w:rPr>
                <w:sz w:val="24"/>
                <w:szCs w:val="22"/>
              </w:rPr>
            </w:pPr>
            <w:r w:rsidRPr="003625AB">
              <w:rPr>
                <w:sz w:val="24"/>
                <w:szCs w:val="22"/>
              </w:rPr>
              <w:t>IC-016</w:t>
            </w:r>
          </w:p>
        </w:tc>
      </w:tr>
      <w:tr w:rsidR="00F16CFB" w14:paraId="02E9C94F" w14:textId="72F9CC8A" w:rsidTr="00445FC3">
        <w:trPr>
          <w:trHeight w:val="454"/>
        </w:trPr>
        <w:tc>
          <w:tcPr>
            <w:tcW w:w="5387" w:type="dxa"/>
            <w:vAlign w:val="center"/>
          </w:tcPr>
          <w:p w14:paraId="275C6257" w14:textId="77777777" w:rsidR="00F16CFB" w:rsidRPr="003625AB" w:rsidRDefault="00F16CFB" w:rsidP="00F16CFB">
            <w:pPr>
              <w:spacing w:before="2" w:after="2"/>
              <w:rPr>
                <w:sz w:val="24"/>
                <w:szCs w:val="22"/>
              </w:rPr>
            </w:pPr>
            <w:r w:rsidRPr="003625AB">
              <w:rPr>
                <w:sz w:val="24"/>
                <w:szCs w:val="22"/>
              </w:rPr>
              <w:t>IC-001</w:t>
            </w:r>
          </w:p>
        </w:tc>
        <w:tc>
          <w:tcPr>
            <w:tcW w:w="4819" w:type="dxa"/>
            <w:vAlign w:val="center"/>
          </w:tcPr>
          <w:p w14:paraId="7428BC9F" w14:textId="305F4B98" w:rsidR="00F16CFB" w:rsidRPr="003625AB" w:rsidRDefault="00F16CFB" w:rsidP="00F16CFB">
            <w:pPr>
              <w:spacing w:before="2" w:after="2"/>
              <w:rPr>
                <w:sz w:val="24"/>
                <w:szCs w:val="22"/>
              </w:rPr>
            </w:pPr>
            <w:r w:rsidRPr="003625AB">
              <w:rPr>
                <w:sz w:val="24"/>
                <w:szCs w:val="22"/>
              </w:rPr>
              <w:t>IC-017</w:t>
            </w:r>
          </w:p>
        </w:tc>
      </w:tr>
      <w:tr w:rsidR="00F16CFB" w14:paraId="5A34A0D1" w14:textId="59D90E94" w:rsidTr="00445FC3">
        <w:trPr>
          <w:trHeight w:val="454"/>
        </w:trPr>
        <w:tc>
          <w:tcPr>
            <w:tcW w:w="5387" w:type="dxa"/>
            <w:vAlign w:val="center"/>
          </w:tcPr>
          <w:p w14:paraId="5DDC8CB3" w14:textId="77777777" w:rsidR="00F16CFB" w:rsidRPr="003625AB" w:rsidRDefault="00F16CFB" w:rsidP="00F16CFB">
            <w:pPr>
              <w:spacing w:before="2" w:after="2"/>
              <w:rPr>
                <w:sz w:val="24"/>
                <w:szCs w:val="22"/>
              </w:rPr>
            </w:pPr>
            <w:r w:rsidRPr="003625AB">
              <w:rPr>
                <w:sz w:val="24"/>
                <w:szCs w:val="22"/>
              </w:rPr>
              <w:t>IC-002</w:t>
            </w:r>
          </w:p>
        </w:tc>
        <w:tc>
          <w:tcPr>
            <w:tcW w:w="4819" w:type="dxa"/>
            <w:vAlign w:val="center"/>
          </w:tcPr>
          <w:p w14:paraId="7711367A" w14:textId="52E3E574" w:rsidR="00F16CFB" w:rsidRPr="003625AB" w:rsidRDefault="00F16CFB" w:rsidP="00F16CFB">
            <w:pPr>
              <w:spacing w:before="2" w:after="2"/>
              <w:rPr>
                <w:sz w:val="24"/>
                <w:szCs w:val="22"/>
              </w:rPr>
            </w:pPr>
            <w:r w:rsidRPr="003625AB">
              <w:rPr>
                <w:sz w:val="24"/>
                <w:szCs w:val="22"/>
              </w:rPr>
              <w:t>IC-018</w:t>
            </w:r>
          </w:p>
        </w:tc>
      </w:tr>
      <w:tr w:rsidR="00F16CFB" w14:paraId="06E385E5" w14:textId="6A63EA0B" w:rsidTr="00445FC3">
        <w:trPr>
          <w:trHeight w:val="454"/>
        </w:trPr>
        <w:tc>
          <w:tcPr>
            <w:tcW w:w="5387" w:type="dxa"/>
            <w:vAlign w:val="center"/>
          </w:tcPr>
          <w:p w14:paraId="300A5129" w14:textId="1BF0F4BD" w:rsidR="00F16CFB" w:rsidRPr="003625AB" w:rsidRDefault="00F16CFB" w:rsidP="00F16CFB">
            <w:pPr>
              <w:spacing w:before="2" w:after="2"/>
              <w:rPr>
                <w:sz w:val="24"/>
                <w:szCs w:val="22"/>
              </w:rPr>
            </w:pPr>
            <w:r w:rsidRPr="003625AB">
              <w:rPr>
                <w:sz w:val="24"/>
                <w:szCs w:val="22"/>
              </w:rPr>
              <w:t>IC-003</w:t>
            </w:r>
          </w:p>
        </w:tc>
        <w:tc>
          <w:tcPr>
            <w:tcW w:w="4819" w:type="dxa"/>
            <w:vAlign w:val="center"/>
          </w:tcPr>
          <w:p w14:paraId="16168E6D" w14:textId="0BE667D0" w:rsidR="00F16CFB" w:rsidRPr="003625AB" w:rsidRDefault="00F16CFB" w:rsidP="00F16CFB">
            <w:pPr>
              <w:spacing w:before="2" w:after="2"/>
              <w:rPr>
                <w:sz w:val="24"/>
                <w:szCs w:val="22"/>
              </w:rPr>
            </w:pPr>
            <w:r w:rsidRPr="003625AB">
              <w:rPr>
                <w:sz w:val="24"/>
                <w:szCs w:val="22"/>
              </w:rPr>
              <w:t>IC-019</w:t>
            </w:r>
          </w:p>
        </w:tc>
      </w:tr>
      <w:tr w:rsidR="00F16CFB" w14:paraId="1EA64AF7" w14:textId="77777777" w:rsidTr="00445FC3">
        <w:trPr>
          <w:trHeight w:val="454"/>
        </w:trPr>
        <w:tc>
          <w:tcPr>
            <w:tcW w:w="5387" w:type="dxa"/>
            <w:vAlign w:val="center"/>
          </w:tcPr>
          <w:p w14:paraId="61617BB5" w14:textId="00A0D4F2" w:rsidR="00F16CFB" w:rsidRPr="003625AB" w:rsidRDefault="00F16CFB" w:rsidP="00F16CFB">
            <w:pPr>
              <w:spacing w:before="2" w:after="2"/>
              <w:rPr>
                <w:sz w:val="24"/>
                <w:szCs w:val="22"/>
              </w:rPr>
            </w:pPr>
            <w:r w:rsidRPr="003625AB">
              <w:rPr>
                <w:sz w:val="24"/>
                <w:szCs w:val="22"/>
              </w:rPr>
              <w:t>IC-004</w:t>
            </w:r>
          </w:p>
        </w:tc>
        <w:tc>
          <w:tcPr>
            <w:tcW w:w="4819" w:type="dxa"/>
            <w:vAlign w:val="center"/>
          </w:tcPr>
          <w:p w14:paraId="73D3C7D6" w14:textId="6C7BB47C" w:rsidR="00F16CFB" w:rsidRPr="003625AB" w:rsidRDefault="00F16CFB" w:rsidP="00F16CFB">
            <w:pPr>
              <w:spacing w:before="2" w:after="2"/>
              <w:rPr>
                <w:sz w:val="24"/>
                <w:szCs w:val="22"/>
              </w:rPr>
            </w:pPr>
          </w:p>
        </w:tc>
      </w:tr>
    </w:tbl>
    <w:p w14:paraId="2AB03F5A" w14:textId="77777777" w:rsidR="00930515" w:rsidRDefault="00930515" w:rsidP="00930515">
      <w:pPr>
        <w:rPr>
          <w:b/>
          <w:sz w:val="28"/>
        </w:rPr>
      </w:pPr>
    </w:p>
    <w:p w14:paraId="612C3066" w14:textId="77777777" w:rsidR="00B94DC3" w:rsidRDefault="00B94DC3">
      <w:pPr>
        <w:rPr>
          <w:b/>
          <w:sz w:val="28"/>
        </w:rPr>
      </w:pPr>
      <w:r>
        <w:rPr>
          <w:b/>
          <w:sz w:val="28"/>
        </w:rPr>
        <w:br w:type="page"/>
      </w:r>
    </w:p>
    <w:p w14:paraId="467B1E2F" w14:textId="1F5256A0" w:rsidR="00930515" w:rsidRPr="006B01F7" w:rsidRDefault="006B01F7" w:rsidP="00930515">
      <w:pPr>
        <w:rPr>
          <w:rFonts w:eastAsia="Calibri" w:cs="Times New Roman"/>
          <w:szCs w:val="22"/>
        </w:rPr>
      </w:pPr>
      <w:r w:rsidRPr="006B01F7">
        <w:rPr>
          <w:rFonts w:eastAsia="Calibri" w:cs="Times New Roman"/>
          <w:szCs w:val="22"/>
        </w:rPr>
        <w:lastRenderedPageBreak/>
        <w:t xml:space="preserve">The following </w:t>
      </w:r>
      <w:r w:rsidRPr="00A2048C">
        <w:rPr>
          <w:rFonts w:eastAsia="Calibri" w:cs="Times New Roman"/>
          <w:szCs w:val="22"/>
        </w:rPr>
        <w:t>r</w:t>
      </w:r>
      <w:r w:rsidR="00930515" w:rsidRPr="00A2048C">
        <w:rPr>
          <w:rFonts w:eastAsia="Calibri" w:cs="Times New Roman"/>
          <w:szCs w:val="22"/>
        </w:rPr>
        <w:t>epresentations</w:t>
      </w:r>
      <w:r w:rsidRPr="00A2048C">
        <w:rPr>
          <w:rFonts w:eastAsia="Calibri" w:cs="Times New Roman"/>
          <w:szCs w:val="22"/>
        </w:rPr>
        <w:t xml:space="preserve"> were</w:t>
      </w:r>
      <w:r w:rsidR="00930515" w:rsidRPr="00A2048C">
        <w:rPr>
          <w:rFonts w:eastAsia="Calibri" w:cs="Times New Roman"/>
          <w:szCs w:val="22"/>
        </w:rPr>
        <w:t xml:space="preserve"> made at public hearings during the secondary consultation period</w:t>
      </w:r>
      <w:r w:rsidR="00A2048C">
        <w:rPr>
          <w:rFonts w:eastAsia="Calibri" w:cs="Times New Roman"/>
          <w:szCs w:val="22"/>
        </w:rPr>
        <w:t xml:space="preserve"> and are </w:t>
      </w:r>
      <w:r w:rsidR="004E7836">
        <w:rPr>
          <w:rFonts w:eastAsia="Calibri" w:cs="Times New Roman"/>
          <w:szCs w:val="22"/>
        </w:rPr>
        <w:t xml:space="preserve">published </w:t>
      </w:r>
      <w:r w:rsidR="00A2048C">
        <w:rPr>
          <w:rFonts w:eastAsia="Calibri" w:cs="Times New Roman"/>
          <w:szCs w:val="22"/>
        </w:rPr>
        <w:t xml:space="preserve">at </w:t>
      </w:r>
      <w:r w:rsidR="00A2048C" w:rsidRPr="00A2048C">
        <w:rPr>
          <w:rFonts w:eastAsia="Calibri" w:cs="Times New Roman"/>
          <w:szCs w:val="22"/>
        </w:rPr>
        <w:t>https://www.boundarycommission.org.uk/2023-review/representations-received/stage/secondary</w:t>
      </w:r>
      <w:r w:rsidR="00C45C46">
        <w:rPr>
          <w:rFonts w:eastAsia="Calibri" w:cs="Times New Roman"/>
          <w:szCs w:val="22"/>
        </w:rPr>
        <w:t>.</w:t>
      </w:r>
    </w:p>
    <w:p w14:paraId="7C41DDA4" w14:textId="77777777" w:rsidR="00930515" w:rsidRDefault="00930515" w:rsidP="00930515">
      <w:pPr>
        <w:rPr>
          <w:b/>
          <w:sz w:val="28"/>
        </w:rPr>
      </w:pPr>
    </w:p>
    <w:tbl>
      <w:tblPr>
        <w:tblStyle w:val="TableGrid"/>
        <w:tblpPr w:leftFromText="180" w:rightFromText="180" w:vertAnchor="text" w:horzAnchor="margin" w:tblpY="-28"/>
        <w:tblW w:w="10343" w:type="dxa"/>
        <w:tblLook w:val="04A0" w:firstRow="1" w:lastRow="0" w:firstColumn="1" w:lastColumn="0" w:noHBand="0" w:noVBand="1"/>
      </w:tblPr>
      <w:tblGrid>
        <w:gridCol w:w="5098"/>
        <w:gridCol w:w="5245"/>
      </w:tblGrid>
      <w:tr w:rsidR="006B01F7" w14:paraId="196154DD" w14:textId="160E6E4D" w:rsidTr="00DB11CF">
        <w:trPr>
          <w:trHeight w:val="454"/>
        </w:trPr>
        <w:tc>
          <w:tcPr>
            <w:tcW w:w="5098" w:type="dxa"/>
            <w:shd w:val="clear" w:color="auto" w:fill="1F3864" w:themeFill="accent1" w:themeFillShade="80"/>
            <w:vAlign w:val="center"/>
          </w:tcPr>
          <w:p w14:paraId="05E0E45A" w14:textId="77777777" w:rsidR="006B01F7" w:rsidRPr="003625AB" w:rsidRDefault="006B01F7" w:rsidP="00806462">
            <w:pPr>
              <w:spacing w:before="2" w:after="2"/>
              <w:rPr>
                <w:b/>
                <w:sz w:val="24"/>
                <w:szCs w:val="24"/>
              </w:rPr>
            </w:pPr>
            <w:r w:rsidRPr="003625AB">
              <w:rPr>
                <w:b/>
                <w:bCs/>
                <w:color w:val="FFFFFF" w:themeColor="background1"/>
                <w:sz w:val="24"/>
                <w:szCs w:val="24"/>
              </w:rPr>
              <w:t>Respondent</w:t>
            </w:r>
          </w:p>
        </w:tc>
        <w:tc>
          <w:tcPr>
            <w:tcW w:w="5245" w:type="dxa"/>
            <w:shd w:val="clear" w:color="auto" w:fill="1F3864" w:themeFill="accent1" w:themeFillShade="80"/>
            <w:vAlign w:val="center"/>
          </w:tcPr>
          <w:p w14:paraId="42AA35B2" w14:textId="1A32E842" w:rsidR="006B01F7" w:rsidRPr="003625AB" w:rsidRDefault="006B01F7" w:rsidP="00806462">
            <w:pPr>
              <w:spacing w:before="2" w:after="2"/>
              <w:rPr>
                <w:b/>
                <w:bCs/>
                <w:color w:val="FFFFFF" w:themeColor="background1"/>
                <w:sz w:val="24"/>
                <w:szCs w:val="24"/>
              </w:rPr>
            </w:pPr>
            <w:r w:rsidRPr="003625AB">
              <w:rPr>
                <w:b/>
                <w:bCs/>
                <w:color w:val="FFFFFF" w:themeColor="background1"/>
                <w:sz w:val="24"/>
                <w:szCs w:val="24"/>
              </w:rPr>
              <w:t>Respondent</w:t>
            </w:r>
          </w:p>
        </w:tc>
      </w:tr>
      <w:tr w:rsidR="006B01F7" w14:paraId="58F39FB6" w14:textId="16DAD092" w:rsidTr="00DB11CF">
        <w:trPr>
          <w:trHeight w:val="454"/>
        </w:trPr>
        <w:tc>
          <w:tcPr>
            <w:tcW w:w="5098" w:type="dxa"/>
            <w:vAlign w:val="center"/>
          </w:tcPr>
          <w:p w14:paraId="46016FFC" w14:textId="0771BAF1" w:rsidR="006B01F7" w:rsidRPr="003625AB" w:rsidRDefault="006B01F7" w:rsidP="006B01F7">
            <w:pPr>
              <w:spacing w:before="2" w:after="2"/>
              <w:rPr>
                <w:sz w:val="24"/>
                <w:szCs w:val="24"/>
              </w:rPr>
            </w:pPr>
            <w:r w:rsidRPr="003625AB">
              <w:rPr>
                <w:sz w:val="24"/>
                <w:szCs w:val="24"/>
              </w:rPr>
              <w:t xml:space="preserve">Stephen Barr, </w:t>
            </w:r>
            <w:r w:rsidR="00A01434" w:rsidRPr="003625AB">
              <w:rPr>
                <w:sz w:val="24"/>
                <w:szCs w:val="24"/>
              </w:rPr>
              <w:t>Ulster Unionist Party</w:t>
            </w:r>
          </w:p>
        </w:tc>
        <w:tc>
          <w:tcPr>
            <w:tcW w:w="5245" w:type="dxa"/>
            <w:vAlign w:val="center"/>
          </w:tcPr>
          <w:p w14:paraId="638041E3" w14:textId="38F8C2C4" w:rsidR="006B01F7" w:rsidRPr="003625AB" w:rsidRDefault="006B01F7" w:rsidP="006B01F7">
            <w:pPr>
              <w:spacing w:before="2" w:after="2"/>
              <w:rPr>
                <w:sz w:val="24"/>
                <w:szCs w:val="24"/>
              </w:rPr>
            </w:pPr>
            <w:r w:rsidRPr="003625AB">
              <w:rPr>
                <w:sz w:val="24"/>
                <w:szCs w:val="24"/>
              </w:rPr>
              <w:t>Shane Munro</w:t>
            </w:r>
          </w:p>
        </w:tc>
      </w:tr>
      <w:tr w:rsidR="006B01F7" w14:paraId="70ED07C9" w14:textId="4A6C7AEE" w:rsidTr="00DB11CF">
        <w:trPr>
          <w:trHeight w:val="454"/>
        </w:trPr>
        <w:tc>
          <w:tcPr>
            <w:tcW w:w="5098" w:type="dxa"/>
            <w:vAlign w:val="center"/>
          </w:tcPr>
          <w:p w14:paraId="1542E761" w14:textId="77777777" w:rsidR="006B01F7" w:rsidRPr="003625AB" w:rsidRDefault="006B01F7" w:rsidP="006B01F7">
            <w:pPr>
              <w:spacing w:before="2" w:after="2"/>
              <w:rPr>
                <w:sz w:val="24"/>
                <w:szCs w:val="24"/>
              </w:rPr>
            </w:pPr>
            <w:r w:rsidRPr="003625AB">
              <w:rPr>
                <w:sz w:val="24"/>
                <w:szCs w:val="24"/>
              </w:rPr>
              <w:t>Claire Hanna MP, SDLP</w:t>
            </w:r>
          </w:p>
        </w:tc>
        <w:tc>
          <w:tcPr>
            <w:tcW w:w="5245" w:type="dxa"/>
            <w:vAlign w:val="center"/>
          </w:tcPr>
          <w:p w14:paraId="3EB4D1A8" w14:textId="311D5850" w:rsidR="006B01F7" w:rsidRPr="003625AB" w:rsidRDefault="006B01F7" w:rsidP="006B01F7">
            <w:pPr>
              <w:spacing w:before="2" w:after="2"/>
              <w:rPr>
                <w:sz w:val="24"/>
                <w:szCs w:val="24"/>
              </w:rPr>
            </w:pPr>
            <w:r w:rsidRPr="003625AB">
              <w:rPr>
                <w:sz w:val="24"/>
                <w:szCs w:val="24"/>
              </w:rPr>
              <w:t xml:space="preserve">Gavin Robinson MP, </w:t>
            </w:r>
            <w:r w:rsidR="00A01434" w:rsidRPr="003625AB">
              <w:rPr>
                <w:sz w:val="24"/>
                <w:szCs w:val="22"/>
              </w:rPr>
              <w:t>D</w:t>
            </w:r>
            <w:r w:rsidR="00A01434">
              <w:rPr>
                <w:sz w:val="24"/>
                <w:szCs w:val="22"/>
              </w:rPr>
              <w:t xml:space="preserve">emocratic </w:t>
            </w:r>
            <w:r w:rsidR="00A01434" w:rsidRPr="003625AB">
              <w:rPr>
                <w:sz w:val="24"/>
                <w:szCs w:val="22"/>
              </w:rPr>
              <w:t>U</w:t>
            </w:r>
            <w:r w:rsidR="00A01434">
              <w:rPr>
                <w:sz w:val="24"/>
                <w:szCs w:val="22"/>
              </w:rPr>
              <w:t xml:space="preserve">nionist </w:t>
            </w:r>
            <w:r w:rsidR="00A01434" w:rsidRPr="003625AB">
              <w:rPr>
                <w:sz w:val="24"/>
                <w:szCs w:val="22"/>
              </w:rPr>
              <w:t>P</w:t>
            </w:r>
            <w:r w:rsidR="00A01434">
              <w:rPr>
                <w:sz w:val="24"/>
                <w:szCs w:val="22"/>
              </w:rPr>
              <w:t>arty</w:t>
            </w:r>
            <w:r w:rsidR="00A01434" w:rsidRPr="003625AB">
              <w:rPr>
                <w:sz w:val="24"/>
                <w:szCs w:val="22"/>
              </w:rPr>
              <w:t xml:space="preserve"> </w:t>
            </w:r>
            <w:r w:rsidR="00A01434">
              <w:rPr>
                <w:sz w:val="24"/>
                <w:szCs w:val="22"/>
              </w:rPr>
              <w:t xml:space="preserve">         </w:t>
            </w:r>
          </w:p>
        </w:tc>
      </w:tr>
      <w:tr w:rsidR="006B01F7" w14:paraId="520E492C" w14:textId="39DBE1AA" w:rsidTr="00DB11CF">
        <w:trPr>
          <w:trHeight w:val="454"/>
        </w:trPr>
        <w:tc>
          <w:tcPr>
            <w:tcW w:w="5098" w:type="dxa"/>
            <w:vAlign w:val="center"/>
          </w:tcPr>
          <w:p w14:paraId="50508E59" w14:textId="77777777" w:rsidR="006B01F7" w:rsidRPr="003625AB" w:rsidRDefault="006B01F7" w:rsidP="006B01F7">
            <w:pPr>
              <w:spacing w:before="2" w:after="2"/>
              <w:rPr>
                <w:sz w:val="24"/>
                <w:szCs w:val="24"/>
              </w:rPr>
            </w:pPr>
            <w:r w:rsidRPr="003625AB">
              <w:rPr>
                <w:sz w:val="24"/>
                <w:szCs w:val="24"/>
              </w:rPr>
              <w:t>Colin McGrath MLA, SDLP</w:t>
            </w:r>
          </w:p>
        </w:tc>
        <w:tc>
          <w:tcPr>
            <w:tcW w:w="5245" w:type="dxa"/>
            <w:vAlign w:val="center"/>
          </w:tcPr>
          <w:p w14:paraId="436D031C" w14:textId="77777777" w:rsidR="006B01F7" w:rsidRPr="003625AB" w:rsidRDefault="006B01F7" w:rsidP="006B01F7">
            <w:pPr>
              <w:spacing w:before="2" w:after="2"/>
              <w:rPr>
                <w:sz w:val="24"/>
                <w:szCs w:val="24"/>
              </w:rPr>
            </w:pPr>
          </w:p>
        </w:tc>
      </w:tr>
    </w:tbl>
    <w:p w14:paraId="64020DA0" w14:textId="34D1F950" w:rsidR="00930515" w:rsidRPr="006B01F7" w:rsidRDefault="006B01F7" w:rsidP="00930515">
      <w:pPr>
        <w:rPr>
          <w:rFonts w:eastAsia="Calibri" w:cs="Times New Roman"/>
          <w:szCs w:val="22"/>
        </w:rPr>
      </w:pPr>
      <w:r w:rsidRPr="006B01F7">
        <w:rPr>
          <w:rFonts w:eastAsia="Calibri" w:cs="Times New Roman"/>
          <w:szCs w:val="22"/>
        </w:rPr>
        <w:t xml:space="preserve">The following </w:t>
      </w:r>
      <w:r w:rsidRPr="00A2048C">
        <w:rPr>
          <w:rFonts w:eastAsia="Calibri" w:cs="Times New Roman"/>
          <w:szCs w:val="22"/>
        </w:rPr>
        <w:t>w</w:t>
      </w:r>
      <w:r w:rsidR="00930515" w:rsidRPr="00A2048C">
        <w:rPr>
          <w:rFonts w:eastAsia="Calibri" w:cs="Times New Roman"/>
          <w:szCs w:val="22"/>
        </w:rPr>
        <w:t xml:space="preserve">ritten representations </w:t>
      </w:r>
      <w:r w:rsidRPr="00A2048C">
        <w:rPr>
          <w:rFonts w:eastAsia="Calibri" w:cs="Times New Roman"/>
          <w:szCs w:val="22"/>
        </w:rPr>
        <w:t xml:space="preserve">were </w:t>
      </w:r>
      <w:r w:rsidR="00930515" w:rsidRPr="00A2048C">
        <w:rPr>
          <w:rFonts w:eastAsia="Calibri" w:cs="Times New Roman"/>
          <w:szCs w:val="22"/>
        </w:rPr>
        <w:t>made during</w:t>
      </w:r>
      <w:r w:rsidRPr="00A2048C">
        <w:rPr>
          <w:rFonts w:eastAsia="Calibri" w:cs="Times New Roman"/>
          <w:szCs w:val="22"/>
        </w:rPr>
        <w:t xml:space="preserve"> the</w:t>
      </w:r>
      <w:r w:rsidR="00930515" w:rsidRPr="00A2048C">
        <w:rPr>
          <w:rFonts w:eastAsia="Calibri" w:cs="Times New Roman"/>
          <w:szCs w:val="22"/>
        </w:rPr>
        <w:t xml:space="preserve"> secondary consultation period</w:t>
      </w:r>
      <w:r w:rsidR="00A2048C">
        <w:rPr>
          <w:rFonts w:eastAsia="Calibri" w:cs="Times New Roman"/>
          <w:szCs w:val="22"/>
        </w:rPr>
        <w:t xml:space="preserve"> and are </w:t>
      </w:r>
      <w:r w:rsidR="004E7836">
        <w:rPr>
          <w:rFonts w:eastAsia="Calibri" w:cs="Times New Roman"/>
          <w:szCs w:val="22"/>
        </w:rPr>
        <w:t xml:space="preserve">published </w:t>
      </w:r>
      <w:r w:rsidR="00A2048C">
        <w:rPr>
          <w:rFonts w:eastAsia="Calibri" w:cs="Times New Roman"/>
          <w:szCs w:val="22"/>
        </w:rPr>
        <w:t xml:space="preserve">at </w:t>
      </w:r>
      <w:r w:rsidR="00A2048C" w:rsidRPr="00A2048C">
        <w:rPr>
          <w:rFonts w:eastAsia="Calibri" w:cs="Times New Roman"/>
          <w:szCs w:val="22"/>
        </w:rPr>
        <w:t>https://www.boundarycommission.org.uk/2023-review/representations-received/stage/secondary</w:t>
      </w:r>
      <w:r w:rsidR="00C45C46">
        <w:rPr>
          <w:rFonts w:eastAsia="Calibri" w:cs="Times New Roman"/>
          <w:szCs w:val="22"/>
        </w:rPr>
        <w:t>.</w:t>
      </w:r>
    </w:p>
    <w:p w14:paraId="5A44AD8F" w14:textId="77777777" w:rsidR="00365DC4" w:rsidRDefault="00365DC4" w:rsidP="00930515">
      <w:pPr>
        <w:rPr>
          <w:lang w:eastAsia="en-GB"/>
        </w:rPr>
      </w:pPr>
    </w:p>
    <w:tbl>
      <w:tblPr>
        <w:tblStyle w:val="TableGrid"/>
        <w:tblW w:w="10343" w:type="dxa"/>
        <w:tblLook w:val="04A0" w:firstRow="1" w:lastRow="0" w:firstColumn="1" w:lastColumn="0" w:noHBand="0" w:noVBand="1"/>
      </w:tblPr>
      <w:tblGrid>
        <w:gridCol w:w="5098"/>
        <w:gridCol w:w="5245"/>
      </w:tblGrid>
      <w:tr w:rsidR="006B01F7" w14:paraId="4829A97E" w14:textId="3ED6199E" w:rsidTr="00DB11CF">
        <w:trPr>
          <w:trHeight w:val="454"/>
        </w:trPr>
        <w:tc>
          <w:tcPr>
            <w:tcW w:w="5098" w:type="dxa"/>
            <w:shd w:val="clear" w:color="auto" w:fill="002060"/>
            <w:vAlign w:val="center"/>
          </w:tcPr>
          <w:p w14:paraId="3DD1A9F6" w14:textId="77777777" w:rsidR="006B01F7" w:rsidRPr="003625AB" w:rsidRDefault="006B01F7" w:rsidP="00806462">
            <w:pPr>
              <w:spacing w:before="2" w:after="2"/>
              <w:rPr>
                <w:b/>
                <w:bCs/>
                <w:sz w:val="24"/>
                <w:szCs w:val="24"/>
              </w:rPr>
            </w:pPr>
            <w:r w:rsidRPr="003625AB">
              <w:rPr>
                <w:b/>
                <w:bCs/>
                <w:sz w:val="24"/>
                <w:szCs w:val="24"/>
              </w:rPr>
              <w:t>Respondent</w:t>
            </w:r>
          </w:p>
        </w:tc>
        <w:tc>
          <w:tcPr>
            <w:tcW w:w="5245" w:type="dxa"/>
            <w:shd w:val="clear" w:color="auto" w:fill="002060"/>
            <w:vAlign w:val="center"/>
          </w:tcPr>
          <w:p w14:paraId="36A19439" w14:textId="0B3F6C5F" w:rsidR="006B01F7" w:rsidRPr="003625AB" w:rsidRDefault="006B01F7" w:rsidP="00806462">
            <w:pPr>
              <w:spacing w:before="2" w:after="2"/>
              <w:rPr>
                <w:b/>
                <w:bCs/>
                <w:sz w:val="24"/>
                <w:szCs w:val="24"/>
              </w:rPr>
            </w:pPr>
            <w:r w:rsidRPr="003625AB">
              <w:rPr>
                <w:b/>
                <w:bCs/>
                <w:sz w:val="24"/>
                <w:szCs w:val="24"/>
              </w:rPr>
              <w:t>Respondent</w:t>
            </w:r>
          </w:p>
        </w:tc>
      </w:tr>
      <w:tr w:rsidR="006B01F7" w14:paraId="7559FE77" w14:textId="6FC00FAB" w:rsidTr="00DB11CF">
        <w:trPr>
          <w:trHeight w:val="454"/>
        </w:trPr>
        <w:tc>
          <w:tcPr>
            <w:tcW w:w="5098" w:type="dxa"/>
            <w:vAlign w:val="center"/>
          </w:tcPr>
          <w:p w14:paraId="015832E6" w14:textId="76DA8E12" w:rsidR="006B01F7" w:rsidRPr="003625AB" w:rsidRDefault="00A01434" w:rsidP="00806462">
            <w:pPr>
              <w:spacing w:before="2" w:after="2"/>
              <w:rPr>
                <w:sz w:val="24"/>
                <w:szCs w:val="24"/>
              </w:rPr>
            </w:pPr>
            <w:r w:rsidRPr="003625AB">
              <w:rPr>
                <w:sz w:val="24"/>
                <w:szCs w:val="22"/>
              </w:rPr>
              <w:t>D</w:t>
            </w:r>
            <w:r>
              <w:rPr>
                <w:sz w:val="24"/>
                <w:szCs w:val="22"/>
              </w:rPr>
              <w:t xml:space="preserve">emocratic </w:t>
            </w:r>
            <w:r w:rsidRPr="003625AB">
              <w:rPr>
                <w:sz w:val="24"/>
                <w:szCs w:val="22"/>
              </w:rPr>
              <w:t>U</w:t>
            </w:r>
            <w:r>
              <w:rPr>
                <w:sz w:val="24"/>
                <w:szCs w:val="22"/>
              </w:rPr>
              <w:t xml:space="preserve">nionist </w:t>
            </w:r>
            <w:r w:rsidRPr="003625AB">
              <w:rPr>
                <w:sz w:val="24"/>
                <w:szCs w:val="22"/>
              </w:rPr>
              <w:t>P</w:t>
            </w:r>
            <w:r>
              <w:rPr>
                <w:sz w:val="24"/>
                <w:szCs w:val="22"/>
              </w:rPr>
              <w:t>arty</w:t>
            </w:r>
            <w:r w:rsidRPr="003625AB">
              <w:rPr>
                <w:sz w:val="24"/>
                <w:szCs w:val="22"/>
              </w:rPr>
              <w:t xml:space="preserve"> </w:t>
            </w:r>
            <w:r>
              <w:rPr>
                <w:sz w:val="24"/>
                <w:szCs w:val="22"/>
              </w:rPr>
              <w:t xml:space="preserve">         </w:t>
            </w:r>
          </w:p>
        </w:tc>
        <w:tc>
          <w:tcPr>
            <w:tcW w:w="5245" w:type="dxa"/>
            <w:vAlign w:val="center"/>
          </w:tcPr>
          <w:p w14:paraId="3625FF78" w14:textId="1D3372A4" w:rsidR="006B01F7" w:rsidRPr="003625AB" w:rsidRDefault="00A01434" w:rsidP="00806462">
            <w:pPr>
              <w:spacing w:before="2" w:after="2"/>
              <w:rPr>
                <w:sz w:val="24"/>
                <w:szCs w:val="24"/>
              </w:rPr>
            </w:pPr>
            <w:r w:rsidRPr="003625AB">
              <w:rPr>
                <w:sz w:val="24"/>
                <w:szCs w:val="24"/>
              </w:rPr>
              <w:t>Ulster Unionist Party</w:t>
            </w:r>
          </w:p>
        </w:tc>
      </w:tr>
      <w:tr w:rsidR="006B01F7" w14:paraId="7C4D25AC" w14:textId="6AC66B3E" w:rsidTr="00DB11CF">
        <w:trPr>
          <w:trHeight w:val="454"/>
        </w:trPr>
        <w:tc>
          <w:tcPr>
            <w:tcW w:w="5098" w:type="dxa"/>
            <w:vAlign w:val="center"/>
          </w:tcPr>
          <w:p w14:paraId="188403A5" w14:textId="77777777" w:rsidR="006B01F7" w:rsidRPr="003625AB" w:rsidRDefault="006B01F7" w:rsidP="00806462">
            <w:pPr>
              <w:spacing w:before="2" w:after="2"/>
              <w:rPr>
                <w:sz w:val="24"/>
                <w:szCs w:val="24"/>
              </w:rPr>
            </w:pPr>
            <w:r w:rsidRPr="003625AB">
              <w:rPr>
                <w:sz w:val="24"/>
                <w:szCs w:val="24"/>
              </w:rPr>
              <w:t>Shane Munro</w:t>
            </w:r>
          </w:p>
        </w:tc>
        <w:tc>
          <w:tcPr>
            <w:tcW w:w="5245" w:type="dxa"/>
            <w:vAlign w:val="center"/>
          </w:tcPr>
          <w:p w14:paraId="590D22C2" w14:textId="77777777" w:rsidR="006B01F7" w:rsidRPr="003625AB" w:rsidRDefault="006B01F7" w:rsidP="00806462">
            <w:pPr>
              <w:spacing w:before="2" w:after="2"/>
              <w:rPr>
                <w:sz w:val="24"/>
                <w:szCs w:val="24"/>
              </w:rPr>
            </w:pPr>
          </w:p>
        </w:tc>
      </w:tr>
    </w:tbl>
    <w:p w14:paraId="07EC2065" w14:textId="77777777" w:rsidR="00930515" w:rsidRDefault="00930515" w:rsidP="00930515">
      <w:pPr>
        <w:rPr>
          <w:lang w:eastAsia="en-GB"/>
        </w:rPr>
      </w:pPr>
    </w:p>
    <w:p w14:paraId="08A367B6" w14:textId="76564CF3" w:rsidR="00930515" w:rsidRDefault="006B01F7" w:rsidP="00930515">
      <w:pPr>
        <w:rPr>
          <w:rFonts w:eastAsia="Calibri" w:cs="Times New Roman"/>
          <w:szCs w:val="22"/>
        </w:rPr>
      </w:pPr>
      <w:r w:rsidRPr="006B01F7">
        <w:rPr>
          <w:rFonts w:eastAsia="Calibri" w:cs="Times New Roman"/>
          <w:szCs w:val="22"/>
        </w:rPr>
        <w:t xml:space="preserve">The following </w:t>
      </w:r>
      <w:r w:rsidRPr="00A2048C">
        <w:rPr>
          <w:rFonts w:eastAsia="Calibri" w:cs="Times New Roman"/>
          <w:szCs w:val="22"/>
        </w:rPr>
        <w:t>w</w:t>
      </w:r>
      <w:r w:rsidR="00930515" w:rsidRPr="00A2048C">
        <w:rPr>
          <w:rFonts w:eastAsia="Calibri" w:cs="Times New Roman"/>
          <w:szCs w:val="22"/>
        </w:rPr>
        <w:t>ritten representations</w:t>
      </w:r>
      <w:r w:rsidRPr="00A2048C">
        <w:rPr>
          <w:rFonts w:eastAsia="Calibri" w:cs="Times New Roman"/>
          <w:szCs w:val="22"/>
        </w:rPr>
        <w:t xml:space="preserve"> were</w:t>
      </w:r>
      <w:r w:rsidR="00930515" w:rsidRPr="00A2048C">
        <w:rPr>
          <w:rFonts w:eastAsia="Calibri" w:cs="Times New Roman"/>
          <w:szCs w:val="22"/>
        </w:rPr>
        <w:t xml:space="preserve"> made during</w:t>
      </w:r>
      <w:r w:rsidRPr="00A2048C">
        <w:rPr>
          <w:rFonts w:eastAsia="Calibri" w:cs="Times New Roman"/>
          <w:szCs w:val="22"/>
        </w:rPr>
        <w:t xml:space="preserve"> the</w:t>
      </w:r>
      <w:r w:rsidR="00930515" w:rsidRPr="00A2048C">
        <w:rPr>
          <w:rFonts w:eastAsia="Calibri" w:cs="Times New Roman"/>
          <w:szCs w:val="22"/>
        </w:rPr>
        <w:t xml:space="preserve"> third consultation period</w:t>
      </w:r>
      <w:r w:rsidR="00A2048C">
        <w:rPr>
          <w:rFonts w:eastAsia="Calibri" w:cs="Times New Roman"/>
          <w:szCs w:val="22"/>
        </w:rPr>
        <w:t xml:space="preserve"> and are </w:t>
      </w:r>
      <w:r w:rsidR="004E7836">
        <w:rPr>
          <w:rFonts w:eastAsia="Calibri" w:cs="Times New Roman"/>
          <w:szCs w:val="22"/>
        </w:rPr>
        <w:t>published</w:t>
      </w:r>
      <w:r w:rsidR="00A2048C">
        <w:rPr>
          <w:rFonts w:eastAsia="Calibri" w:cs="Times New Roman"/>
          <w:szCs w:val="22"/>
        </w:rPr>
        <w:t xml:space="preserve"> at </w:t>
      </w:r>
      <w:r w:rsidR="00A2048C" w:rsidRPr="00A2048C">
        <w:rPr>
          <w:rFonts w:eastAsia="Calibri" w:cs="Times New Roman"/>
          <w:szCs w:val="22"/>
        </w:rPr>
        <w:t>https://www.boundarycommission.org.uk/2023-review/representations-received/stage/revised_proposals</w:t>
      </w:r>
      <w:r w:rsidR="00C45C46">
        <w:rPr>
          <w:rFonts w:eastAsia="Calibri" w:cs="Times New Roman"/>
          <w:szCs w:val="22"/>
        </w:rPr>
        <w:t>.</w:t>
      </w:r>
    </w:p>
    <w:p w14:paraId="7FCE5A40" w14:textId="77777777" w:rsidR="00930515" w:rsidRDefault="00930515" w:rsidP="00930515">
      <w:pPr>
        <w:rPr>
          <w:lang w:eastAsia="en-GB"/>
        </w:rPr>
      </w:pPr>
    </w:p>
    <w:tbl>
      <w:tblPr>
        <w:tblStyle w:val="TableGrid"/>
        <w:tblW w:w="5299" w:type="pct"/>
        <w:tblLayout w:type="fixed"/>
        <w:tblLook w:val="04A0" w:firstRow="1" w:lastRow="0" w:firstColumn="1" w:lastColumn="0" w:noHBand="0" w:noVBand="1"/>
      </w:tblPr>
      <w:tblGrid>
        <w:gridCol w:w="5097"/>
        <w:gridCol w:w="5245"/>
      </w:tblGrid>
      <w:tr w:rsidR="00DC1A48" w14:paraId="55F0B696" w14:textId="2513C03E" w:rsidTr="00862FC3">
        <w:trPr>
          <w:trHeight w:val="454"/>
        </w:trPr>
        <w:tc>
          <w:tcPr>
            <w:tcW w:w="2464" w:type="pct"/>
            <w:shd w:val="clear" w:color="auto" w:fill="002060"/>
            <w:vAlign w:val="center"/>
          </w:tcPr>
          <w:p w14:paraId="2A693EBD" w14:textId="77777777" w:rsidR="00DC1A48" w:rsidRPr="003625AB" w:rsidRDefault="00DC1A48" w:rsidP="00806462">
            <w:pPr>
              <w:spacing w:before="2" w:after="2"/>
              <w:rPr>
                <w:b/>
                <w:bCs/>
                <w:sz w:val="24"/>
                <w:szCs w:val="24"/>
              </w:rPr>
            </w:pPr>
            <w:r w:rsidRPr="003625AB">
              <w:rPr>
                <w:b/>
                <w:bCs/>
                <w:sz w:val="24"/>
                <w:szCs w:val="24"/>
              </w:rPr>
              <w:t>Respondent</w:t>
            </w:r>
          </w:p>
        </w:tc>
        <w:tc>
          <w:tcPr>
            <w:tcW w:w="2536" w:type="pct"/>
            <w:shd w:val="clear" w:color="auto" w:fill="002060"/>
            <w:vAlign w:val="center"/>
          </w:tcPr>
          <w:p w14:paraId="01C2C75F" w14:textId="14B42E66" w:rsidR="00DC1A48" w:rsidRPr="003625AB" w:rsidRDefault="00DC1A48" w:rsidP="00806462">
            <w:pPr>
              <w:spacing w:before="2" w:after="2"/>
              <w:rPr>
                <w:b/>
                <w:bCs/>
                <w:sz w:val="24"/>
                <w:szCs w:val="24"/>
              </w:rPr>
            </w:pPr>
            <w:r w:rsidRPr="003625AB">
              <w:rPr>
                <w:b/>
                <w:bCs/>
                <w:sz w:val="24"/>
                <w:szCs w:val="24"/>
              </w:rPr>
              <w:t>Respondent</w:t>
            </w:r>
          </w:p>
        </w:tc>
      </w:tr>
      <w:tr w:rsidR="00B54D35" w14:paraId="627EC5C6" w14:textId="28672782" w:rsidTr="00862FC3">
        <w:trPr>
          <w:trHeight w:val="454"/>
        </w:trPr>
        <w:tc>
          <w:tcPr>
            <w:tcW w:w="2464" w:type="pct"/>
            <w:vAlign w:val="center"/>
          </w:tcPr>
          <w:p w14:paraId="313499F1" w14:textId="77777777" w:rsidR="00B54D35" w:rsidRPr="003625AB" w:rsidRDefault="00B54D35" w:rsidP="00B54D35">
            <w:pPr>
              <w:spacing w:before="2" w:after="2"/>
              <w:rPr>
                <w:sz w:val="24"/>
                <w:szCs w:val="24"/>
              </w:rPr>
            </w:pPr>
            <w:r w:rsidRPr="003625AB">
              <w:rPr>
                <w:sz w:val="24"/>
                <w:szCs w:val="24"/>
              </w:rPr>
              <w:t>Jim Allister MLA on behalf of Traditional Unionist Voice</w:t>
            </w:r>
          </w:p>
          <w:p w14:paraId="0E997DE0" w14:textId="0023B4FD" w:rsidR="00B54D35" w:rsidRPr="003625AB" w:rsidRDefault="00B54D35" w:rsidP="00B54D35">
            <w:pPr>
              <w:spacing w:before="2" w:after="2"/>
              <w:rPr>
                <w:sz w:val="24"/>
                <w:szCs w:val="24"/>
              </w:rPr>
            </w:pPr>
            <w:r>
              <w:rPr>
                <w:sz w:val="24"/>
                <w:szCs w:val="24"/>
              </w:rPr>
              <w:t xml:space="preserve"> </w:t>
            </w:r>
          </w:p>
        </w:tc>
        <w:tc>
          <w:tcPr>
            <w:tcW w:w="2536" w:type="pct"/>
            <w:vAlign w:val="center"/>
          </w:tcPr>
          <w:p w14:paraId="18636F36" w14:textId="163CCFC1" w:rsidR="00B54D35" w:rsidRPr="003625AB" w:rsidRDefault="00B54D35" w:rsidP="00B54D35">
            <w:pPr>
              <w:spacing w:before="2" w:after="2"/>
              <w:rPr>
                <w:sz w:val="24"/>
                <w:szCs w:val="24"/>
              </w:rPr>
            </w:pPr>
            <w:r w:rsidRPr="003625AB">
              <w:rPr>
                <w:sz w:val="24"/>
                <w:szCs w:val="24"/>
              </w:rPr>
              <w:t>West Tyrone Constituency Unionist Association (UUP)</w:t>
            </w:r>
          </w:p>
        </w:tc>
      </w:tr>
      <w:tr w:rsidR="00B54D35" w14:paraId="7258DA54" w14:textId="39AE31F3" w:rsidTr="00862FC3">
        <w:trPr>
          <w:trHeight w:val="454"/>
        </w:trPr>
        <w:tc>
          <w:tcPr>
            <w:tcW w:w="2464" w:type="pct"/>
            <w:vAlign w:val="center"/>
          </w:tcPr>
          <w:p w14:paraId="327C67EB" w14:textId="1BBEBB1B" w:rsidR="00B54D35" w:rsidRPr="003625AB" w:rsidRDefault="00B54D35" w:rsidP="00B54D35">
            <w:pPr>
              <w:spacing w:before="2" w:after="2"/>
              <w:rPr>
                <w:sz w:val="24"/>
                <w:szCs w:val="24"/>
              </w:rPr>
            </w:pPr>
            <w:r w:rsidRPr="003625AB">
              <w:rPr>
                <w:sz w:val="24"/>
                <w:szCs w:val="24"/>
              </w:rPr>
              <w:t xml:space="preserve">Aughnaskeagh </w:t>
            </w:r>
            <w:r>
              <w:rPr>
                <w:sz w:val="24"/>
                <w:szCs w:val="24"/>
              </w:rPr>
              <w:t xml:space="preserve">and </w:t>
            </w:r>
            <w:r w:rsidRPr="003625AB">
              <w:rPr>
                <w:sz w:val="24"/>
                <w:szCs w:val="24"/>
              </w:rPr>
              <w:t xml:space="preserve">Moybrick Community Development Association </w:t>
            </w:r>
            <w:r>
              <w:rPr>
                <w:sz w:val="24"/>
                <w:szCs w:val="24"/>
              </w:rPr>
              <w:t xml:space="preserve">  </w:t>
            </w:r>
          </w:p>
        </w:tc>
        <w:tc>
          <w:tcPr>
            <w:tcW w:w="2536" w:type="pct"/>
            <w:vAlign w:val="center"/>
          </w:tcPr>
          <w:p w14:paraId="6ABF0E1E" w14:textId="35FAE147" w:rsidR="00B54D35" w:rsidRPr="003625AB" w:rsidRDefault="00B54D35" w:rsidP="00B54D35">
            <w:pPr>
              <w:spacing w:before="2" w:after="2"/>
              <w:rPr>
                <w:sz w:val="24"/>
                <w:szCs w:val="24"/>
              </w:rPr>
            </w:pPr>
            <w:r w:rsidRPr="003625AB">
              <w:rPr>
                <w:sz w:val="24"/>
                <w:szCs w:val="24"/>
              </w:rPr>
              <w:t>Petition</w:t>
            </w:r>
          </w:p>
        </w:tc>
      </w:tr>
      <w:tr w:rsidR="00B54D35" w14:paraId="18023D6E" w14:textId="3E8D82BE" w:rsidTr="00862FC3">
        <w:trPr>
          <w:trHeight w:val="454"/>
        </w:trPr>
        <w:tc>
          <w:tcPr>
            <w:tcW w:w="2464" w:type="pct"/>
            <w:vAlign w:val="center"/>
          </w:tcPr>
          <w:p w14:paraId="55BCCF89" w14:textId="761D7F89" w:rsidR="00B54D35" w:rsidRPr="003625AB" w:rsidRDefault="00B54D35" w:rsidP="00B54D35">
            <w:pPr>
              <w:spacing w:before="2" w:after="2"/>
              <w:rPr>
                <w:sz w:val="24"/>
                <w:szCs w:val="24"/>
              </w:rPr>
            </w:pPr>
            <w:r w:rsidRPr="003625AB">
              <w:rPr>
                <w:sz w:val="24"/>
                <w:szCs w:val="24"/>
              </w:rPr>
              <w:t xml:space="preserve">George Colvin </w:t>
            </w:r>
            <w:r>
              <w:rPr>
                <w:sz w:val="24"/>
                <w:szCs w:val="24"/>
              </w:rPr>
              <w:t xml:space="preserve"> </w:t>
            </w:r>
          </w:p>
          <w:p w14:paraId="4772A0E6" w14:textId="77777777" w:rsidR="00B54D35" w:rsidRPr="003625AB" w:rsidRDefault="00B54D35" w:rsidP="00B54D35">
            <w:pPr>
              <w:spacing w:before="2" w:after="2"/>
              <w:rPr>
                <w:sz w:val="24"/>
                <w:szCs w:val="24"/>
              </w:rPr>
            </w:pPr>
          </w:p>
        </w:tc>
        <w:tc>
          <w:tcPr>
            <w:tcW w:w="2536" w:type="pct"/>
            <w:vAlign w:val="center"/>
          </w:tcPr>
          <w:p w14:paraId="55DD97CD" w14:textId="6BD7453D" w:rsidR="00B54D35" w:rsidRPr="003625AB" w:rsidRDefault="00B54D35" w:rsidP="00B54D35">
            <w:pPr>
              <w:spacing w:before="2" w:after="2"/>
              <w:rPr>
                <w:sz w:val="24"/>
                <w:szCs w:val="24"/>
              </w:rPr>
            </w:pPr>
            <w:r w:rsidRPr="003625AB">
              <w:rPr>
                <w:sz w:val="24"/>
                <w:szCs w:val="24"/>
              </w:rPr>
              <w:t>Petitio</w:t>
            </w:r>
            <w:r w:rsidR="0039087F">
              <w:rPr>
                <w:sz w:val="24"/>
                <w:szCs w:val="24"/>
              </w:rPr>
              <w:t>n</w:t>
            </w:r>
            <w:r w:rsidR="00CE1759">
              <w:rPr>
                <w:sz w:val="24"/>
                <w:szCs w:val="24"/>
              </w:rPr>
              <w:t xml:space="preserve"> </w:t>
            </w:r>
            <w:r>
              <w:rPr>
                <w:sz w:val="24"/>
                <w:szCs w:val="24"/>
              </w:rPr>
              <w:t>-</w:t>
            </w:r>
            <w:r w:rsidR="00CE1759">
              <w:rPr>
                <w:sz w:val="24"/>
                <w:szCs w:val="24"/>
              </w:rPr>
              <w:t xml:space="preserve"> </w:t>
            </w:r>
            <w:r w:rsidRPr="003625AB">
              <w:rPr>
                <w:sz w:val="24"/>
                <w:szCs w:val="24"/>
              </w:rPr>
              <w:t xml:space="preserve">Aughnaskeagh and Moybrick Community Development Association </w:t>
            </w:r>
          </w:p>
        </w:tc>
      </w:tr>
      <w:tr w:rsidR="00B54D35" w14:paraId="1D1964D0" w14:textId="31157914" w:rsidTr="00862FC3">
        <w:trPr>
          <w:trHeight w:val="454"/>
        </w:trPr>
        <w:tc>
          <w:tcPr>
            <w:tcW w:w="2464" w:type="pct"/>
            <w:vAlign w:val="center"/>
          </w:tcPr>
          <w:p w14:paraId="28FB63E7" w14:textId="3432F1D6" w:rsidR="00B54D35" w:rsidRPr="003625AB" w:rsidRDefault="00B54D35" w:rsidP="00B54D35">
            <w:pPr>
              <w:spacing w:before="2" w:after="2"/>
              <w:rPr>
                <w:sz w:val="24"/>
                <w:szCs w:val="24"/>
              </w:rPr>
            </w:pPr>
            <w:r w:rsidRPr="003625AB">
              <w:rPr>
                <w:sz w:val="24"/>
                <w:szCs w:val="24"/>
              </w:rPr>
              <w:t xml:space="preserve">Democratic Unionist Party </w:t>
            </w:r>
          </w:p>
          <w:p w14:paraId="4F345E92" w14:textId="77777777" w:rsidR="00B54D35" w:rsidRPr="003625AB" w:rsidRDefault="00B54D35" w:rsidP="00B54D35">
            <w:pPr>
              <w:spacing w:before="2" w:after="2"/>
              <w:rPr>
                <w:sz w:val="24"/>
                <w:szCs w:val="24"/>
              </w:rPr>
            </w:pPr>
          </w:p>
        </w:tc>
        <w:tc>
          <w:tcPr>
            <w:tcW w:w="2536" w:type="pct"/>
            <w:vAlign w:val="center"/>
          </w:tcPr>
          <w:p w14:paraId="1FD2B36F" w14:textId="502C25D7" w:rsidR="00B54D35" w:rsidRPr="003625AB" w:rsidRDefault="00B54D35" w:rsidP="00B54D35">
            <w:pPr>
              <w:spacing w:before="2" w:after="2"/>
              <w:rPr>
                <w:sz w:val="24"/>
                <w:szCs w:val="24"/>
              </w:rPr>
            </w:pPr>
            <w:r w:rsidRPr="003625AB">
              <w:rPr>
                <w:sz w:val="24"/>
                <w:szCs w:val="24"/>
              </w:rPr>
              <w:t>Petition</w:t>
            </w:r>
            <w:r w:rsidR="00CE1759">
              <w:rPr>
                <w:sz w:val="24"/>
                <w:szCs w:val="24"/>
              </w:rPr>
              <w:t xml:space="preserve"> </w:t>
            </w:r>
            <w:r>
              <w:rPr>
                <w:sz w:val="24"/>
                <w:szCs w:val="24"/>
              </w:rPr>
              <w:t>-</w:t>
            </w:r>
            <w:r w:rsidR="00CE1759">
              <w:rPr>
                <w:sz w:val="24"/>
                <w:szCs w:val="24"/>
              </w:rPr>
              <w:t xml:space="preserve"> </w:t>
            </w:r>
            <w:r w:rsidRPr="003625AB">
              <w:rPr>
                <w:sz w:val="24"/>
                <w:szCs w:val="24"/>
              </w:rPr>
              <w:t xml:space="preserve">Carnew Rural Society </w:t>
            </w:r>
          </w:p>
        </w:tc>
      </w:tr>
      <w:tr w:rsidR="00B54D35" w14:paraId="4B3A37B3" w14:textId="713A6185" w:rsidTr="00862FC3">
        <w:trPr>
          <w:trHeight w:val="454"/>
        </w:trPr>
        <w:tc>
          <w:tcPr>
            <w:tcW w:w="2464" w:type="pct"/>
            <w:vAlign w:val="center"/>
          </w:tcPr>
          <w:p w14:paraId="343D1161" w14:textId="1B5CEDA0" w:rsidR="00B54D35" w:rsidRPr="003625AB" w:rsidRDefault="00B54D35" w:rsidP="00B54D35">
            <w:pPr>
              <w:spacing w:before="2" w:after="2"/>
              <w:rPr>
                <w:sz w:val="24"/>
                <w:szCs w:val="24"/>
              </w:rPr>
            </w:pPr>
            <w:r w:rsidRPr="003625AB">
              <w:rPr>
                <w:sz w:val="24"/>
                <w:szCs w:val="24"/>
              </w:rPr>
              <w:t xml:space="preserve">Diamond Rural Development Group </w:t>
            </w:r>
            <w:r>
              <w:rPr>
                <w:sz w:val="24"/>
                <w:szCs w:val="24"/>
              </w:rPr>
              <w:t xml:space="preserve">  </w:t>
            </w:r>
          </w:p>
        </w:tc>
        <w:tc>
          <w:tcPr>
            <w:tcW w:w="2536" w:type="pct"/>
            <w:vAlign w:val="center"/>
          </w:tcPr>
          <w:p w14:paraId="67BC0DFF" w14:textId="5046ED21" w:rsidR="00B54D35" w:rsidRPr="003625AB" w:rsidRDefault="00B54D35" w:rsidP="00B54D35">
            <w:pPr>
              <w:spacing w:before="2" w:after="2"/>
              <w:rPr>
                <w:sz w:val="24"/>
                <w:szCs w:val="24"/>
              </w:rPr>
            </w:pPr>
            <w:r w:rsidRPr="003625AB">
              <w:rPr>
                <w:sz w:val="24"/>
                <w:szCs w:val="24"/>
              </w:rPr>
              <w:t>Petition</w:t>
            </w:r>
            <w:r w:rsidR="00CE1759">
              <w:rPr>
                <w:sz w:val="24"/>
                <w:szCs w:val="24"/>
              </w:rPr>
              <w:t xml:space="preserve"> </w:t>
            </w:r>
            <w:r>
              <w:rPr>
                <w:sz w:val="24"/>
                <w:szCs w:val="24"/>
              </w:rPr>
              <w:t>-</w:t>
            </w:r>
            <w:r w:rsidR="00CE1759">
              <w:rPr>
                <w:sz w:val="24"/>
                <w:szCs w:val="24"/>
              </w:rPr>
              <w:t xml:space="preserve"> </w:t>
            </w:r>
            <w:r w:rsidRPr="003625AB">
              <w:rPr>
                <w:sz w:val="24"/>
                <w:szCs w:val="24"/>
              </w:rPr>
              <w:t>Diamond Rural Community Development Group</w:t>
            </w:r>
          </w:p>
        </w:tc>
      </w:tr>
      <w:tr w:rsidR="00B54D35" w14:paraId="477DEA15" w14:textId="3471D205" w:rsidTr="00862FC3">
        <w:trPr>
          <w:trHeight w:val="454"/>
        </w:trPr>
        <w:tc>
          <w:tcPr>
            <w:tcW w:w="2464" w:type="pct"/>
            <w:vAlign w:val="center"/>
          </w:tcPr>
          <w:p w14:paraId="6349A683" w14:textId="345435E8" w:rsidR="00B54D35" w:rsidRPr="003625AB" w:rsidRDefault="00B54D35" w:rsidP="00B54D35">
            <w:pPr>
              <w:spacing w:before="2" w:after="2"/>
              <w:rPr>
                <w:sz w:val="24"/>
                <w:szCs w:val="24"/>
              </w:rPr>
            </w:pPr>
            <w:r w:rsidRPr="003625AB">
              <w:rPr>
                <w:sz w:val="24"/>
                <w:szCs w:val="24"/>
              </w:rPr>
              <w:t xml:space="preserve">Sir Jeffrey Donaldson </w:t>
            </w:r>
          </w:p>
          <w:p w14:paraId="1377A3D3" w14:textId="1B85E382" w:rsidR="00B54D35" w:rsidRPr="003625AB" w:rsidRDefault="00B54D35" w:rsidP="00B54D35">
            <w:pPr>
              <w:spacing w:before="2" w:after="2"/>
              <w:rPr>
                <w:sz w:val="24"/>
                <w:szCs w:val="24"/>
              </w:rPr>
            </w:pPr>
          </w:p>
        </w:tc>
        <w:tc>
          <w:tcPr>
            <w:tcW w:w="2536" w:type="pct"/>
            <w:vAlign w:val="center"/>
          </w:tcPr>
          <w:p w14:paraId="0D92D041" w14:textId="4C20CE2E" w:rsidR="00B54D35" w:rsidRPr="003625AB" w:rsidRDefault="00B54D35" w:rsidP="00B54D35">
            <w:pPr>
              <w:spacing w:before="2" w:after="2"/>
              <w:rPr>
                <w:sz w:val="24"/>
                <w:szCs w:val="24"/>
              </w:rPr>
            </w:pPr>
            <w:r w:rsidRPr="003625AB">
              <w:rPr>
                <w:sz w:val="24"/>
                <w:szCs w:val="24"/>
              </w:rPr>
              <w:t>Petition</w:t>
            </w:r>
            <w:r w:rsidR="00CE1759">
              <w:rPr>
                <w:sz w:val="24"/>
                <w:szCs w:val="24"/>
              </w:rPr>
              <w:t xml:space="preserve"> </w:t>
            </w:r>
            <w:r w:rsidR="0039087F">
              <w:rPr>
                <w:sz w:val="24"/>
                <w:szCs w:val="24"/>
              </w:rPr>
              <w:t>-</w:t>
            </w:r>
            <w:r w:rsidR="00CE1759">
              <w:rPr>
                <w:sz w:val="24"/>
                <w:szCs w:val="24"/>
              </w:rPr>
              <w:t xml:space="preserve"> </w:t>
            </w:r>
            <w:r w:rsidRPr="003625AB">
              <w:rPr>
                <w:sz w:val="24"/>
                <w:szCs w:val="24"/>
              </w:rPr>
              <w:t>Gransha Rural Community Development Association</w:t>
            </w:r>
          </w:p>
        </w:tc>
      </w:tr>
      <w:tr w:rsidR="00B54D35" w14:paraId="762894DC" w14:textId="544BF733" w:rsidTr="00862FC3">
        <w:trPr>
          <w:trHeight w:val="454"/>
        </w:trPr>
        <w:tc>
          <w:tcPr>
            <w:tcW w:w="2464" w:type="pct"/>
            <w:vAlign w:val="center"/>
          </w:tcPr>
          <w:p w14:paraId="7E641EE2" w14:textId="0303EC05" w:rsidR="00B54D35" w:rsidRPr="003625AB" w:rsidRDefault="00B54D35" w:rsidP="00B54D35">
            <w:pPr>
              <w:spacing w:before="2" w:after="2"/>
              <w:rPr>
                <w:sz w:val="24"/>
                <w:szCs w:val="24"/>
              </w:rPr>
            </w:pPr>
            <w:r w:rsidRPr="003625AB">
              <w:rPr>
                <w:sz w:val="24"/>
                <w:szCs w:val="24"/>
              </w:rPr>
              <w:t>Foyle Constituency Association of the Alliance Party of NI</w:t>
            </w:r>
            <w:r>
              <w:rPr>
                <w:sz w:val="24"/>
                <w:szCs w:val="24"/>
              </w:rPr>
              <w:t xml:space="preserve">     </w:t>
            </w:r>
          </w:p>
        </w:tc>
        <w:tc>
          <w:tcPr>
            <w:tcW w:w="2536" w:type="pct"/>
            <w:vAlign w:val="center"/>
          </w:tcPr>
          <w:p w14:paraId="0157321A" w14:textId="0EB5DE45" w:rsidR="00B54D35" w:rsidRPr="003625AB" w:rsidRDefault="00B54D35" w:rsidP="00B54D35">
            <w:pPr>
              <w:spacing w:before="2" w:after="2"/>
              <w:rPr>
                <w:sz w:val="24"/>
                <w:szCs w:val="24"/>
              </w:rPr>
            </w:pPr>
            <w:r w:rsidRPr="003625AB">
              <w:rPr>
                <w:sz w:val="24"/>
                <w:szCs w:val="24"/>
              </w:rPr>
              <w:t>Petition</w:t>
            </w:r>
            <w:r w:rsidR="00CE1759">
              <w:rPr>
                <w:sz w:val="24"/>
                <w:szCs w:val="24"/>
              </w:rPr>
              <w:t xml:space="preserve"> </w:t>
            </w:r>
            <w:r w:rsidRPr="003625AB">
              <w:rPr>
                <w:sz w:val="24"/>
                <w:szCs w:val="24"/>
              </w:rPr>
              <w:t>-</w:t>
            </w:r>
            <w:r w:rsidR="00CE1759">
              <w:rPr>
                <w:sz w:val="24"/>
                <w:szCs w:val="24"/>
              </w:rPr>
              <w:t xml:space="preserve"> </w:t>
            </w:r>
            <w:r w:rsidRPr="003625AB">
              <w:rPr>
                <w:sz w:val="24"/>
                <w:szCs w:val="24"/>
              </w:rPr>
              <w:t>Kinallen Rural Community Development Association</w:t>
            </w:r>
          </w:p>
        </w:tc>
      </w:tr>
      <w:tr w:rsidR="00B54D35" w14:paraId="2D25F1C0" w14:textId="0929C95E" w:rsidTr="00862FC3">
        <w:trPr>
          <w:trHeight w:val="454"/>
        </w:trPr>
        <w:tc>
          <w:tcPr>
            <w:tcW w:w="2464" w:type="pct"/>
            <w:vAlign w:val="center"/>
          </w:tcPr>
          <w:p w14:paraId="05C904EC" w14:textId="3FB365C3" w:rsidR="00B54D35" w:rsidRPr="003625AB" w:rsidRDefault="00B54D35" w:rsidP="00B54D35">
            <w:pPr>
              <w:spacing w:before="2" w:after="2"/>
              <w:rPr>
                <w:sz w:val="24"/>
                <w:szCs w:val="24"/>
              </w:rPr>
            </w:pPr>
            <w:r w:rsidRPr="003625AB">
              <w:rPr>
                <w:sz w:val="24"/>
                <w:szCs w:val="24"/>
              </w:rPr>
              <w:t xml:space="preserve">Gransha Rural Community </w:t>
            </w:r>
          </w:p>
          <w:p w14:paraId="0BCE7F25" w14:textId="77777777" w:rsidR="00B54D35" w:rsidRPr="003625AB" w:rsidRDefault="00B54D35" w:rsidP="00B54D35">
            <w:pPr>
              <w:spacing w:before="2" w:after="2"/>
              <w:rPr>
                <w:sz w:val="24"/>
                <w:szCs w:val="24"/>
              </w:rPr>
            </w:pPr>
            <w:r w:rsidRPr="003625AB">
              <w:rPr>
                <w:sz w:val="24"/>
                <w:szCs w:val="24"/>
              </w:rPr>
              <w:t>Development Association</w:t>
            </w:r>
          </w:p>
          <w:p w14:paraId="34450AC3" w14:textId="0BF064C5" w:rsidR="00B54D35" w:rsidRPr="003625AB" w:rsidRDefault="00B54D35" w:rsidP="00B54D35">
            <w:pPr>
              <w:spacing w:before="2" w:after="2"/>
              <w:rPr>
                <w:sz w:val="24"/>
                <w:szCs w:val="24"/>
              </w:rPr>
            </w:pPr>
          </w:p>
        </w:tc>
        <w:tc>
          <w:tcPr>
            <w:tcW w:w="2536" w:type="pct"/>
            <w:vAlign w:val="center"/>
          </w:tcPr>
          <w:p w14:paraId="231EDE4A" w14:textId="08886C4F" w:rsidR="00B54D35" w:rsidRPr="003625AB" w:rsidRDefault="00B54D35" w:rsidP="00B54D35">
            <w:pPr>
              <w:spacing w:before="2" w:after="2"/>
              <w:rPr>
                <w:sz w:val="24"/>
                <w:szCs w:val="24"/>
              </w:rPr>
            </w:pPr>
            <w:r w:rsidRPr="003625AB">
              <w:rPr>
                <w:sz w:val="24"/>
                <w:szCs w:val="24"/>
              </w:rPr>
              <w:t>Petition</w:t>
            </w:r>
            <w:r w:rsidR="00CE1759">
              <w:rPr>
                <w:sz w:val="24"/>
                <w:szCs w:val="24"/>
              </w:rPr>
              <w:t xml:space="preserve"> </w:t>
            </w:r>
            <w:r w:rsidR="0039087F">
              <w:rPr>
                <w:sz w:val="24"/>
                <w:szCs w:val="24"/>
              </w:rPr>
              <w:t>-</w:t>
            </w:r>
            <w:r w:rsidR="00CE1759">
              <w:rPr>
                <w:sz w:val="24"/>
                <w:szCs w:val="24"/>
              </w:rPr>
              <w:t xml:space="preserve"> </w:t>
            </w:r>
            <w:r w:rsidRPr="003625AB">
              <w:rPr>
                <w:sz w:val="24"/>
                <w:szCs w:val="24"/>
              </w:rPr>
              <w:t>Tullindoney</w:t>
            </w:r>
            <w:r>
              <w:rPr>
                <w:sz w:val="24"/>
                <w:szCs w:val="24"/>
              </w:rPr>
              <w:t>,</w:t>
            </w:r>
            <w:r w:rsidRPr="003625AB">
              <w:rPr>
                <w:sz w:val="24"/>
                <w:szCs w:val="24"/>
              </w:rPr>
              <w:t xml:space="preserve"> Leapogues </w:t>
            </w:r>
            <w:r>
              <w:rPr>
                <w:sz w:val="24"/>
                <w:szCs w:val="24"/>
              </w:rPr>
              <w:t xml:space="preserve">and </w:t>
            </w:r>
            <w:r w:rsidRPr="003625AB">
              <w:rPr>
                <w:sz w:val="24"/>
                <w:szCs w:val="24"/>
              </w:rPr>
              <w:t>Drumiller Residents</w:t>
            </w:r>
            <w:r w:rsidR="005615CB">
              <w:rPr>
                <w:sz w:val="24"/>
                <w:szCs w:val="24"/>
              </w:rPr>
              <w:t>’</w:t>
            </w:r>
            <w:r w:rsidRPr="003625AB">
              <w:rPr>
                <w:sz w:val="24"/>
                <w:szCs w:val="24"/>
              </w:rPr>
              <w:t xml:space="preserve"> Group</w:t>
            </w:r>
          </w:p>
        </w:tc>
      </w:tr>
      <w:tr w:rsidR="00B54D35" w14:paraId="4FEE6BBB" w14:textId="72427244" w:rsidTr="00862FC3">
        <w:trPr>
          <w:trHeight w:val="454"/>
        </w:trPr>
        <w:tc>
          <w:tcPr>
            <w:tcW w:w="2464" w:type="pct"/>
            <w:vAlign w:val="center"/>
          </w:tcPr>
          <w:p w14:paraId="424B2433" w14:textId="75AD157E" w:rsidR="00B54D35" w:rsidRPr="003625AB" w:rsidRDefault="00B54D35" w:rsidP="00B54D35">
            <w:pPr>
              <w:spacing w:before="2" w:after="2"/>
              <w:rPr>
                <w:sz w:val="24"/>
                <w:szCs w:val="24"/>
              </w:rPr>
            </w:pPr>
            <w:r w:rsidRPr="003625AB">
              <w:rPr>
                <w:sz w:val="24"/>
                <w:szCs w:val="24"/>
              </w:rPr>
              <w:t xml:space="preserve">Ms Ashley Jones </w:t>
            </w:r>
          </w:p>
          <w:p w14:paraId="6B31B2EC" w14:textId="77777777" w:rsidR="00B54D35" w:rsidRPr="003625AB" w:rsidRDefault="00B54D35" w:rsidP="00B54D35">
            <w:pPr>
              <w:spacing w:before="2" w:after="2"/>
              <w:rPr>
                <w:sz w:val="24"/>
                <w:szCs w:val="24"/>
              </w:rPr>
            </w:pPr>
          </w:p>
        </w:tc>
        <w:tc>
          <w:tcPr>
            <w:tcW w:w="2536" w:type="pct"/>
            <w:vAlign w:val="center"/>
          </w:tcPr>
          <w:p w14:paraId="7A2697CB" w14:textId="3D3B01BE" w:rsidR="00B54D35" w:rsidRPr="003625AB" w:rsidRDefault="00B54D35" w:rsidP="00B54D35">
            <w:pPr>
              <w:spacing w:before="2" w:after="2"/>
              <w:rPr>
                <w:sz w:val="24"/>
                <w:szCs w:val="24"/>
              </w:rPr>
            </w:pPr>
            <w:r w:rsidRPr="003625AB">
              <w:rPr>
                <w:sz w:val="24"/>
                <w:szCs w:val="24"/>
              </w:rPr>
              <w:t>Petition</w:t>
            </w:r>
            <w:r w:rsidR="00CE1759">
              <w:rPr>
                <w:sz w:val="24"/>
                <w:szCs w:val="24"/>
              </w:rPr>
              <w:t xml:space="preserve"> </w:t>
            </w:r>
            <w:r w:rsidR="0039087F">
              <w:rPr>
                <w:sz w:val="24"/>
                <w:szCs w:val="24"/>
              </w:rPr>
              <w:t>-</w:t>
            </w:r>
            <w:r w:rsidR="00CE1759">
              <w:rPr>
                <w:sz w:val="24"/>
                <w:szCs w:val="24"/>
              </w:rPr>
              <w:t xml:space="preserve"> </w:t>
            </w:r>
            <w:r w:rsidRPr="003625AB">
              <w:rPr>
                <w:sz w:val="24"/>
                <w:szCs w:val="24"/>
              </w:rPr>
              <w:t>Waringsford Community Association</w:t>
            </w:r>
          </w:p>
        </w:tc>
      </w:tr>
      <w:tr w:rsidR="00B54D35" w14:paraId="2A269EFB" w14:textId="359A3D5C" w:rsidTr="00862FC3">
        <w:trPr>
          <w:trHeight w:val="454"/>
        </w:trPr>
        <w:tc>
          <w:tcPr>
            <w:tcW w:w="2464" w:type="pct"/>
            <w:vAlign w:val="center"/>
          </w:tcPr>
          <w:p w14:paraId="1781C29C" w14:textId="77777777" w:rsidR="00B54D35" w:rsidRPr="003625AB" w:rsidRDefault="00B54D35" w:rsidP="00B54D35">
            <w:pPr>
              <w:spacing w:before="2" w:after="2"/>
              <w:rPr>
                <w:sz w:val="24"/>
                <w:szCs w:val="24"/>
              </w:rPr>
            </w:pPr>
            <w:r w:rsidRPr="003625AB">
              <w:rPr>
                <w:sz w:val="24"/>
                <w:szCs w:val="24"/>
              </w:rPr>
              <w:t>Lagan Valley TUV</w:t>
            </w:r>
          </w:p>
          <w:p w14:paraId="25F287BE" w14:textId="77777777" w:rsidR="00B54D35" w:rsidRPr="003625AB" w:rsidRDefault="00B54D35" w:rsidP="00B54D35">
            <w:pPr>
              <w:spacing w:before="2" w:after="2"/>
              <w:rPr>
                <w:sz w:val="24"/>
                <w:szCs w:val="24"/>
              </w:rPr>
            </w:pPr>
          </w:p>
        </w:tc>
        <w:tc>
          <w:tcPr>
            <w:tcW w:w="2536" w:type="pct"/>
            <w:vAlign w:val="center"/>
          </w:tcPr>
          <w:p w14:paraId="7930BA93" w14:textId="05F4CFCA" w:rsidR="00B54D35" w:rsidRPr="003625AB" w:rsidRDefault="00B54D35" w:rsidP="00B54D35">
            <w:pPr>
              <w:spacing w:before="2" w:after="2"/>
              <w:rPr>
                <w:sz w:val="24"/>
                <w:szCs w:val="24"/>
              </w:rPr>
            </w:pPr>
            <w:r w:rsidRPr="003625AB">
              <w:rPr>
                <w:sz w:val="24"/>
                <w:szCs w:val="24"/>
              </w:rPr>
              <w:t>TC-001</w:t>
            </w:r>
          </w:p>
        </w:tc>
      </w:tr>
      <w:tr w:rsidR="00EC12BF" w14:paraId="34097CCC" w14:textId="77777777" w:rsidTr="002C7EDA">
        <w:trPr>
          <w:trHeight w:val="454"/>
        </w:trPr>
        <w:tc>
          <w:tcPr>
            <w:tcW w:w="2464" w:type="pct"/>
            <w:shd w:val="clear" w:color="auto" w:fill="002060"/>
            <w:vAlign w:val="center"/>
          </w:tcPr>
          <w:p w14:paraId="282A36F0" w14:textId="77777777" w:rsidR="00EC12BF" w:rsidRPr="003625AB" w:rsidRDefault="00EC12BF" w:rsidP="002C7EDA">
            <w:pPr>
              <w:spacing w:before="2" w:after="2"/>
              <w:rPr>
                <w:b/>
                <w:bCs/>
                <w:sz w:val="24"/>
                <w:szCs w:val="24"/>
              </w:rPr>
            </w:pPr>
            <w:r w:rsidRPr="003625AB">
              <w:rPr>
                <w:b/>
                <w:bCs/>
                <w:sz w:val="24"/>
                <w:szCs w:val="24"/>
              </w:rPr>
              <w:lastRenderedPageBreak/>
              <w:t>Respondent</w:t>
            </w:r>
          </w:p>
        </w:tc>
        <w:tc>
          <w:tcPr>
            <w:tcW w:w="2536" w:type="pct"/>
            <w:shd w:val="clear" w:color="auto" w:fill="002060"/>
            <w:vAlign w:val="center"/>
          </w:tcPr>
          <w:p w14:paraId="768A55C6" w14:textId="77777777" w:rsidR="00EC12BF" w:rsidRPr="003625AB" w:rsidRDefault="00EC12BF" w:rsidP="002C7EDA">
            <w:pPr>
              <w:spacing w:before="2" w:after="2"/>
              <w:rPr>
                <w:b/>
                <w:bCs/>
                <w:sz w:val="24"/>
                <w:szCs w:val="24"/>
              </w:rPr>
            </w:pPr>
            <w:r w:rsidRPr="003625AB">
              <w:rPr>
                <w:b/>
                <w:bCs/>
                <w:sz w:val="24"/>
                <w:szCs w:val="24"/>
              </w:rPr>
              <w:t>Respondent</w:t>
            </w:r>
          </w:p>
        </w:tc>
      </w:tr>
      <w:tr w:rsidR="00B54D35" w14:paraId="0A9C5030" w14:textId="5D729688" w:rsidTr="00862FC3">
        <w:trPr>
          <w:trHeight w:val="454"/>
        </w:trPr>
        <w:tc>
          <w:tcPr>
            <w:tcW w:w="2464" w:type="pct"/>
            <w:vAlign w:val="center"/>
          </w:tcPr>
          <w:p w14:paraId="5038A560" w14:textId="77777777" w:rsidR="00B54D35" w:rsidRPr="003625AB" w:rsidRDefault="00B54D35" w:rsidP="00B54D35">
            <w:pPr>
              <w:spacing w:before="2" w:after="2"/>
              <w:rPr>
                <w:sz w:val="24"/>
                <w:szCs w:val="24"/>
              </w:rPr>
            </w:pPr>
            <w:r>
              <w:rPr>
                <w:sz w:val="24"/>
                <w:szCs w:val="24"/>
              </w:rPr>
              <w:t xml:space="preserve">Emma </w:t>
            </w:r>
            <w:r w:rsidRPr="003625AB">
              <w:rPr>
                <w:sz w:val="24"/>
                <w:szCs w:val="24"/>
              </w:rPr>
              <w:t>Little</w:t>
            </w:r>
            <w:r>
              <w:rPr>
                <w:sz w:val="24"/>
                <w:szCs w:val="24"/>
              </w:rPr>
              <w:t>-</w:t>
            </w:r>
            <w:r w:rsidRPr="003625AB">
              <w:rPr>
                <w:sz w:val="24"/>
                <w:szCs w:val="24"/>
              </w:rPr>
              <w:t xml:space="preserve">Pengelly MLA </w:t>
            </w:r>
            <w:r>
              <w:rPr>
                <w:sz w:val="24"/>
                <w:szCs w:val="24"/>
              </w:rPr>
              <w:t xml:space="preserve">    </w:t>
            </w:r>
          </w:p>
          <w:p w14:paraId="748C9D4D" w14:textId="1BCC2B57" w:rsidR="00B54D35" w:rsidRPr="003625AB" w:rsidRDefault="00B54D35" w:rsidP="00B54D35">
            <w:pPr>
              <w:spacing w:before="2" w:after="2"/>
              <w:rPr>
                <w:sz w:val="24"/>
                <w:szCs w:val="24"/>
              </w:rPr>
            </w:pPr>
          </w:p>
        </w:tc>
        <w:tc>
          <w:tcPr>
            <w:tcW w:w="2536" w:type="pct"/>
            <w:vAlign w:val="center"/>
          </w:tcPr>
          <w:p w14:paraId="1005C670" w14:textId="1BD432E8" w:rsidR="00B54D35" w:rsidRPr="003625AB" w:rsidRDefault="00B54D35" w:rsidP="00B54D35">
            <w:pPr>
              <w:spacing w:before="2" w:after="2"/>
              <w:rPr>
                <w:sz w:val="24"/>
                <w:szCs w:val="24"/>
              </w:rPr>
            </w:pPr>
            <w:r w:rsidRPr="003625AB">
              <w:rPr>
                <w:sz w:val="24"/>
                <w:szCs w:val="24"/>
              </w:rPr>
              <w:t>TC-002</w:t>
            </w:r>
          </w:p>
        </w:tc>
      </w:tr>
      <w:tr w:rsidR="00B54D35" w14:paraId="0FF7AC0F" w14:textId="489A60CC" w:rsidTr="00862FC3">
        <w:trPr>
          <w:trHeight w:val="454"/>
        </w:trPr>
        <w:tc>
          <w:tcPr>
            <w:tcW w:w="2464" w:type="pct"/>
            <w:vAlign w:val="center"/>
          </w:tcPr>
          <w:p w14:paraId="29BCF54A" w14:textId="7C6F3FC5" w:rsidR="00B54D35" w:rsidRPr="003625AB" w:rsidRDefault="00B54D35" w:rsidP="00B54D35">
            <w:pPr>
              <w:spacing w:before="2" w:after="2"/>
              <w:rPr>
                <w:sz w:val="24"/>
                <w:szCs w:val="24"/>
              </w:rPr>
            </w:pPr>
            <w:r w:rsidRPr="003625AB">
              <w:rPr>
                <w:sz w:val="24"/>
                <w:szCs w:val="24"/>
              </w:rPr>
              <w:t>David Meeke</w:t>
            </w:r>
          </w:p>
        </w:tc>
        <w:tc>
          <w:tcPr>
            <w:tcW w:w="2536" w:type="pct"/>
            <w:vAlign w:val="center"/>
          </w:tcPr>
          <w:p w14:paraId="65804F18" w14:textId="36B19C70" w:rsidR="00B54D35" w:rsidRPr="003625AB" w:rsidRDefault="00B54D35" w:rsidP="00B54D35">
            <w:pPr>
              <w:spacing w:before="2" w:after="2"/>
              <w:rPr>
                <w:sz w:val="24"/>
                <w:szCs w:val="24"/>
              </w:rPr>
            </w:pPr>
            <w:r w:rsidRPr="003625AB">
              <w:rPr>
                <w:sz w:val="24"/>
                <w:szCs w:val="24"/>
              </w:rPr>
              <w:t>TC-003</w:t>
            </w:r>
          </w:p>
        </w:tc>
      </w:tr>
      <w:tr w:rsidR="00B54D35" w14:paraId="1031D82C" w14:textId="06673585" w:rsidTr="00862FC3">
        <w:trPr>
          <w:trHeight w:val="454"/>
        </w:trPr>
        <w:tc>
          <w:tcPr>
            <w:tcW w:w="2464" w:type="pct"/>
            <w:vAlign w:val="center"/>
          </w:tcPr>
          <w:p w14:paraId="2B906530" w14:textId="0A91486D" w:rsidR="00B54D35" w:rsidRPr="003625AB" w:rsidRDefault="00B54D35" w:rsidP="00B54D35">
            <w:pPr>
              <w:spacing w:before="2" w:after="2"/>
              <w:rPr>
                <w:sz w:val="24"/>
                <w:szCs w:val="24"/>
              </w:rPr>
            </w:pPr>
            <w:r w:rsidRPr="003625AB">
              <w:rPr>
                <w:sz w:val="24"/>
                <w:szCs w:val="24"/>
              </w:rPr>
              <w:t xml:space="preserve">Julie Meeke </w:t>
            </w:r>
            <w:r>
              <w:rPr>
                <w:sz w:val="24"/>
                <w:szCs w:val="24"/>
              </w:rPr>
              <w:t xml:space="preserve">    </w:t>
            </w:r>
          </w:p>
        </w:tc>
        <w:tc>
          <w:tcPr>
            <w:tcW w:w="2536" w:type="pct"/>
            <w:vAlign w:val="center"/>
          </w:tcPr>
          <w:p w14:paraId="407CF513" w14:textId="56CB4A54" w:rsidR="00B54D35" w:rsidRPr="003625AB" w:rsidRDefault="00B54D35" w:rsidP="00B54D35">
            <w:pPr>
              <w:spacing w:before="2" w:after="2"/>
              <w:rPr>
                <w:sz w:val="24"/>
                <w:szCs w:val="24"/>
              </w:rPr>
            </w:pPr>
            <w:r w:rsidRPr="003625AB">
              <w:rPr>
                <w:sz w:val="24"/>
                <w:szCs w:val="24"/>
              </w:rPr>
              <w:t>TC-004</w:t>
            </w:r>
          </w:p>
        </w:tc>
      </w:tr>
      <w:tr w:rsidR="00B54D35" w14:paraId="34408C25" w14:textId="77777777" w:rsidTr="00862FC3">
        <w:trPr>
          <w:trHeight w:val="454"/>
        </w:trPr>
        <w:tc>
          <w:tcPr>
            <w:tcW w:w="2464" w:type="pct"/>
            <w:vAlign w:val="center"/>
          </w:tcPr>
          <w:p w14:paraId="46C4B5B4" w14:textId="26F2274F" w:rsidR="00B54D35" w:rsidRPr="003625AB" w:rsidRDefault="00B54D35" w:rsidP="00B54D35">
            <w:pPr>
              <w:spacing w:before="2" w:after="2"/>
            </w:pPr>
            <w:r w:rsidRPr="003625AB">
              <w:rPr>
                <w:sz w:val="24"/>
                <w:szCs w:val="24"/>
              </w:rPr>
              <w:t>Sinn Féin</w:t>
            </w:r>
          </w:p>
        </w:tc>
        <w:tc>
          <w:tcPr>
            <w:tcW w:w="2536" w:type="pct"/>
            <w:vAlign w:val="center"/>
          </w:tcPr>
          <w:p w14:paraId="037B8240" w14:textId="0B19CD47" w:rsidR="00B54D35" w:rsidRPr="003625AB" w:rsidRDefault="00B54D35" w:rsidP="00B54D35">
            <w:pPr>
              <w:spacing w:before="2" w:after="2"/>
            </w:pPr>
            <w:r w:rsidRPr="003625AB">
              <w:rPr>
                <w:sz w:val="24"/>
                <w:szCs w:val="24"/>
              </w:rPr>
              <w:t>TC-005</w:t>
            </w:r>
          </w:p>
        </w:tc>
      </w:tr>
      <w:tr w:rsidR="00B54D35" w14:paraId="670400D4" w14:textId="77777777" w:rsidTr="00862FC3">
        <w:trPr>
          <w:trHeight w:val="454"/>
        </w:trPr>
        <w:tc>
          <w:tcPr>
            <w:tcW w:w="2464" w:type="pct"/>
            <w:vAlign w:val="center"/>
          </w:tcPr>
          <w:p w14:paraId="778C0AAB" w14:textId="44141250" w:rsidR="00B54D35" w:rsidRPr="003625AB" w:rsidRDefault="00B54D35" w:rsidP="00B54D35">
            <w:pPr>
              <w:spacing w:before="2" w:after="2"/>
            </w:pPr>
            <w:r w:rsidRPr="003625AB">
              <w:rPr>
                <w:sz w:val="24"/>
                <w:szCs w:val="24"/>
              </w:rPr>
              <w:t>Skeogh Loyal Orange Lodge 861</w:t>
            </w:r>
          </w:p>
        </w:tc>
        <w:tc>
          <w:tcPr>
            <w:tcW w:w="2536" w:type="pct"/>
            <w:vAlign w:val="center"/>
          </w:tcPr>
          <w:p w14:paraId="52822CF8" w14:textId="4F5F10FF" w:rsidR="00B54D35" w:rsidRPr="003625AB" w:rsidRDefault="00B54D35" w:rsidP="00B54D35">
            <w:pPr>
              <w:spacing w:before="2" w:after="2"/>
            </w:pPr>
            <w:r w:rsidRPr="003625AB">
              <w:rPr>
                <w:sz w:val="24"/>
                <w:szCs w:val="24"/>
              </w:rPr>
              <w:t>TC-006</w:t>
            </w:r>
          </w:p>
        </w:tc>
      </w:tr>
      <w:tr w:rsidR="00B54D35" w14:paraId="0B69962C" w14:textId="77777777" w:rsidTr="00862FC3">
        <w:trPr>
          <w:trHeight w:val="454"/>
        </w:trPr>
        <w:tc>
          <w:tcPr>
            <w:tcW w:w="2464" w:type="pct"/>
            <w:vAlign w:val="center"/>
          </w:tcPr>
          <w:p w14:paraId="39BCF425" w14:textId="1D2F9CFE" w:rsidR="00B54D35" w:rsidRPr="003625AB" w:rsidRDefault="00B54D35" w:rsidP="00B54D35">
            <w:pPr>
              <w:spacing w:before="2" w:after="2"/>
            </w:pPr>
            <w:r w:rsidRPr="003625AB">
              <w:rPr>
                <w:sz w:val="24"/>
                <w:szCs w:val="24"/>
              </w:rPr>
              <w:t>South Down Association of the SDLP</w:t>
            </w:r>
          </w:p>
        </w:tc>
        <w:tc>
          <w:tcPr>
            <w:tcW w:w="2536" w:type="pct"/>
            <w:vAlign w:val="center"/>
          </w:tcPr>
          <w:p w14:paraId="20EEFCEB" w14:textId="0D1BD5FD" w:rsidR="00B54D35" w:rsidRPr="003625AB" w:rsidRDefault="00B54D35" w:rsidP="00B54D35">
            <w:pPr>
              <w:spacing w:before="2" w:after="2"/>
            </w:pPr>
            <w:r w:rsidRPr="003625AB">
              <w:rPr>
                <w:sz w:val="24"/>
                <w:szCs w:val="24"/>
              </w:rPr>
              <w:t>TC-007</w:t>
            </w:r>
          </w:p>
        </w:tc>
      </w:tr>
      <w:tr w:rsidR="00B54D35" w14:paraId="631127A6" w14:textId="77777777" w:rsidTr="00862FC3">
        <w:trPr>
          <w:trHeight w:val="454"/>
        </w:trPr>
        <w:tc>
          <w:tcPr>
            <w:tcW w:w="2464" w:type="pct"/>
            <w:vAlign w:val="center"/>
          </w:tcPr>
          <w:p w14:paraId="55EF3B40" w14:textId="01190BA1" w:rsidR="00B54D35" w:rsidRPr="003625AB" w:rsidRDefault="00B54D35" w:rsidP="00B54D35">
            <w:pPr>
              <w:spacing w:before="2" w:after="2"/>
            </w:pPr>
            <w:r w:rsidRPr="003625AB">
              <w:rPr>
                <w:sz w:val="24"/>
                <w:szCs w:val="24"/>
              </w:rPr>
              <w:t>Trustees of Diamond Rural Development Group</w:t>
            </w:r>
          </w:p>
        </w:tc>
        <w:tc>
          <w:tcPr>
            <w:tcW w:w="2536" w:type="pct"/>
            <w:vAlign w:val="center"/>
          </w:tcPr>
          <w:p w14:paraId="55C0DDFD" w14:textId="7FED0C18" w:rsidR="00B54D35" w:rsidRPr="003625AB" w:rsidRDefault="00B54D35" w:rsidP="00B54D35">
            <w:pPr>
              <w:spacing w:before="2" w:after="2"/>
            </w:pPr>
            <w:r w:rsidRPr="003625AB">
              <w:rPr>
                <w:sz w:val="24"/>
                <w:szCs w:val="24"/>
              </w:rPr>
              <w:t>TC-008</w:t>
            </w:r>
          </w:p>
        </w:tc>
      </w:tr>
      <w:tr w:rsidR="00B54D35" w14:paraId="1C0F5D6E" w14:textId="77777777" w:rsidTr="00862FC3">
        <w:trPr>
          <w:trHeight w:val="454"/>
        </w:trPr>
        <w:tc>
          <w:tcPr>
            <w:tcW w:w="2464" w:type="pct"/>
            <w:vAlign w:val="center"/>
          </w:tcPr>
          <w:p w14:paraId="35025BE0" w14:textId="7C7C6D1C" w:rsidR="00B54D35" w:rsidRPr="003625AB" w:rsidRDefault="00B54D35" w:rsidP="00B54D35">
            <w:pPr>
              <w:spacing w:before="2" w:after="2"/>
            </w:pPr>
            <w:r w:rsidRPr="003625AB">
              <w:rPr>
                <w:sz w:val="24"/>
                <w:szCs w:val="24"/>
              </w:rPr>
              <w:t>Ulster Unionist Party</w:t>
            </w:r>
          </w:p>
        </w:tc>
        <w:tc>
          <w:tcPr>
            <w:tcW w:w="2536" w:type="pct"/>
            <w:vAlign w:val="center"/>
          </w:tcPr>
          <w:p w14:paraId="368B60DA" w14:textId="43F5F5F8" w:rsidR="00B54D35" w:rsidRPr="003625AB" w:rsidRDefault="00B54D35" w:rsidP="00B54D35">
            <w:pPr>
              <w:spacing w:before="2" w:after="2"/>
            </w:pPr>
            <w:r w:rsidRPr="003625AB">
              <w:rPr>
                <w:sz w:val="24"/>
                <w:szCs w:val="24"/>
              </w:rPr>
              <w:t>TC-009</w:t>
            </w:r>
          </w:p>
        </w:tc>
      </w:tr>
    </w:tbl>
    <w:p w14:paraId="68614F56" w14:textId="77777777" w:rsidR="00930515" w:rsidRPr="008A1FCC" w:rsidRDefault="00930515" w:rsidP="00930515"/>
    <w:p w14:paraId="1BBE365B" w14:textId="5D099448" w:rsidR="00552389" w:rsidRDefault="00552389">
      <w:pPr>
        <w:rPr>
          <w:lang w:eastAsia="en-GB"/>
        </w:rPr>
      </w:pPr>
      <w:r>
        <w:rPr>
          <w:lang w:eastAsia="en-GB"/>
        </w:rPr>
        <w:br w:type="page"/>
      </w:r>
    </w:p>
    <w:p w14:paraId="538A79AD" w14:textId="74623750" w:rsidR="005922B0" w:rsidRPr="00BA584D" w:rsidRDefault="00552389" w:rsidP="00BA584D">
      <w:pPr>
        <w:pStyle w:val="Heading1"/>
      </w:pPr>
      <w:bookmarkStart w:id="157" w:name="_Toc138338526"/>
      <w:r w:rsidRPr="00552389">
        <w:lastRenderedPageBreak/>
        <w:t>Appendix F</w:t>
      </w:r>
      <w:bookmarkEnd w:id="157"/>
    </w:p>
    <w:p w14:paraId="124A3949" w14:textId="5C52AE4E" w:rsidR="005922B0" w:rsidRDefault="005922B0" w:rsidP="00AA4A20">
      <w:pPr>
        <w:rPr>
          <w:lang w:eastAsia="en-GB"/>
        </w:rPr>
      </w:pPr>
    </w:p>
    <w:p w14:paraId="35C32FA4" w14:textId="79561711" w:rsidR="000A6DEF" w:rsidRDefault="003B72E8" w:rsidP="00552389">
      <w:pPr>
        <w:pStyle w:val="Heading1"/>
      </w:pPr>
      <w:bookmarkStart w:id="158" w:name="_Toc138338527"/>
      <w:r>
        <w:t xml:space="preserve">Constituency </w:t>
      </w:r>
      <w:r w:rsidR="00552389">
        <w:t>Map</w:t>
      </w:r>
      <w:r>
        <w:t xml:space="preserve"> of Northern Ireland</w:t>
      </w:r>
      <w:bookmarkEnd w:id="158"/>
    </w:p>
    <w:p w14:paraId="247344EA" w14:textId="77777777" w:rsidR="00D61E28" w:rsidRDefault="00D61E28">
      <w:r>
        <w:br w:type="page"/>
      </w:r>
    </w:p>
    <w:p w14:paraId="6AFB1A17" w14:textId="39EFB882" w:rsidR="00552389" w:rsidRPr="00D61E28" w:rsidRDefault="00D61E28">
      <w:pPr>
        <w:rPr>
          <w:rFonts w:eastAsiaTheme="majorEastAsia" w:cstheme="majorBidi"/>
          <w:b/>
          <w:color w:val="2F5496" w:themeColor="accent1" w:themeShade="BF"/>
          <w:sz w:val="48"/>
          <w:szCs w:val="32"/>
          <w:lang w:eastAsia="en-GB"/>
        </w:rPr>
      </w:pPr>
      <w:r>
        <w:rPr>
          <w:i/>
          <w:iCs/>
          <w:noProof/>
        </w:rPr>
        <w:lastRenderedPageBreak/>
        <w:drawing>
          <wp:anchor distT="0" distB="0" distL="114300" distR="114300" simplePos="0" relativeHeight="251664384" behindDoc="0" locked="0" layoutInCell="1" allowOverlap="1" wp14:anchorId="6294F96A" wp14:editId="376BBCEF">
            <wp:simplePos x="0" y="0"/>
            <wp:positionH relativeFrom="page">
              <wp:align>left</wp:align>
            </wp:positionH>
            <wp:positionV relativeFrom="paragraph">
              <wp:posOffset>582424</wp:posOffset>
            </wp:positionV>
            <wp:extent cx="10018800" cy="7084800"/>
            <wp:effectExtent l="0" t="0" r="1905" b="1905"/>
            <wp:wrapNone/>
            <wp:docPr id="6" name="Picture 6" descr="Map showing Recommendations for Parliamentary Constituencies in Northern Ire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 showing Recommendations for Parliamentary Constituencies in Northern Irelan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6200000">
                      <a:off x="0" y="0"/>
                      <a:ext cx="10018800" cy="708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0A6DEF">
        <w:br w:type="page"/>
      </w:r>
    </w:p>
    <w:p w14:paraId="6150D26B" w14:textId="42DB0B58" w:rsidR="00552389" w:rsidRDefault="00552389" w:rsidP="007A50C1">
      <w:pPr>
        <w:pStyle w:val="Heading1"/>
      </w:pPr>
      <w:bookmarkStart w:id="159" w:name="_Toc138338528"/>
      <w:r w:rsidRPr="00552389">
        <w:lastRenderedPageBreak/>
        <w:t xml:space="preserve">Appendix </w:t>
      </w:r>
      <w:r w:rsidR="007A50C1">
        <w:t>G</w:t>
      </w:r>
      <w:bookmarkEnd w:id="159"/>
    </w:p>
    <w:p w14:paraId="74A5328D" w14:textId="68504D94" w:rsidR="000A6DEF" w:rsidRDefault="00552389" w:rsidP="00552389">
      <w:pPr>
        <w:pStyle w:val="Heading1"/>
      </w:pPr>
      <w:bookmarkStart w:id="160" w:name="_Toc138338529"/>
      <w:r>
        <w:t>Individual Constituency Maps</w:t>
      </w:r>
      <w:bookmarkEnd w:id="160"/>
    </w:p>
    <w:p w14:paraId="6619159E" w14:textId="3FA762DA" w:rsidR="00D61E28" w:rsidRDefault="00D61E28" w:rsidP="00D61E28">
      <w:pPr>
        <w:rPr>
          <w:lang w:eastAsia="en-GB"/>
        </w:rPr>
      </w:pPr>
    </w:p>
    <w:p w14:paraId="411DE9B7" w14:textId="5119FA73" w:rsidR="00D61E28" w:rsidRDefault="00D61E28">
      <w:pPr>
        <w:rPr>
          <w:lang w:eastAsia="en-GB"/>
        </w:rPr>
      </w:pPr>
      <w:r>
        <w:rPr>
          <w:lang w:eastAsia="en-GB"/>
        </w:rPr>
        <w:br w:type="page"/>
      </w:r>
    </w:p>
    <w:p w14:paraId="6CA9E1C5" w14:textId="744DF617" w:rsidR="00D61E28" w:rsidRDefault="00D61E28" w:rsidP="00D61E28">
      <w:pPr>
        <w:rPr>
          <w:lang w:eastAsia="en-GB"/>
        </w:rPr>
      </w:pPr>
      <w:r>
        <w:rPr>
          <w:noProof/>
        </w:rPr>
        <w:lastRenderedPageBreak/>
        <w:drawing>
          <wp:anchor distT="0" distB="0" distL="114300" distR="114300" simplePos="0" relativeHeight="251665408" behindDoc="0" locked="0" layoutInCell="1" allowOverlap="1" wp14:anchorId="427C2E9C" wp14:editId="37513077">
            <wp:simplePos x="0" y="0"/>
            <wp:positionH relativeFrom="page">
              <wp:align>left</wp:align>
            </wp:positionH>
            <wp:positionV relativeFrom="page">
              <wp:align>top</wp:align>
            </wp:positionV>
            <wp:extent cx="7225200" cy="10051200"/>
            <wp:effectExtent l="0" t="0" r="0" b="7620"/>
            <wp:wrapNone/>
            <wp:docPr id="7" name="Picture 7" descr="Map showing Final Recommendations for Belfast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 showing Final Recommendations for Belfast Eas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225200" cy="10051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E4CE60" w14:textId="6D6E3DC5" w:rsidR="00D61E28" w:rsidRPr="00D61E28" w:rsidRDefault="00D61E28" w:rsidP="00D61E28">
      <w:pPr>
        <w:rPr>
          <w:lang w:eastAsia="en-GB"/>
        </w:rPr>
      </w:pPr>
    </w:p>
    <w:p w14:paraId="14853D3A" w14:textId="4F8CD1FE" w:rsidR="00D61E28" w:rsidRDefault="00D61E28">
      <w:pPr>
        <w:rPr>
          <w:lang w:eastAsia="en-GB"/>
        </w:rPr>
      </w:pPr>
      <w:r>
        <w:rPr>
          <w:lang w:eastAsia="en-GB"/>
        </w:rPr>
        <w:br w:type="page"/>
      </w:r>
    </w:p>
    <w:p w14:paraId="1CBE2186" w14:textId="404FA297" w:rsidR="00D61E28" w:rsidRPr="00D61E28" w:rsidRDefault="00D61E28" w:rsidP="00D61E28">
      <w:pPr>
        <w:rPr>
          <w:lang w:eastAsia="en-GB"/>
        </w:rPr>
      </w:pPr>
      <w:r>
        <w:rPr>
          <w:rFonts w:cs="Arial"/>
          <w:noProof/>
          <w:sz w:val="22"/>
          <w:szCs w:val="22"/>
        </w:rPr>
        <w:lastRenderedPageBreak/>
        <w:drawing>
          <wp:anchor distT="0" distB="0" distL="114300" distR="114300" simplePos="0" relativeHeight="251666432" behindDoc="0" locked="0" layoutInCell="1" allowOverlap="1" wp14:anchorId="2F597AFB" wp14:editId="78217A56">
            <wp:simplePos x="0" y="0"/>
            <wp:positionH relativeFrom="page">
              <wp:align>left</wp:align>
            </wp:positionH>
            <wp:positionV relativeFrom="page">
              <wp:align>top</wp:align>
            </wp:positionV>
            <wp:extent cx="7092000" cy="10029600"/>
            <wp:effectExtent l="0" t="0" r="0" b="0"/>
            <wp:wrapNone/>
            <wp:docPr id="9" name="Picture 9" descr="Map showing Final Recommendations for Belfast No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 showing Final Recommendations for Belfast North."/>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092000" cy="10029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74328A" w14:textId="053912C5" w:rsidR="002F3169" w:rsidRPr="00A65CD4" w:rsidRDefault="000A6DEF" w:rsidP="00A65CD4">
      <w:pPr>
        <w:rPr>
          <w:rFonts w:eastAsiaTheme="majorEastAsia" w:cstheme="majorBidi"/>
          <w:b/>
          <w:color w:val="2F5496" w:themeColor="accent1" w:themeShade="BF"/>
          <w:sz w:val="48"/>
          <w:szCs w:val="32"/>
          <w:lang w:eastAsia="en-GB"/>
        </w:rPr>
      </w:pPr>
      <w:r>
        <w:br w:type="page"/>
      </w:r>
    </w:p>
    <w:p w14:paraId="10567671" w14:textId="0F540F43" w:rsidR="00A45521" w:rsidRPr="002F3169" w:rsidRDefault="00145296" w:rsidP="002F3169">
      <w:pPr>
        <w:pStyle w:val="Default"/>
        <w:jc w:val="right"/>
        <w:rPr>
          <w:rFonts w:ascii="Arial" w:hAnsi="Arial" w:cs="Arial"/>
          <w:sz w:val="22"/>
          <w:szCs w:val="22"/>
        </w:rPr>
      </w:pPr>
      <w:r>
        <w:rPr>
          <w:noProof/>
          <w:lang w:eastAsia="en-GB"/>
        </w:rPr>
        <w:lastRenderedPageBreak/>
        <w:drawing>
          <wp:anchor distT="0" distB="0" distL="114300" distR="114300" simplePos="0" relativeHeight="251667456" behindDoc="0" locked="0" layoutInCell="1" allowOverlap="1" wp14:anchorId="1C6E466C" wp14:editId="6C62CB0B">
            <wp:simplePos x="0" y="0"/>
            <wp:positionH relativeFrom="column">
              <wp:align>left</wp:align>
            </wp:positionH>
            <wp:positionV relativeFrom="page">
              <wp:align>top</wp:align>
            </wp:positionV>
            <wp:extent cx="7146000" cy="10105200"/>
            <wp:effectExtent l="0" t="0" r="0" b="0"/>
            <wp:wrapNone/>
            <wp:docPr id="10" name="Picture 10" descr="Map showing Final Recommendations for Belfast South and Mid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 showing Final Recommendations for Belfast South and Mid Down."/>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146000" cy="10105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562831" w14:textId="1A509C0C" w:rsidR="00A45521" w:rsidRPr="00A45521" w:rsidRDefault="00A45521" w:rsidP="00A45521">
      <w:pPr>
        <w:rPr>
          <w:lang w:eastAsia="en-GB"/>
        </w:rPr>
      </w:pPr>
    </w:p>
    <w:p w14:paraId="217F2D56" w14:textId="70267B46" w:rsidR="00A45521" w:rsidRPr="00A45521" w:rsidRDefault="00A45521" w:rsidP="00A45521">
      <w:pPr>
        <w:rPr>
          <w:lang w:eastAsia="en-GB"/>
        </w:rPr>
      </w:pPr>
    </w:p>
    <w:p w14:paraId="06353BB7" w14:textId="43408AD6" w:rsidR="00A45521" w:rsidRPr="00A45521" w:rsidRDefault="00A45521" w:rsidP="00A45521">
      <w:pPr>
        <w:rPr>
          <w:lang w:eastAsia="en-GB"/>
        </w:rPr>
      </w:pPr>
    </w:p>
    <w:p w14:paraId="1E1B05CB" w14:textId="0DB9EC41" w:rsidR="00A45521" w:rsidRPr="00A45521" w:rsidRDefault="00A45521" w:rsidP="00A45521">
      <w:pPr>
        <w:rPr>
          <w:lang w:eastAsia="en-GB"/>
        </w:rPr>
      </w:pPr>
    </w:p>
    <w:p w14:paraId="30A9333C" w14:textId="661F526C" w:rsidR="00A45521" w:rsidRPr="00A45521" w:rsidRDefault="00A45521" w:rsidP="00A45521">
      <w:pPr>
        <w:rPr>
          <w:lang w:eastAsia="en-GB"/>
        </w:rPr>
      </w:pPr>
    </w:p>
    <w:p w14:paraId="5AA9D9F7" w14:textId="411BC5AD" w:rsidR="00A45521" w:rsidRPr="00A45521" w:rsidRDefault="00A45521" w:rsidP="00A45521">
      <w:pPr>
        <w:rPr>
          <w:lang w:eastAsia="en-GB"/>
        </w:rPr>
      </w:pPr>
    </w:p>
    <w:p w14:paraId="617B5BBB" w14:textId="547B05A0" w:rsidR="00A45521" w:rsidRPr="00A45521" w:rsidRDefault="00A45521" w:rsidP="00A45521">
      <w:pPr>
        <w:rPr>
          <w:lang w:eastAsia="en-GB"/>
        </w:rPr>
      </w:pPr>
    </w:p>
    <w:p w14:paraId="0E93AC29" w14:textId="52405CFC" w:rsidR="00A45521" w:rsidRPr="00A45521" w:rsidRDefault="00A45521" w:rsidP="00A45521">
      <w:pPr>
        <w:rPr>
          <w:lang w:eastAsia="en-GB"/>
        </w:rPr>
      </w:pPr>
    </w:p>
    <w:p w14:paraId="0A3C2351" w14:textId="105082F5" w:rsidR="00A45521" w:rsidRPr="00A45521" w:rsidRDefault="00A45521" w:rsidP="00A45521">
      <w:pPr>
        <w:rPr>
          <w:lang w:eastAsia="en-GB"/>
        </w:rPr>
      </w:pPr>
    </w:p>
    <w:p w14:paraId="2CEE20C6" w14:textId="466C28B1" w:rsidR="00A45521" w:rsidRPr="00A45521" w:rsidRDefault="00A45521" w:rsidP="00A45521">
      <w:pPr>
        <w:rPr>
          <w:lang w:eastAsia="en-GB"/>
        </w:rPr>
      </w:pPr>
    </w:p>
    <w:p w14:paraId="3E61E332" w14:textId="4C55C749" w:rsidR="00A45521" w:rsidRPr="00A45521" w:rsidRDefault="00A45521" w:rsidP="00A45521">
      <w:pPr>
        <w:rPr>
          <w:lang w:eastAsia="en-GB"/>
        </w:rPr>
      </w:pPr>
    </w:p>
    <w:p w14:paraId="11CB185C" w14:textId="377236EC" w:rsidR="00A45521" w:rsidRPr="00A45521" w:rsidRDefault="00A45521" w:rsidP="00A45521">
      <w:pPr>
        <w:rPr>
          <w:lang w:eastAsia="en-GB"/>
        </w:rPr>
      </w:pPr>
    </w:p>
    <w:p w14:paraId="33B1C9BC" w14:textId="46950E82" w:rsidR="00A45521" w:rsidRPr="00A45521" w:rsidRDefault="00A45521" w:rsidP="00A45521">
      <w:pPr>
        <w:rPr>
          <w:lang w:eastAsia="en-GB"/>
        </w:rPr>
      </w:pPr>
    </w:p>
    <w:p w14:paraId="5F5A6991" w14:textId="2A90BF70" w:rsidR="00A45521" w:rsidRPr="00A45521" w:rsidRDefault="00A45521" w:rsidP="00A45521">
      <w:pPr>
        <w:rPr>
          <w:lang w:eastAsia="en-GB"/>
        </w:rPr>
      </w:pPr>
    </w:p>
    <w:p w14:paraId="0E0CE469" w14:textId="1FA356E1" w:rsidR="00A45521" w:rsidRPr="00A45521" w:rsidRDefault="00A45521" w:rsidP="00A45521">
      <w:pPr>
        <w:rPr>
          <w:lang w:eastAsia="en-GB"/>
        </w:rPr>
      </w:pPr>
    </w:p>
    <w:p w14:paraId="5848BB32" w14:textId="7942559C" w:rsidR="00A45521" w:rsidRDefault="00A45521" w:rsidP="00A45521">
      <w:pPr>
        <w:rPr>
          <w:lang w:eastAsia="en-GB"/>
        </w:rPr>
      </w:pPr>
    </w:p>
    <w:p w14:paraId="00DB49D2" w14:textId="77ABB269" w:rsidR="00A45521" w:rsidRPr="00A45521" w:rsidRDefault="00A45521" w:rsidP="00A45521">
      <w:pPr>
        <w:rPr>
          <w:lang w:eastAsia="en-GB"/>
        </w:rPr>
      </w:pPr>
    </w:p>
    <w:p w14:paraId="10E85E09" w14:textId="3D6C2FE6" w:rsidR="00A45521" w:rsidRPr="00A45521" w:rsidRDefault="00A45521" w:rsidP="00A45521">
      <w:pPr>
        <w:rPr>
          <w:lang w:eastAsia="en-GB"/>
        </w:rPr>
      </w:pPr>
    </w:p>
    <w:p w14:paraId="7A765FF8" w14:textId="2A4CAFFF" w:rsidR="00A45521" w:rsidRPr="00A45521" w:rsidRDefault="00A45521" w:rsidP="00A45521">
      <w:pPr>
        <w:rPr>
          <w:lang w:eastAsia="en-GB"/>
        </w:rPr>
      </w:pPr>
    </w:p>
    <w:p w14:paraId="5B0889B3" w14:textId="71977D7A" w:rsidR="00A45521" w:rsidRDefault="00A45521" w:rsidP="00A45521">
      <w:pPr>
        <w:rPr>
          <w:lang w:eastAsia="en-GB"/>
        </w:rPr>
      </w:pPr>
    </w:p>
    <w:p w14:paraId="2F12AB17" w14:textId="2A5747B3" w:rsidR="00A45521" w:rsidRDefault="00A45521" w:rsidP="00A45521">
      <w:pPr>
        <w:rPr>
          <w:lang w:eastAsia="en-GB"/>
        </w:rPr>
      </w:pPr>
    </w:p>
    <w:p w14:paraId="78826F43" w14:textId="77777777" w:rsidR="0058092B" w:rsidRDefault="0058092B" w:rsidP="00A45521">
      <w:pPr>
        <w:rPr>
          <w:lang w:eastAsia="en-GB"/>
        </w:rPr>
      </w:pPr>
    </w:p>
    <w:p w14:paraId="15AC7976" w14:textId="77777777" w:rsidR="0058092B" w:rsidRDefault="0058092B" w:rsidP="00A45521">
      <w:pPr>
        <w:rPr>
          <w:lang w:eastAsia="en-GB"/>
        </w:rPr>
      </w:pPr>
    </w:p>
    <w:p w14:paraId="19193503" w14:textId="77777777" w:rsidR="0058092B" w:rsidRDefault="0058092B" w:rsidP="00A45521">
      <w:pPr>
        <w:rPr>
          <w:lang w:eastAsia="en-GB"/>
        </w:rPr>
      </w:pPr>
    </w:p>
    <w:p w14:paraId="42362C48" w14:textId="77777777" w:rsidR="0058092B" w:rsidRDefault="0058092B" w:rsidP="00A45521">
      <w:pPr>
        <w:rPr>
          <w:lang w:eastAsia="en-GB"/>
        </w:rPr>
      </w:pPr>
    </w:p>
    <w:p w14:paraId="4541BCD3" w14:textId="77777777" w:rsidR="0058092B" w:rsidRDefault="0058092B" w:rsidP="00A45521">
      <w:pPr>
        <w:rPr>
          <w:lang w:eastAsia="en-GB"/>
        </w:rPr>
      </w:pPr>
    </w:p>
    <w:p w14:paraId="4040AA4A" w14:textId="77777777" w:rsidR="0058092B" w:rsidRDefault="0058092B" w:rsidP="00A45521">
      <w:pPr>
        <w:rPr>
          <w:lang w:eastAsia="en-GB"/>
        </w:rPr>
      </w:pPr>
    </w:p>
    <w:p w14:paraId="08C79D9B" w14:textId="77777777" w:rsidR="0058092B" w:rsidRDefault="0058092B" w:rsidP="00A45521">
      <w:pPr>
        <w:rPr>
          <w:lang w:eastAsia="en-GB"/>
        </w:rPr>
      </w:pPr>
    </w:p>
    <w:p w14:paraId="3109A5B6" w14:textId="77777777" w:rsidR="0058092B" w:rsidRDefault="0058092B" w:rsidP="00A45521">
      <w:pPr>
        <w:rPr>
          <w:lang w:eastAsia="en-GB"/>
        </w:rPr>
      </w:pPr>
    </w:p>
    <w:p w14:paraId="2863516F" w14:textId="77777777" w:rsidR="0058092B" w:rsidRDefault="0058092B" w:rsidP="00A45521">
      <w:pPr>
        <w:rPr>
          <w:lang w:eastAsia="en-GB"/>
        </w:rPr>
      </w:pPr>
    </w:p>
    <w:p w14:paraId="4CD083BD" w14:textId="77777777" w:rsidR="0058092B" w:rsidRDefault="0058092B" w:rsidP="00A45521">
      <w:pPr>
        <w:rPr>
          <w:lang w:eastAsia="en-GB"/>
        </w:rPr>
      </w:pPr>
    </w:p>
    <w:p w14:paraId="15DF3696" w14:textId="77777777" w:rsidR="0058092B" w:rsidRDefault="0058092B" w:rsidP="00A45521">
      <w:pPr>
        <w:rPr>
          <w:lang w:eastAsia="en-GB"/>
        </w:rPr>
      </w:pPr>
    </w:p>
    <w:p w14:paraId="7053BFF0" w14:textId="77777777" w:rsidR="0058092B" w:rsidRDefault="0058092B" w:rsidP="00A45521">
      <w:pPr>
        <w:rPr>
          <w:lang w:eastAsia="en-GB"/>
        </w:rPr>
      </w:pPr>
    </w:p>
    <w:p w14:paraId="43376F69" w14:textId="77777777" w:rsidR="0058092B" w:rsidRDefault="0058092B" w:rsidP="00A45521">
      <w:pPr>
        <w:rPr>
          <w:lang w:eastAsia="en-GB"/>
        </w:rPr>
      </w:pPr>
    </w:p>
    <w:p w14:paraId="3437DF3C" w14:textId="77777777" w:rsidR="0058092B" w:rsidRDefault="0058092B" w:rsidP="00A45521">
      <w:pPr>
        <w:rPr>
          <w:lang w:eastAsia="en-GB"/>
        </w:rPr>
      </w:pPr>
    </w:p>
    <w:p w14:paraId="4C214332" w14:textId="77777777" w:rsidR="0058092B" w:rsidRDefault="0058092B" w:rsidP="00A45521">
      <w:pPr>
        <w:rPr>
          <w:lang w:eastAsia="en-GB"/>
        </w:rPr>
      </w:pPr>
    </w:p>
    <w:p w14:paraId="46CAF9E8" w14:textId="77777777" w:rsidR="0058092B" w:rsidRDefault="0058092B" w:rsidP="00A45521">
      <w:pPr>
        <w:rPr>
          <w:lang w:eastAsia="en-GB"/>
        </w:rPr>
      </w:pPr>
    </w:p>
    <w:p w14:paraId="44FB674D" w14:textId="77777777" w:rsidR="0058092B" w:rsidRDefault="0058092B" w:rsidP="00A45521">
      <w:pPr>
        <w:rPr>
          <w:lang w:eastAsia="en-GB"/>
        </w:rPr>
      </w:pPr>
    </w:p>
    <w:p w14:paraId="30428690" w14:textId="77777777" w:rsidR="0058092B" w:rsidRDefault="0058092B" w:rsidP="00A45521">
      <w:pPr>
        <w:rPr>
          <w:lang w:eastAsia="en-GB"/>
        </w:rPr>
      </w:pPr>
    </w:p>
    <w:p w14:paraId="0AF8798A" w14:textId="59D587F4" w:rsidR="0058092B" w:rsidRDefault="0058092B" w:rsidP="00A45521">
      <w:pPr>
        <w:rPr>
          <w:lang w:eastAsia="en-GB"/>
        </w:rPr>
      </w:pPr>
    </w:p>
    <w:p w14:paraId="3DFFDF64" w14:textId="77777777" w:rsidR="0058092B" w:rsidRDefault="0058092B" w:rsidP="00A45521">
      <w:pPr>
        <w:rPr>
          <w:lang w:eastAsia="en-GB"/>
        </w:rPr>
      </w:pPr>
    </w:p>
    <w:p w14:paraId="0E6B820D" w14:textId="70F8BD35" w:rsidR="0058092B" w:rsidRDefault="0058092B" w:rsidP="00A45521">
      <w:pPr>
        <w:rPr>
          <w:lang w:eastAsia="en-GB"/>
        </w:rPr>
      </w:pPr>
    </w:p>
    <w:p w14:paraId="4E5EF451" w14:textId="1061A4B5" w:rsidR="0058092B" w:rsidRDefault="0058092B" w:rsidP="00A45521">
      <w:pPr>
        <w:rPr>
          <w:lang w:eastAsia="en-GB"/>
        </w:rPr>
      </w:pPr>
    </w:p>
    <w:p w14:paraId="568489B8" w14:textId="77777777" w:rsidR="0058092B" w:rsidRDefault="0058092B" w:rsidP="00A45521">
      <w:pPr>
        <w:rPr>
          <w:lang w:eastAsia="en-GB"/>
        </w:rPr>
      </w:pPr>
    </w:p>
    <w:p w14:paraId="7A6B71B4" w14:textId="77777777" w:rsidR="0058092B" w:rsidRDefault="0058092B" w:rsidP="00A45521">
      <w:pPr>
        <w:rPr>
          <w:lang w:eastAsia="en-GB"/>
        </w:rPr>
      </w:pPr>
    </w:p>
    <w:p w14:paraId="27454885" w14:textId="77777777" w:rsidR="0058092B" w:rsidRDefault="0058092B" w:rsidP="00A45521">
      <w:pPr>
        <w:rPr>
          <w:lang w:eastAsia="en-GB"/>
        </w:rPr>
      </w:pPr>
    </w:p>
    <w:p w14:paraId="041CC408" w14:textId="77777777" w:rsidR="0058092B" w:rsidRDefault="0058092B" w:rsidP="00A45521">
      <w:pPr>
        <w:rPr>
          <w:lang w:eastAsia="en-GB"/>
        </w:rPr>
      </w:pPr>
    </w:p>
    <w:p w14:paraId="311D6437" w14:textId="77777777" w:rsidR="0058092B" w:rsidRDefault="0058092B" w:rsidP="00A45521">
      <w:pPr>
        <w:rPr>
          <w:lang w:eastAsia="en-GB"/>
        </w:rPr>
      </w:pPr>
    </w:p>
    <w:p w14:paraId="728044F3" w14:textId="2EA4043D" w:rsidR="0058092B" w:rsidRDefault="0058092B" w:rsidP="00A45521">
      <w:pPr>
        <w:rPr>
          <w:lang w:eastAsia="en-GB"/>
        </w:rPr>
      </w:pPr>
    </w:p>
    <w:p w14:paraId="24C11CFD" w14:textId="49F17D7E" w:rsidR="0058092B" w:rsidRDefault="0058092B" w:rsidP="00A45521">
      <w:pPr>
        <w:rPr>
          <w:lang w:eastAsia="en-GB"/>
        </w:rPr>
      </w:pPr>
    </w:p>
    <w:p w14:paraId="559E1884" w14:textId="77777777" w:rsidR="0058092B" w:rsidRDefault="0058092B" w:rsidP="00A45521">
      <w:pPr>
        <w:rPr>
          <w:lang w:eastAsia="en-GB"/>
        </w:rPr>
      </w:pPr>
    </w:p>
    <w:p w14:paraId="2AC6C440" w14:textId="546AE62E" w:rsidR="0058092B" w:rsidRDefault="00666FC9" w:rsidP="00A45521">
      <w:pPr>
        <w:rPr>
          <w:lang w:eastAsia="en-GB"/>
        </w:rPr>
      </w:pPr>
      <w:r>
        <w:rPr>
          <w:noProof/>
          <w:lang w:eastAsia="en-GB"/>
        </w:rPr>
        <w:lastRenderedPageBreak/>
        <w:drawing>
          <wp:anchor distT="0" distB="0" distL="114300" distR="114300" simplePos="0" relativeHeight="251668480" behindDoc="0" locked="0" layoutInCell="1" allowOverlap="1" wp14:anchorId="6DDE20EE" wp14:editId="0CBC4FBD">
            <wp:simplePos x="0" y="0"/>
            <wp:positionH relativeFrom="column">
              <wp:posOffset>-243840</wp:posOffset>
            </wp:positionH>
            <wp:positionV relativeFrom="page">
              <wp:posOffset>0</wp:posOffset>
            </wp:positionV>
            <wp:extent cx="7146000" cy="10105200"/>
            <wp:effectExtent l="0" t="0" r="0" b="0"/>
            <wp:wrapNone/>
            <wp:docPr id="12" name="Picture 12" descr="Map showing Final Recommendations for Belfast 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ap showing Final Recommendations for Belfast Wes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146000" cy="10105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AD6CF4" w14:textId="59029DC1" w:rsidR="0058092B" w:rsidRDefault="0058092B" w:rsidP="00A45521">
      <w:pPr>
        <w:rPr>
          <w:lang w:eastAsia="en-GB"/>
        </w:rPr>
      </w:pPr>
    </w:p>
    <w:p w14:paraId="32E8778A" w14:textId="6C09EB20" w:rsidR="0058092B" w:rsidRDefault="0058092B" w:rsidP="00A45521">
      <w:pPr>
        <w:rPr>
          <w:lang w:eastAsia="en-GB"/>
        </w:rPr>
      </w:pPr>
    </w:p>
    <w:p w14:paraId="4F97357A" w14:textId="6D912649" w:rsidR="0058092B" w:rsidRDefault="0058092B" w:rsidP="00A45521">
      <w:pPr>
        <w:rPr>
          <w:lang w:eastAsia="en-GB"/>
        </w:rPr>
      </w:pPr>
    </w:p>
    <w:p w14:paraId="3F872AB9" w14:textId="2C8EA5E2" w:rsidR="0058092B" w:rsidRDefault="0058092B" w:rsidP="00A45521">
      <w:pPr>
        <w:rPr>
          <w:lang w:eastAsia="en-GB"/>
        </w:rPr>
      </w:pPr>
    </w:p>
    <w:p w14:paraId="7D9817DC" w14:textId="766B1037" w:rsidR="0058092B" w:rsidRDefault="0058092B" w:rsidP="00A45521">
      <w:pPr>
        <w:rPr>
          <w:lang w:eastAsia="en-GB"/>
        </w:rPr>
      </w:pPr>
    </w:p>
    <w:p w14:paraId="59C09DFA" w14:textId="6D88BB17" w:rsidR="0058092B" w:rsidRDefault="0058092B" w:rsidP="00A45521">
      <w:pPr>
        <w:rPr>
          <w:lang w:eastAsia="en-GB"/>
        </w:rPr>
      </w:pPr>
    </w:p>
    <w:p w14:paraId="45F83CF8" w14:textId="7DEF6619" w:rsidR="0058092B" w:rsidRDefault="0058092B" w:rsidP="00A45521">
      <w:pPr>
        <w:rPr>
          <w:lang w:eastAsia="en-GB"/>
        </w:rPr>
      </w:pPr>
    </w:p>
    <w:p w14:paraId="5FF58186" w14:textId="70413CE5" w:rsidR="0058092B" w:rsidRDefault="0058092B" w:rsidP="00A45521">
      <w:pPr>
        <w:rPr>
          <w:lang w:eastAsia="en-GB"/>
        </w:rPr>
      </w:pPr>
    </w:p>
    <w:p w14:paraId="304AE06A" w14:textId="77777777" w:rsidR="0058092B" w:rsidRDefault="0058092B" w:rsidP="00A45521">
      <w:pPr>
        <w:rPr>
          <w:lang w:eastAsia="en-GB"/>
        </w:rPr>
      </w:pPr>
    </w:p>
    <w:p w14:paraId="05D6AAF9" w14:textId="67932C3B" w:rsidR="0058092B" w:rsidRDefault="0058092B" w:rsidP="00A45521">
      <w:pPr>
        <w:rPr>
          <w:lang w:eastAsia="en-GB"/>
        </w:rPr>
      </w:pPr>
    </w:p>
    <w:p w14:paraId="4DCD2B2A" w14:textId="77777777" w:rsidR="0058092B" w:rsidRDefault="0058092B" w:rsidP="00A45521">
      <w:pPr>
        <w:rPr>
          <w:lang w:eastAsia="en-GB"/>
        </w:rPr>
      </w:pPr>
    </w:p>
    <w:p w14:paraId="6A507C29" w14:textId="77777777" w:rsidR="0058092B" w:rsidRDefault="0058092B" w:rsidP="00A45521">
      <w:pPr>
        <w:rPr>
          <w:lang w:eastAsia="en-GB"/>
        </w:rPr>
      </w:pPr>
    </w:p>
    <w:p w14:paraId="2DFBE364" w14:textId="77777777" w:rsidR="0058092B" w:rsidRDefault="0058092B" w:rsidP="00A45521">
      <w:pPr>
        <w:rPr>
          <w:lang w:eastAsia="en-GB"/>
        </w:rPr>
      </w:pPr>
    </w:p>
    <w:p w14:paraId="7FFD8E14" w14:textId="77777777" w:rsidR="0058092B" w:rsidRDefault="0058092B" w:rsidP="00A45521">
      <w:pPr>
        <w:rPr>
          <w:lang w:eastAsia="en-GB"/>
        </w:rPr>
      </w:pPr>
    </w:p>
    <w:p w14:paraId="73AFB75F" w14:textId="77777777" w:rsidR="0058092B" w:rsidRDefault="0058092B" w:rsidP="00A45521">
      <w:pPr>
        <w:rPr>
          <w:lang w:eastAsia="en-GB"/>
        </w:rPr>
      </w:pPr>
    </w:p>
    <w:p w14:paraId="16E15AFC" w14:textId="5139CF4F" w:rsidR="0058092B" w:rsidRDefault="0058092B" w:rsidP="00A45521">
      <w:pPr>
        <w:rPr>
          <w:lang w:eastAsia="en-GB"/>
        </w:rPr>
      </w:pPr>
    </w:p>
    <w:p w14:paraId="7ABB8B51" w14:textId="77777777" w:rsidR="0058092B" w:rsidRDefault="0058092B" w:rsidP="00A45521">
      <w:pPr>
        <w:rPr>
          <w:lang w:eastAsia="en-GB"/>
        </w:rPr>
      </w:pPr>
    </w:p>
    <w:p w14:paraId="3574B661" w14:textId="6540199C" w:rsidR="0058092B" w:rsidRDefault="0058092B" w:rsidP="00A45521">
      <w:pPr>
        <w:rPr>
          <w:lang w:eastAsia="en-GB"/>
        </w:rPr>
      </w:pPr>
    </w:p>
    <w:p w14:paraId="6EB070B9" w14:textId="77777777" w:rsidR="0058092B" w:rsidRDefault="0058092B" w:rsidP="00A45521">
      <w:pPr>
        <w:rPr>
          <w:lang w:eastAsia="en-GB"/>
        </w:rPr>
      </w:pPr>
    </w:p>
    <w:p w14:paraId="3EEC1A72" w14:textId="77777777" w:rsidR="0058092B" w:rsidRDefault="0058092B" w:rsidP="00A45521">
      <w:pPr>
        <w:rPr>
          <w:lang w:eastAsia="en-GB"/>
        </w:rPr>
      </w:pPr>
    </w:p>
    <w:p w14:paraId="04E2EDB2" w14:textId="584A3CF1" w:rsidR="0058092B" w:rsidRDefault="0058092B" w:rsidP="00A45521">
      <w:pPr>
        <w:rPr>
          <w:lang w:eastAsia="en-GB"/>
        </w:rPr>
      </w:pPr>
    </w:p>
    <w:p w14:paraId="01B14F2A" w14:textId="10CAF379" w:rsidR="0058092B" w:rsidRDefault="0058092B" w:rsidP="00A45521">
      <w:pPr>
        <w:rPr>
          <w:lang w:eastAsia="en-GB"/>
        </w:rPr>
      </w:pPr>
    </w:p>
    <w:p w14:paraId="6D633105" w14:textId="77777777" w:rsidR="0058092B" w:rsidRDefault="0058092B" w:rsidP="00A45521">
      <w:pPr>
        <w:rPr>
          <w:lang w:eastAsia="en-GB"/>
        </w:rPr>
      </w:pPr>
    </w:p>
    <w:p w14:paraId="232C4606" w14:textId="7B3C775F" w:rsidR="0058092B" w:rsidRDefault="0058092B" w:rsidP="00A45521">
      <w:pPr>
        <w:rPr>
          <w:lang w:eastAsia="en-GB"/>
        </w:rPr>
      </w:pPr>
    </w:p>
    <w:p w14:paraId="001471F8" w14:textId="77777777" w:rsidR="0058092B" w:rsidRDefault="0058092B" w:rsidP="00A45521">
      <w:pPr>
        <w:rPr>
          <w:lang w:eastAsia="en-GB"/>
        </w:rPr>
      </w:pPr>
    </w:p>
    <w:p w14:paraId="57C18925" w14:textId="718C0570" w:rsidR="0058092B" w:rsidRDefault="0058092B" w:rsidP="00A45521">
      <w:pPr>
        <w:rPr>
          <w:lang w:eastAsia="en-GB"/>
        </w:rPr>
      </w:pPr>
    </w:p>
    <w:p w14:paraId="2DAF88E1" w14:textId="77777777" w:rsidR="0058092B" w:rsidRDefault="0058092B" w:rsidP="00A45521">
      <w:pPr>
        <w:rPr>
          <w:lang w:eastAsia="en-GB"/>
        </w:rPr>
      </w:pPr>
    </w:p>
    <w:p w14:paraId="506C0FDB" w14:textId="7F934CF6" w:rsidR="0058092B" w:rsidRDefault="0058092B" w:rsidP="00A45521">
      <w:pPr>
        <w:rPr>
          <w:lang w:eastAsia="en-GB"/>
        </w:rPr>
      </w:pPr>
    </w:p>
    <w:p w14:paraId="5DA15081" w14:textId="77777777" w:rsidR="0058092B" w:rsidRDefault="0058092B" w:rsidP="00A45521">
      <w:pPr>
        <w:rPr>
          <w:lang w:eastAsia="en-GB"/>
        </w:rPr>
      </w:pPr>
    </w:p>
    <w:p w14:paraId="08EE4ADC" w14:textId="0EAF2AEA" w:rsidR="0058092B" w:rsidRDefault="0058092B" w:rsidP="00A45521">
      <w:pPr>
        <w:rPr>
          <w:lang w:eastAsia="en-GB"/>
        </w:rPr>
      </w:pPr>
    </w:p>
    <w:p w14:paraId="66D81ED9" w14:textId="68EC941F" w:rsidR="0058092B" w:rsidRDefault="0058092B" w:rsidP="00A45521">
      <w:pPr>
        <w:rPr>
          <w:lang w:eastAsia="en-GB"/>
        </w:rPr>
      </w:pPr>
    </w:p>
    <w:p w14:paraId="67B8BD27" w14:textId="77777777" w:rsidR="0058092B" w:rsidRDefault="0058092B" w:rsidP="00A45521">
      <w:pPr>
        <w:rPr>
          <w:lang w:eastAsia="en-GB"/>
        </w:rPr>
      </w:pPr>
    </w:p>
    <w:p w14:paraId="10E14A7C" w14:textId="466745FD" w:rsidR="0058092B" w:rsidRDefault="0058092B" w:rsidP="00A45521">
      <w:pPr>
        <w:rPr>
          <w:lang w:eastAsia="en-GB"/>
        </w:rPr>
      </w:pPr>
    </w:p>
    <w:p w14:paraId="649C2962" w14:textId="77777777" w:rsidR="0058092B" w:rsidRDefault="0058092B" w:rsidP="00A45521">
      <w:pPr>
        <w:rPr>
          <w:lang w:eastAsia="en-GB"/>
        </w:rPr>
      </w:pPr>
    </w:p>
    <w:p w14:paraId="6F353E98" w14:textId="77777777" w:rsidR="0058092B" w:rsidRDefault="0058092B" w:rsidP="00A45521">
      <w:pPr>
        <w:rPr>
          <w:lang w:eastAsia="en-GB"/>
        </w:rPr>
      </w:pPr>
    </w:p>
    <w:p w14:paraId="2496A3E2" w14:textId="51E60D50" w:rsidR="0058092B" w:rsidRDefault="0058092B" w:rsidP="00A45521">
      <w:pPr>
        <w:rPr>
          <w:lang w:eastAsia="en-GB"/>
        </w:rPr>
      </w:pPr>
    </w:p>
    <w:p w14:paraId="77CB06E7" w14:textId="77777777" w:rsidR="0058092B" w:rsidRDefault="0058092B" w:rsidP="00A45521">
      <w:pPr>
        <w:rPr>
          <w:lang w:eastAsia="en-GB"/>
        </w:rPr>
      </w:pPr>
    </w:p>
    <w:p w14:paraId="751E1BAB" w14:textId="77777777" w:rsidR="0058092B" w:rsidRDefault="0058092B" w:rsidP="00A45521">
      <w:pPr>
        <w:rPr>
          <w:lang w:eastAsia="en-GB"/>
        </w:rPr>
      </w:pPr>
    </w:p>
    <w:p w14:paraId="0673C07D" w14:textId="77777777" w:rsidR="0058092B" w:rsidRDefault="0058092B" w:rsidP="00A45521">
      <w:pPr>
        <w:rPr>
          <w:lang w:eastAsia="en-GB"/>
        </w:rPr>
      </w:pPr>
    </w:p>
    <w:p w14:paraId="650E31F4" w14:textId="77777777" w:rsidR="0058092B" w:rsidRDefault="0058092B" w:rsidP="00A45521">
      <w:pPr>
        <w:rPr>
          <w:lang w:eastAsia="en-GB"/>
        </w:rPr>
      </w:pPr>
    </w:p>
    <w:p w14:paraId="37DA64E9" w14:textId="77777777" w:rsidR="0058092B" w:rsidRDefault="0058092B" w:rsidP="00A45521">
      <w:pPr>
        <w:rPr>
          <w:lang w:eastAsia="en-GB"/>
        </w:rPr>
      </w:pPr>
    </w:p>
    <w:p w14:paraId="43852E3D" w14:textId="77777777" w:rsidR="0058092B" w:rsidRDefault="0058092B" w:rsidP="00A45521">
      <w:pPr>
        <w:rPr>
          <w:lang w:eastAsia="en-GB"/>
        </w:rPr>
      </w:pPr>
    </w:p>
    <w:p w14:paraId="5D92FDB0" w14:textId="77777777" w:rsidR="0058092B" w:rsidRDefault="0058092B" w:rsidP="00A45521">
      <w:pPr>
        <w:rPr>
          <w:lang w:eastAsia="en-GB"/>
        </w:rPr>
      </w:pPr>
    </w:p>
    <w:p w14:paraId="0ECC5308" w14:textId="77777777" w:rsidR="0058092B" w:rsidRDefault="0058092B" w:rsidP="00A45521">
      <w:pPr>
        <w:rPr>
          <w:lang w:eastAsia="en-GB"/>
        </w:rPr>
      </w:pPr>
    </w:p>
    <w:p w14:paraId="65E3248B" w14:textId="05B9171B" w:rsidR="0058092B" w:rsidRDefault="0058092B" w:rsidP="00A45521">
      <w:pPr>
        <w:rPr>
          <w:lang w:eastAsia="en-GB"/>
        </w:rPr>
      </w:pPr>
    </w:p>
    <w:p w14:paraId="087EB095" w14:textId="5D09FB04" w:rsidR="0058092B" w:rsidRDefault="0058092B" w:rsidP="00A45521">
      <w:pPr>
        <w:rPr>
          <w:lang w:eastAsia="en-GB"/>
        </w:rPr>
      </w:pPr>
    </w:p>
    <w:p w14:paraId="2E863904" w14:textId="77777777" w:rsidR="0058092B" w:rsidRDefault="0058092B" w:rsidP="00A45521">
      <w:pPr>
        <w:rPr>
          <w:lang w:eastAsia="en-GB"/>
        </w:rPr>
      </w:pPr>
    </w:p>
    <w:p w14:paraId="1103BF45" w14:textId="3980D34E" w:rsidR="0058092B" w:rsidRDefault="0058092B" w:rsidP="00A45521">
      <w:pPr>
        <w:rPr>
          <w:lang w:eastAsia="en-GB"/>
        </w:rPr>
      </w:pPr>
    </w:p>
    <w:p w14:paraId="01DB9D8C" w14:textId="77777777" w:rsidR="0058092B" w:rsidRDefault="0058092B" w:rsidP="00A45521">
      <w:pPr>
        <w:rPr>
          <w:lang w:eastAsia="en-GB"/>
        </w:rPr>
      </w:pPr>
    </w:p>
    <w:p w14:paraId="31D76C0A" w14:textId="77777777" w:rsidR="0058092B" w:rsidRDefault="0058092B" w:rsidP="00A45521">
      <w:pPr>
        <w:rPr>
          <w:lang w:eastAsia="en-GB"/>
        </w:rPr>
      </w:pPr>
    </w:p>
    <w:p w14:paraId="4DC4DEA9" w14:textId="77777777" w:rsidR="0058092B" w:rsidRDefault="0058092B" w:rsidP="00A45521">
      <w:pPr>
        <w:rPr>
          <w:lang w:eastAsia="en-GB"/>
        </w:rPr>
      </w:pPr>
    </w:p>
    <w:p w14:paraId="2B87DD11" w14:textId="338F5143" w:rsidR="0058092B" w:rsidRDefault="00666FC9" w:rsidP="00A45521">
      <w:pPr>
        <w:rPr>
          <w:lang w:eastAsia="en-GB"/>
        </w:rPr>
      </w:pPr>
      <w:r>
        <w:rPr>
          <w:noProof/>
          <w:lang w:eastAsia="en-GB"/>
        </w:rPr>
        <w:lastRenderedPageBreak/>
        <w:drawing>
          <wp:anchor distT="0" distB="0" distL="114300" distR="114300" simplePos="0" relativeHeight="251669504" behindDoc="0" locked="0" layoutInCell="1" allowOverlap="1" wp14:anchorId="6149BDF5" wp14:editId="1AE2E888">
            <wp:simplePos x="0" y="0"/>
            <wp:positionH relativeFrom="column">
              <wp:posOffset>-295275</wp:posOffset>
            </wp:positionH>
            <wp:positionV relativeFrom="page">
              <wp:posOffset>0</wp:posOffset>
            </wp:positionV>
            <wp:extent cx="7131600" cy="10083600"/>
            <wp:effectExtent l="0" t="0" r="0" b="0"/>
            <wp:wrapNone/>
            <wp:docPr id="13" name="Picture 13" descr="Map showing Final Recommendations for East Antr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Map showing Final Recommendations for East Antrim."/>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131600" cy="1008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8E416F" w14:textId="77777777" w:rsidR="0058092B" w:rsidRDefault="0058092B" w:rsidP="00A45521">
      <w:pPr>
        <w:rPr>
          <w:lang w:eastAsia="en-GB"/>
        </w:rPr>
      </w:pPr>
    </w:p>
    <w:p w14:paraId="79EE3F52" w14:textId="77777777" w:rsidR="0058092B" w:rsidRDefault="0058092B" w:rsidP="00A45521">
      <w:pPr>
        <w:rPr>
          <w:lang w:eastAsia="en-GB"/>
        </w:rPr>
      </w:pPr>
    </w:p>
    <w:p w14:paraId="54079266" w14:textId="77777777" w:rsidR="0058092B" w:rsidRDefault="0058092B" w:rsidP="00A45521">
      <w:pPr>
        <w:rPr>
          <w:lang w:eastAsia="en-GB"/>
        </w:rPr>
      </w:pPr>
    </w:p>
    <w:p w14:paraId="216E3083" w14:textId="77777777" w:rsidR="0058092B" w:rsidRDefault="0058092B" w:rsidP="00A45521">
      <w:pPr>
        <w:rPr>
          <w:lang w:eastAsia="en-GB"/>
        </w:rPr>
      </w:pPr>
    </w:p>
    <w:p w14:paraId="2BBECA95" w14:textId="77777777" w:rsidR="0058092B" w:rsidRDefault="0058092B" w:rsidP="00A45521">
      <w:pPr>
        <w:rPr>
          <w:lang w:eastAsia="en-GB"/>
        </w:rPr>
      </w:pPr>
    </w:p>
    <w:p w14:paraId="1662B3A0" w14:textId="77777777" w:rsidR="0058092B" w:rsidRDefault="0058092B" w:rsidP="00A45521">
      <w:pPr>
        <w:rPr>
          <w:lang w:eastAsia="en-GB"/>
        </w:rPr>
      </w:pPr>
    </w:p>
    <w:p w14:paraId="6B4281A7" w14:textId="77777777" w:rsidR="0058092B" w:rsidRDefault="0058092B" w:rsidP="00A45521">
      <w:pPr>
        <w:rPr>
          <w:lang w:eastAsia="en-GB"/>
        </w:rPr>
      </w:pPr>
    </w:p>
    <w:p w14:paraId="2B28E16A" w14:textId="77777777" w:rsidR="0058092B" w:rsidRDefault="0058092B" w:rsidP="00A45521">
      <w:pPr>
        <w:rPr>
          <w:lang w:eastAsia="en-GB"/>
        </w:rPr>
      </w:pPr>
    </w:p>
    <w:p w14:paraId="268BB552" w14:textId="77777777" w:rsidR="0058092B" w:rsidRDefault="0058092B" w:rsidP="00A45521">
      <w:pPr>
        <w:rPr>
          <w:lang w:eastAsia="en-GB"/>
        </w:rPr>
      </w:pPr>
    </w:p>
    <w:p w14:paraId="1D193C39" w14:textId="77777777" w:rsidR="0058092B" w:rsidRDefault="0058092B" w:rsidP="00A45521">
      <w:pPr>
        <w:rPr>
          <w:lang w:eastAsia="en-GB"/>
        </w:rPr>
      </w:pPr>
    </w:p>
    <w:p w14:paraId="567A85FD" w14:textId="77777777" w:rsidR="0058092B" w:rsidRDefault="0058092B" w:rsidP="00A45521">
      <w:pPr>
        <w:rPr>
          <w:lang w:eastAsia="en-GB"/>
        </w:rPr>
      </w:pPr>
    </w:p>
    <w:p w14:paraId="1AFB5AE8" w14:textId="77777777" w:rsidR="0058092B" w:rsidRDefault="0058092B" w:rsidP="00A45521">
      <w:pPr>
        <w:rPr>
          <w:lang w:eastAsia="en-GB"/>
        </w:rPr>
      </w:pPr>
    </w:p>
    <w:p w14:paraId="7113E429" w14:textId="77777777" w:rsidR="0058092B" w:rsidRDefault="0058092B" w:rsidP="00A45521">
      <w:pPr>
        <w:rPr>
          <w:lang w:eastAsia="en-GB"/>
        </w:rPr>
      </w:pPr>
    </w:p>
    <w:p w14:paraId="583C3674" w14:textId="77777777" w:rsidR="0058092B" w:rsidRDefault="0058092B" w:rsidP="00A45521">
      <w:pPr>
        <w:rPr>
          <w:lang w:eastAsia="en-GB"/>
        </w:rPr>
      </w:pPr>
    </w:p>
    <w:p w14:paraId="7A4D3EBC" w14:textId="77777777" w:rsidR="0058092B" w:rsidRDefault="0058092B" w:rsidP="00A45521">
      <w:pPr>
        <w:rPr>
          <w:lang w:eastAsia="en-GB"/>
        </w:rPr>
      </w:pPr>
    </w:p>
    <w:p w14:paraId="65F17FB2" w14:textId="77777777" w:rsidR="0058092B" w:rsidRDefault="0058092B" w:rsidP="00A45521">
      <w:pPr>
        <w:rPr>
          <w:lang w:eastAsia="en-GB"/>
        </w:rPr>
      </w:pPr>
    </w:p>
    <w:p w14:paraId="6E6623FC" w14:textId="77777777" w:rsidR="0058092B" w:rsidRDefault="0058092B" w:rsidP="00A45521">
      <w:pPr>
        <w:rPr>
          <w:lang w:eastAsia="en-GB"/>
        </w:rPr>
      </w:pPr>
    </w:p>
    <w:p w14:paraId="38896A04" w14:textId="77777777" w:rsidR="0058092B" w:rsidRDefault="0058092B" w:rsidP="00A45521">
      <w:pPr>
        <w:rPr>
          <w:lang w:eastAsia="en-GB"/>
        </w:rPr>
      </w:pPr>
    </w:p>
    <w:p w14:paraId="58E5CA6E" w14:textId="77777777" w:rsidR="0058092B" w:rsidRDefault="0058092B" w:rsidP="00A45521">
      <w:pPr>
        <w:rPr>
          <w:lang w:eastAsia="en-GB"/>
        </w:rPr>
      </w:pPr>
    </w:p>
    <w:p w14:paraId="780D647F" w14:textId="77777777" w:rsidR="0058092B" w:rsidRDefault="0058092B" w:rsidP="00A45521">
      <w:pPr>
        <w:rPr>
          <w:lang w:eastAsia="en-GB"/>
        </w:rPr>
      </w:pPr>
    </w:p>
    <w:p w14:paraId="751CA2B1" w14:textId="77777777" w:rsidR="0058092B" w:rsidRDefault="0058092B" w:rsidP="00A45521">
      <w:pPr>
        <w:rPr>
          <w:lang w:eastAsia="en-GB"/>
        </w:rPr>
      </w:pPr>
    </w:p>
    <w:p w14:paraId="4C245EA5" w14:textId="77777777" w:rsidR="0058092B" w:rsidRDefault="0058092B" w:rsidP="00A45521">
      <w:pPr>
        <w:rPr>
          <w:lang w:eastAsia="en-GB"/>
        </w:rPr>
      </w:pPr>
    </w:p>
    <w:p w14:paraId="5218027D" w14:textId="77777777" w:rsidR="0058092B" w:rsidRDefault="0058092B" w:rsidP="00A45521">
      <w:pPr>
        <w:rPr>
          <w:lang w:eastAsia="en-GB"/>
        </w:rPr>
      </w:pPr>
    </w:p>
    <w:p w14:paraId="5231F9B9" w14:textId="77777777" w:rsidR="0058092B" w:rsidRDefault="0058092B" w:rsidP="00A45521">
      <w:pPr>
        <w:rPr>
          <w:lang w:eastAsia="en-GB"/>
        </w:rPr>
      </w:pPr>
    </w:p>
    <w:p w14:paraId="34A0FB2B" w14:textId="77777777" w:rsidR="0058092B" w:rsidRDefault="0058092B" w:rsidP="00A45521">
      <w:pPr>
        <w:rPr>
          <w:lang w:eastAsia="en-GB"/>
        </w:rPr>
      </w:pPr>
    </w:p>
    <w:p w14:paraId="3EC314DE" w14:textId="77777777" w:rsidR="0058092B" w:rsidRDefault="0058092B" w:rsidP="00A45521">
      <w:pPr>
        <w:rPr>
          <w:lang w:eastAsia="en-GB"/>
        </w:rPr>
      </w:pPr>
    </w:p>
    <w:p w14:paraId="0BD02C42" w14:textId="77777777" w:rsidR="0058092B" w:rsidRDefault="0058092B" w:rsidP="00A45521">
      <w:pPr>
        <w:rPr>
          <w:lang w:eastAsia="en-GB"/>
        </w:rPr>
      </w:pPr>
    </w:p>
    <w:p w14:paraId="194F47EF" w14:textId="77777777" w:rsidR="0058092B" w:rsidRDefault="0058092B" w:rsidP="00A45521">
      <w:pPr>
        <w:rPr>
          <w:lang w:eastAsia="en-GB"/>
        </w:rPr>
      </w:pPr>
    </w:p>
    <w:p w14:paraId="10BA7A79" w14:textId="77777777" w:rsidR="0058092B" w:rsidRDefault="0058092B" w:rsidP="00A45521">
      <w:pPr>
        <w:rPr>
          <w:lang w:eastAsia="en-GB"/>
        </w:rPr>
      </w:pPr>
    </w:p>
    <w:p w14:paraId="5EBDCFBC" w14:textId="77777777" w:rsidR="0058092B" w:rsidRDefault="0058092B" w:rsidP="00A45521">
      <w:pPr>
        <w:rPr>
          <w:lang w:eastAsia="en-GB"/>
        </w:rPr>
      </w:pPr>
    </w:p>
    <w:p w14:paraId="0783B0B3" w14:textId="77777777" w:rsidR="0058092B" w:rsidRDefault="0058092B" w:rsidP="00A45521">
      <w:pPr>
        <w:rPr>
          <w:lang w:eastAsia="en-GB"/>
        </w:rPr>
      </w:pPr>
    </w:p>
    <w:p w14:paraId="448FD1BA" w14:textId="77777777" w:rsidR="0058092B" w:rsidRDefault="0058092B" w:rsidP="00A45521">
      <w:pPr>
        <w:rPr>
          <w:lang w:eastAsia="en-GB"/>
        </w:rPr>
      </w:pPr>
    </w:p>
    <w:p w14:paraId="75455F6F" w14:textId="77777777" w:rsidR="0058092B" w:rsidRDefault="0058092B" w:rsidP="00A45521">
      <w:pPr>
        <w:rPr>
          <w:lang w:eastAsia="en-GB"/>
        </w:rPr>
      </w:pPr>
    </w:p>
    <w:p w14:paraId="0685BE0D" w14:textId="77777777" w:rsidR="0058092B" w:rsidRDefault="0058092B" w:rsidP="00A45521">
      <w:pPr>
        <w:rPr>
          <w:lang w:eastAsia="en-GB"/>
        </w:rPr>
      </w:pPr>
    </w:p>
    <w:p w14:paraId="3C894438" w14:textId="77777777" w:rsidR="0058092B" w:rsidRDefault="0058092B" w:rsidP="00A45521">
      <w:pPr>
        <w:rPr>
          <w:lang w:eastAsia="en-GB"/>
        </w:rPr>
      </w:pPr>
    </w:p>
    <w:p w14:paraId="3408261A" w14:textId="511866FB" w:rsidR="0058092B" w:rsidRDefault="0058092B" w:rsidP="00A45521">
      <w:pPr>
        <w:rPr>
          <w:lang w:eastAsia="en-GB"/>
        </w:rPr>
      </w:pPr>
    </w:p>
    <w:p w14:paraId="21D61F68" w14:textId="1C796C8B" w:rsidR="0058092B" w:rsidRDefault="0058092B" w:rsidP="00A45521">
      <w:pPr>
        <w:rPr>
          <w:lang w:eastAsia="en-GB"/>
        </w:rPr>
      </w:pPr>
    </w:p>
    <w:p w14:paraId="6E964D40" w14:textId="77777777" w:rsidR="0058092B" w:rsidRDefault="0058092B" w:rsidP="00A45521">
      <w:pPr>
        <w:rPr>
          <w:lang w:eastAsia="en-GB"/>
        </w:rPr>
      </w:pPr>
    </w:p>
    <w:p w14:paraId="06C72FDD" w14:textId="77777777" w:rsidR="0058092B" w:rsidRDefault="0058092B" w:rsidP="00A45521">
      <w:pPr>
        <w:rPr>
          <w:lang w:eastAsia="en-GB"/>
        </w:rPr>
      </w:pPr>
    </w:p>
    <w:p w14:paraId="372892D1" w14:textId="4CA00FEA" w:rsidR="0058092B" w:rsidRDefault="0058092B" w:rsidP="00A45521">
      <w:pPr>
        <w:rPr>
          <w:lang w:eastAsia="en-GB"/>
        </w:rPr>
      </w:pPr>
    </w:p>
    <w:p w14:paraId="3864DB93" w14:textId="3DBF67BB" w:rsidR="0058092B" w:rsidRDefault="0058092B" w:rsidP="00A45521">
      <w:pPr>
        <w:rPr>
          <w:lang w:eastAsia="en-GB"/>
        </w:rPr>
      </w:pPr>
    </w:p>
    <w:p w14:paraId="4648E939" w14:textId="60E08B14" w:rsidR="0058092B" w:rsidRDefault="0058092B" w:rsidP="00A45521">
      <w:pPr>
        <w:rPr>
          <w:lang w:eastAsia="en-GB"/>
        </w:rPr>
      </w:pPr>
    </w:p>
    <w:p w14:paraId="763D1179" w14:textId="77777777" w:rsidR="0058092B" w:rsidRDefault="0058092B" w:rsidP="00A45521">
      <w:pPr>
        <w:rPr>
          <w:lang w:eastAsia="en-GB"/>
        </w:rPr>
      </w:pPr>
    </w:p>
    <w:p w14:paraId="2C304933" w14:textId="77777777" w:rsidR="0058092B" w:rsidRDefault="0058092B" w:rsidP="00A45521">
      <w:pPr>
        <w:rPr>
          <w:lang w:eastAsia="en-GB"/>
        </w:rPr>
      </w:pPr>
    </w:p>
    <w:p w14:paraId="477FC7D1" w14:textId="77777777" w:rsidR="0058092B" w:rsidRDefault="0058092B" w:rsidP="00A45521">
      <w:pPr>
        <w:rPr>
          <w:lang w:eastAsia="en-GB"/>
        </w:rPr>
      </w:pPr>
    </w:p>
    <w:p w14:paraId="7B126C28" w14:textId="77777777" w:rsidR="0058092B" w:rsidRDefault="0058092B" w:rsidP="00A45521">
      <w:pPr>
        <w:rPr>
          <w:lang w:eastAsia="en-GB"/>
        </w:rPr>
      </w:pPr>
    </w:p>
    <w:p w14:paraId="106C41D7" w14:textId="77777777" w:rsidR="0058092B" w:rsidRDefault="0058092B" w:rsidP="00A45521">
      <w:pPr>
        <w:rPr>
          <w:lang w:eastAsia="en-GB"/>
        </w:rPr>
      </w:pPr>
    </w:p>
    <w:p w14:paraId="75B72945" w14:textId="77777777" w:rsidR="0058092B" w:rsidRDefault="0058092B" w:rsidP="00A45521">
      <w:pPr>
        <w:rPr>
          <w:lang w:eastAsia="en-GB"/>
        </w:rPr>
      </w:pPr>
    </w:p>
    <w:p w14:paraId="27E0459C" w14:textId="2F362C44" w:rsidR="0058092B" w:rsidRDefault="0058092B" w:rsidP="00A45521">
      <w:pPr>
        <w:rPr>
          <w:lang w:eastAsia="en-GB"/>
        </w:rPr>
      </w:pPr>
    </w:p>
    <w:p w14:paraId="3196F8AC" w14:textId="77777777" w:rsidR="0058092B" w:rsidRDefault="0058092B" w:rsidP="00A45521">
      <w:pPr>
        <w:rPr>
          <w:lang w:eastAsia="en-GB"/>
        </w:rPr>
      </w:pPr>
    </w:p>
    <w:p w14:paraId="1FE400F0" w14:textId="77777777" w:rsidR="0058092B" w:rsidRDefault="0058092B" w:rsidP="00A45521">
      <w:pPr>
        <w:rPr>
          <w:lang w:eastAsia="en-GB"/>
        </w:rPr>
      </w:pPr>
    </w:p>
    <w:p w14:paraId="183B7212" w14:textId="72FB3C89" w:rsidR="0058092B" w:rsidRDefault="00666FC9" w:rsidP="00A45521">
      <w:pPr>
        <w:rPr>
          <w:lang w:eastAsia="en-GB"/>
        </w:rPr>
      </w:pPr>
      <w:r>
        <w:rPr>
          <w:noProof/>
          <w:lang w:eastAsia="en-GB"/>
        </w:rPr>
        <w:lastRenderedPageBreak/>
        <w:drawing>
          <wp:anchor distT="0" distB="0" distL="114300" distR="114300" simplePos="0" relativeHeight="251670528" behindDoc="0" locked="0" layoutInCell="1" allowOverlap="1" wp14:anchorId="705EE298" wp14:editId="0D920853">
            <wp:simplePos x="0" y="0"/>
            <wp:positionH relativeFrom="column">
              <wp:posOffset>-152400</wp:posOffset>
            </wp:positionH>
            <wp:positionV relativeFrom="page">
              <wp:posOffset>0</wp:posOffset>
            </wp:positionV>
            <wp:extent cx="7099200" cy="10036800"/>
            <wp:effectExtent l="0" t="0" r="6985" b="3175"/>
            <wp:wrapNone/>
            <wp:docPr id="14" name="Picture 14" descr="Map showing Final Recommendations for East Londonder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ap showing Final Recommendations for East Londonderry."/>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099200" cy="10036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8B2DFE" w14:textId="77777777" w:rsidR="0058092B" w:rsidRDefault="0058092B" w:rsidP="00A45521">
      <w:pPr>
        <w:rPr>
          <w:lang w:eastAsia="en-GB"/>
        </w:rPr>
      </w:pPr>
    </w:p>
    <w:p w14:paraId="1CE8C272" w14:textId="77777777" w:rsidR="0058092B" w:rsidRDefault="0058092B" w:rsidP="00A45521">
      <w:pPr>
        <w:rPr>
          <w:lang w:eastAsia="en-GB"/>
        </w:rPr>
      </w:pPr>
    </w:p>
    <w:p w14:paraId="2C17AF0F" w14:textId="77777777" w:rsidR="0058092B" w:rsidRDefault="0058092B" w:rsidP="00A45521">
      <w:pPr>
        <w:rPr>
          <w:lang w:eastAsia="en-GB"/>
        </w:rPr>
      </w:pPr>
    </w:p>
    <w:p w14:paraId="54A037E5" w14:textId="77777777" w:rsidR="0058092B" w:rsidRDefault="0058092B" w:rsidP="00A45521">
      <w:pPr>
        <w:rPr>
          <w:lang w:eastAsia="en-GB"/>
        </w:rPr>
      </w:pPr>
    </w:p>
    <w:p w14:paraId="429F088C" w14:textId="77777777" w:rsidR="0058092B" w:rsidRDefault="0058092B" w:rsidP="00A45521">
      <w:pPr>
        <w:rPr>
          <w:lang w:eastAsia="en-GB"/>
        </w:rPr>
      </w:pPr>
    </w:p>
    <w:p w14:paraId="2C1F0BA8" w14:textId="77777777" w:rsidR="0058092B" w:rsidRDefault="0058092B" w:rsidP="00A45521">
      <w:pPr>
        <w:rPr>
          <w:lang w:eastAsia="en-GB"/>
        </w:rPr>
      </w:pPr>
    </w:p>
    <w:p w14:paraId="6038FB01" w14:textId="77777777" w:rsidR="0058092B" w:rsidRDefault="0058092B" w:rsidP="00A45521">
      <w:pPr>
        <w:rPr>
          <w:lang w:eastAsia="en-GB"/>
        </w:rPr>
      </w:pPr>
    </w:p>
    <w:p w14:paraId="40274C12" w14:textId="77777777" w:rsidR="0058092B" w:rsidRDefault="0058092B" w:rsidP="00A45521">
      <w:pPr>
        <w:rPr>
          <w:lang w:eastAsia="en-GB"/>
        </w:rPr>
      </w:pPr>
    </w:p>
    <w:p w14:paraId="55013D17" w14:textId="77777777" w:rsidR="0058092B" w:rsidRDefault="0058092B" w:rsidP="00A45521">
      <w:pPr>
        <w:rPr>
          <w:lang w:eastAsia="en-GB"/>
        </w:rPr>
      </w:pPr>
    </w:p>
    <w:p w14:paraId="072CE69F" w14:textId="77777777" w:rsidR="0058092B" w:rsidRDefault="0058092B" w:rsidP="00A45521">
      <w:pPr>
        <w:rPr>
          <w:lang w:eastAsia="en-GB"/>
        </w:rPr>
      </w:pPr>
    </w:p>
    <w:p w14:paraId="48565598" w14:textId="77777777" w:rsidR="0058092B" w:rsidRDefault="0058092B" w:rsidP="00A45521">
      <w:pPr>
        <w:rPr>
          <w:lang w:eastAsia="en-GB"/>
        </w:rPr>
      </w:pPr>
    </w:p>
    <w:p w14:paraId="36A0D1E7" w14:textId="77777777" w:rsidR="0058092B" w:rsidRDefault="0058092B" w:rsidP="00A45521">
      <w:pPr>
        <w:rPr>
          <w:lang w:eastAsia="en-GB"/>
        </w:rPr>
      </w:pPr>
    </w:p>
    <w:p w14:paraId="14DF956F" w14:textId="77777777" w:rsidR="0058092B" w:rsidRDefault="0058092B" w:rsidP="00A45521">
      <w:pPr>
        <w:rPr>
          <w:lang w:eastAsia="en-GB"/>
        </w:rPr>
      </w:pPr>
    </w:p>
    <w:p w14:paraId="733457A5" w14:textId="77777777" w:rsidR="0058092B" w:rsidRDefault="0058092B" w:rsidP="00A45521">
      <w:pPr>
        <w:rPr>
          <w:lang w:eastAsia="en-GB"/>
        </w:rPr>
      </w:pPr>
    </w:p>
    <w:p w14:paraId="110431A5" w14:textId="77777777" w:rsidR="0058092B" w:rsidRDefault="0058092B" w:rsidP="00A45521">
      <w:pPr>
        <w:rPr>
          <w:lang w:eastAsia="en-GB"/>
        </w:rPr>
      </w:pPr>
    </w:p>
    <w:p w14:paraId="0A8E7EB5" w14:textId="77777777" w:rsidR="0058092B" w:rsidRDefault="0058092B" w:rsidP="00A45521">
      <w:pPr>
        <w:rPr>
          <w:lang w:eastAsia="en-GB"/>
        </w:rPr>
      </w:pPr>
    </w:p>
    <w:p w14:paraId="639D7D62" w14:textId="77777777" w:rsidR="0058092B" w:rsidRDefault="0058092B" w:rsidP="00A45521">
      <w:pPr>
        <w:rPr>
          <w:lang w:eastAsia="en-GB"/>
        </w:rPr>
      </w:pPr>
    </w:p>
    <w:p w14:paraId="4E0D950D" w14:textId="77777777" w:rsidR="0058092B" w:rsidRDefault="0058092B" w:rsidP="00A45521">
      <w:pPr>
        <w:rPr>
          <w:lang w:eastAsia="en-GB"/>
        </w:rPr>
      </w:pPr>
    </w:p>
    <w:p w14:paraId="1ECE43F5" w14:textId="77777777" w:rsidR="0058092B" w:rsidRDefault="0058092B" w:rsidP="00A45521">
      <w:pPr>
        <w:rPr>
          <w:lang w:eastAsia="en-GB"/>
        </w:rPr>
      </w:pPr>
    </w:p>
    <w:p w14:paraId="4951B9A9" w14:textId="77777777" w:rsidR="0058092B" w:rsidRDefault="0058092B" w:rsidP="00A45521">
      <w:pPr>
        <w:rPr>
          <w:lang w:eastAsia="en-GB"/>
        </w:rPr>
      </w:pPr>
    </w:p>
    <w:p w14:paraId="125592F8" w14:textId="77777777" w:rsidR="0058092B" w:rsidRDefault="0058092B" w:rsidP="00A45521">
      <w:pPr>
        <w:rPr>
          <w:lang w:eastAsia="en-GB"/>
        </w:rPr>
      </w:pPr>
    </w:p>
    <w:p w14:paraId="64BC8A0D" w14:textId="77777777" w:rsidR="0058092B" w:rsidRDefault="0058092B" w:rsidP="00A45521">
      <w:pPr>
        <w:rPr>
          <w:lang w:eastAsia="en-GB"/>
        </w:rPr>
      </w:pPr>
    </w:p>
    <w:p w14:paraId="65863003" w14:textId="77777777" w:rsidR="0058092B" w:rsidRDefault="0058092B" w:rsidP="00A45521">
      <w:pPr>
        <w:rPr>
          <w:lang w:eastAsia="en-GB"/>
        </w:rPr>
      </w:pPr>
    </w:p>
    <w:p w14:paraId="02C4E95B" w14:textId="77777777" w:rsidR="0058092B" w:rsidRDefault="0058092B" w:rsidP="00A45521">
      <w:pPr>
        <w:rPr>
          <w:lang w:eastAsia="en-GB"/>
        </w:rPr>
      </w:pPr>
    </w:p>
    <w:p w14:paraId="42836C82" w14:textId="77777777" w:rsidR="0058092B" w:rsidRDefault="0058092B" w:rsidP="00A45521">
      <w:pPr>
        <w:rPr>
          <w:lang w:eastAsia="en-GB"/>
        </w:rPr>
      </w:pPr>
    </w:p>
    <w:p w14:paraId="188E5160" w14:textId="77777777" w:rsidR="0058092B" w:rsidRDefault="0058092B" w:rsidP="00A45521">
      <w:pPr>
        <w:rPr>
          <w:lang w:eastAsia="en-GB"/>
        </w:rPr>
      </w:pPr>
    </w:p>
    <w:p w14:paraId="40C010E1" w14:textId="77777777" w:rsidR="0058092B" w:rsidRDefault="0058092B" w:rsidP="00A45521">
      <w:pPr>
        <w:rPr>
          <w:lang w:eastAsia="en-GB"/>
        </w:rPr>
      </w:pPr>
    </w:p>
    <w:p w14:paraId="74983A4F" w14:textId="77777777" w:rsidR="0058092B" w:rsidRDefault="0058092B" w:rsidP="00A45521">
      <w:pPr>
        <w:rPr>
          <w:lang w:eastAsia="en-GB"/>
        </w:rPr>
      </w:pPr>
    </w:p>
    <w:p w14:paraId="562E64CD" w14:textId="77777777" w:rsidR="0058092B" w:rsidRDefault="0058092B" w:rsidP="00A45521">
      <w:pPr>
        <w:rPr>
          <w:lang w:eastAsia="en-GB"/>
        </w:rPr>
      </w:pPr>
    </w:p>
    <w:p w14:paraId="79016F69" w14:textId="77777777" w:rsidR="0058092B" w:rsidRDefault="0058092B" w:rsidP="00A45521">
      <w:pPr>
        <w:rPr>
          <w:lang w:eastAsia="en-GB"/>
        </w:rPr>
      </w:pPr>
    </w:p>
    <w:p w14:paraId="1A15800D" w14:textId="77777777" w:rsidR="0058092B" w:rsidRDefault="0058092B" w:rsidP="00A45521">
      <w:pPr>
        <w:rPr>
          <w:lang w:eastAsia="en-GB"/>
        </w:rPr>
      </w:pPr>
    </w:p>
    <w:p w14:paraId="7771D86D" w14:textId="77777777" w:rsidR="0058092B" w:rsidRDefault="0058092B" w:rsidP="00A45521">
      <w:pPr>
        <w:rPr>
          <w:lang w:eastAsia="en-GB"/>
        </w:rPr>
      </w:pPr>
    </w:p>
    <w:p w14:paraId="4D85550C" w14:textId="77777777" w:rsidR="0058092B" w:rsidRDefault="0058092B" w:rsidP="00A45521">
      <w:pPr>
        <w:rPr>
          <w:lang w:eastAsia="en-GB"/>
        </w:rPr>
      </w:pPr>
    </w:p>
    <w:p w14:paraId="56168EB4" w14:textId="77777777" w:rsidR="0058092B" w:rsidRDefault="0058092B" w:rsidP="00A45521">
      <w:pPr>
        <w:rPr>
          <w:lang w:eastAsia="en-GB"/>
        </w:rPr>
      </w:pPr>
    </w:p>
    <w:p w14:paraId="16058498" w14:textId="77777777" w:rsidR="0058092B" w:rsidRDefault="0058092B" w:rsidP="00A45521">
      <w:pPr>
        <w:rPr>
          <w:lang w:eastAsia="en-GB"/>
        </w:rPr>
      </w:pPr>
    </w:p>
    <w:p w14:paraId="16D7F2D8" w14:textId="77777777" w:rsidR="0058092B" w:rsidRDefault="0058092B" w:rsidP="00A45521">
      <w:pPr>
        <w:rPr>
          <w:lang w:eastAsia="en-GB"/>
        </w:rPr>
      </w:pPr>
    </w:p>
    <w:p w14:paraId="17447977" w14:textId="263601D0" w:rsidR="0058092B" w:rsidRDefault="0058092B" w:rsidP="00A45521">
      <w:pPr>
        <w:rPr>
          <w:lang w:eastAsia="en-GB"/>
        </w:rPr>
      </w:pPr>
    </w:p>
    <w:p w14:paraId="1AD728C4" w14:textId="702CAD43" w:rsidR="0058092B" w:rsidRDefault="0058092B" w:rsidP="00A45521">
      <w:pPr>
        <w:rPr>
          <w:lang w:eastAsia="en-GB"/>
        </w:rPr>
      </w:pPr>
    </w:p>
    <w:p w14:paraId="7FD065FE" w14:textId="2BEBA9C7" w:rsidR="0058092B" w:rsidRDefault="0058092B" w:rsidP="00A45521">
      <w:pPr>
        <w:rPr>
          <w:lang w:eastAsia="en-GB"/>
        </w:rPr>
      </w:pPr>
    </w:p>
    <w:p w14:paraId="236F9DB9" w14:textId="2FD16C13" w:rsidR="0058092B" w:rsidRDefault="0058092B" w:rsidP="00A45521">
      <w:pPr>
        <w:rPr>
          <w:lang w:eastAsia="en-GB"/>
        </w:rPr>
      </w:pPr>
    </w:p>
    <w:p w14:paraId="5616047C" w14:textId="5E6A771D" w:rsidR="0058092B" w:rsidRDefault="0058092B" w:rsidP="00A45521">
      <w:pPr>
        <w:rPr>
          <w:lang w:eastAsia="en-GB"/>
        </w:rPr>
      </w:pPr>
    </w:p>
    <w:p w14:paraId="774A0C2E" w14:textId="5218E430" w:rsidR="0058092B" w:rsidRDefault="0058092B" w:rsidP="00A45521">
      <w:pPr>
        <w:rPr>
          <w:lang w:eastAsia="en-GB"/>
        </w:rPr>
      </w:pPr>
    </w:p>
    <w:p w14:paraId="2DF91A7B" w14:textId="77777777" w:rsidR="0058092B" w:rsidRDefault="0058092B" w:rsidP="00A45521">
      <w:pPr>
        <w:rPr>
          <w:lang w:eastAsia="en-GB"/>
        </w:rPr>
      </w:pPr>
    </w:p>
    <w:p w14:paraId="7CEAA6E8" w14:textId="77777777" w:rsidR="0058092B" w:rsidRDefault="0058092B" w:rsidP="00A45521">
      <w:pPr>
        <w:rPr>
          <w:lang w:eastAsia="en-GB"/>
        </w:rPr>
      </w:pPr>
    </w:p>
    <w:p w14:paraId="3B67C74C" w14:textId="77777777" w:rsidR="0058092B" w:rsidRDefault="0058092B" w:rsidP="00A45521">
      <w:pPr>
        <w:rPr>
          <w:lang w:eastAsia="en-GB"/>
        </w:rPr>
      </w:pPr>
    </w:p>
    <w:p w14:paraId="46945EA2" w14:textId="77777777" w:rsidR="0058092B" w:rsidRDefault="0058092B" w:rsidP="00A45521">
      <w:pPr>
        <w:rPr>
          <w:lang w:eastAsia="en-GB"/>
        </w:rPr>
      </w:pPr>
    </w:p>
    <w:p w14:paraId="0E117F74" w14:textId="7A93EA34" w:rsidR="0058092B" w:rsidRDefault="0058092B" w:rsidP="00A45521">
      <w:pPr>
        <w:rPr>
          <w:noProof/>
          <w:lang w:eastAsia="en-GB"/>
        </w:rPr>
      </w:pPr>
    </w:p>
    <w:p w14:paraId="0FAD8328" w14:textId="77777777" w:rsidR="0058092B" w:rsidRDefault="0058092B" w:rsidP="00A45521">
      <w:pPr>
        <w:rPr>
          <w:noProof/>
          <w:lang w:eastAsia="en-GB"/>
        </w:rPr>
      </w:pPr>
    </w:p>
    <w:p w14:paraId="7617EBAD" w14:textId="77777777" w:rsidR="0058092B" w:rsidRDefault="0058092B" w:rsidP="00A45521">
      <w:pPr>
        <w:rPr>
          <w:noProof/>
          <w:lang w:eastAsia="en-GB"/>
        </w:rPr>
      </w:pPr>
    </w:p>
    <w:p w14:paraId="771FEF9A" w14:textId="77777777" w:rsidR="0058092B" w:rsidRDefault="0058092B" w:rsidP="00A45521">
      <w:pPr>
        <w:rPr>
          <w:noProof/>
          <w:lang w:eastAsia="en-GB"/>
        </w:rPr>
      </w:pPr>
    </w:p>
    <w:p w14:paraId="3A86BE59" w14:textId="77777777" w:rsidR="0058092B" w:rsidRDefault="0058092B" w:rsidP="00A45521">
      <w:pPr>
        <w:rPr>
          <w:noProof/>
          <w:lang w:eastAsia="en-GB"/>
        </w:rPr>
      </w:pPr>
    </w:p>
    <w:p w14:paraId="06B9A84F" w14:textId="2EC773D6" w:rsidR="0058092B" w:rsidRDefault="0058092B" w:rsidP="00A45521">
      <w:pPr>
        <w:rPr>
          <w:noProof/>
          <w:lang w:eastAsia="en-GB"/>
        </w:rPr>
      </w:pPr>
    </w:p>
    <w:p w14:paraId="458C1972" w14:textId="34B39609" w:rsidR="0058092B" w:rsidRDefault="00666FC9" w:rsidP="00A45521">
      <w:pPr>
        <w:rPr>
          <w:noProof/>
          <w:lang w:eastAsia="en-GB"/>
        </w:rPr>
      </w:pPr>
      <w:r>
        <w:rPr>
          <w:noProof/>
          <w:lang w:eastAsia="en-GB"/>
        </w:rPr>
        <w:drawing>
          <wp:anchor distT="0" distB="0" distL="114300" distR="114300" simplePos="0" relativeHeight="251672576" behindDoc="0" locked="0" layoutInCell="1" allowOverlap="1" wp14:anchorId="3971AA5C" wp14:editId="464787A8">
            <wp:simplePos x="0" y="0"/>
            <wp:positionH relativeFrom="column">
              <wp:align>left</wp:align>
            </wp:positionH>
            <wp:positionV relativeFrom="page">
              <wp:align>top</wp:align>
            </wp:positionV>
            <wp:extent cx="10054800" cy="7128000"/>
            <wp:effectExtent l="0" t="3493" r="318" b="317"/>
            <wp:wrapNone/>
            <wp:docPr id="16" name="Picture 16" descr="Map showing Final Recommendations for Fermanagh and South Tyr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ap showing Final Recommendations for Fermanagh and South Tyron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6200000">
                      <a:off x="0" y="0"/>
                      <a:ext cx="10054800" cy="712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6C1D36" w14:textId="55E64497" w:rsidR="0058092B" w:rsidRDefault="0058092B" w:rsidP="00A45521">
      <w:pPr>
        <w:rPr>
          <w:noProof/>
          <w:lang w:eastAsia="en-GB"/>
        </w:rPr>
      </w:pPr>
    </w:p>
    <w:p w14:paraId="5FB2D266" w14:textId="158ED6B9" w:rsidR="0058092B" w:rsidRDefault="0058092B" w:rsidP="00A45521">
      <w:pPr>
        <w:rPr>
          <w:noProof/>
          <w:lang w:eastAsia="en-GB"/>
        </w:rPr>
      </w:pPr>
    </w:p>
    <w:p w14:paraId="79B8E9C8" w14:textId="6A91C73A" w:rsidR="0058092B" w:rsidRDefault="0058092B" w:rsidP="00A45521">
      <w:pPr>
        <w:rPr>
          <w:noProof/>
          <w:lang w:eastAsia="en-GB"/>
        </w:rPr>
      </w:pPr>
    </w:p>
    <w:p w14:paraId="44CE5520" w14:textId="6316E8E9" w:rsidR="0058092B" w:rsidRDefault="0058092B" w:rsidP="00A45521">
      <w:pPr>
        <w:rPr>
          <w:noProof/>
          <w:lang w:eastAsia="en-GB"/>
        </w:rPr>
      </w:pPr>
    </w:p>
    <w:p w14:paraId="52E18AC2" w14:textId="5608DD5A" w:rsidR="0058092B" w:rsidRDefault="0058092B" w:rsidP="00A45521">
      <w:pPr>
        <w:rPr>
          <w:noProof/>
          <w:lang w:eastAsia="en-GB"/>
        </w:rPr>
      </w:pPr>
    </w:p>
    <w:p w14:paraId="3F24E1A8" w14:textId="245DCA35" w:rsidR="0058092B" w:rsidRDefault="0058092B" w:rsidP="00A45521">
      <w:pPr>
        <w:rPr>
          <w:noProof/>
          <w:lang w:eastAsia="en-GB"/>
        </w:rPr>
      </w:pPr>
    </w:p>
    <w:p w14:paraId="4ACBA9FC" w14:textId="77777777" w:rsidR="0058092B" w:rsidRDefault="0058092B" w:rsidP="00A45521">
      <w:pPr>
        <w:rPr>
          <w:noProof/>
          <w:lang w:eastAsia="en-GB"/>
        </w:rPr>
      </w:pPr>
    </w:p>
    <w:p w14:paraId="2C14C62A" w14:textId="150FAEEA" w:rsidR="0058092B" w:rsidRDefault="0058092B" w:rsidP="00A45521">
      <w:pPr>
        <w:rPr>
          <w:noProof/>
          <w:lang w:eastAsia="en-GB"/>
        </w:rPr>
      </w:pPr>
    </w:p>
    <w:p w14:paraId="738DBF70" w14:textId="5D665486" w:rsidR="0058092B" w:rsidRDefault="0058092B" w:rsidP="00A45521">
      <w:pPr>
        <w:rPr>
          <w:noProof/>
          <w:lang w:eastAsia="en-GB"/>
        </w:rPr>
      </w:pPr>
    </w:p>
    <w:p w14:paraId="3FBFB571" w14:textId="53AEF85F" w:rsidR="0058092B" w:rsidRDefault="0058092B" w:rsidP="00A45521">
      <w:pPr>
        <w:rPr>
          <w:noProof/>
          <w:lang w:eastAsia="en-GB"/>
        </w:rPr>
      </w:pPr>
    </w:p>
    <w:p w14:paraId="7FD9F863" w14:textId="0FC4A609" w:rsidR="0058092B" w:rsidRDefault="0058092B" w:rsidP="00A45521">
      <w:pPr>
        <w:rPr>
          <w:noProof/>
          <w:lang w:eastAsia="en-GB"/>
        </w:rPr>
      </w:pPr>
    </w:p>
    <w:p w14:paraId="6C329929" w14:textId="317A0B66" w:rsidR="0058092B" w:rsidRDefault="0058092B" w:rsidP="00A45521">
      <w:pPr>
        <w:rPr>
          <w:noProof/>
          <w:lang w:eastAsia="en-GB"/>
        </w:rPr>
      </w:pPr>
    </w:p>
    <w:p w14:paraId="3D82CACB" w14:textId="06009109" w:rsidR="0058092B" w:rsidRDefault="0058092B" w:rsidP="00A45521">
      <w:pPr>
        <w:rPr>
          <w:noProof/>
          <w:lang w:eastAsia="en-GB"/>
        </w:rPr>
      </w:pPr>
    </w:p>
    <w:p w14:paraId="7661FD5E" w14:textId="74BFF3ED" w:rsidR="0058092B" w:rsidRDefault="0058092B" w:rsidP="00A45521">
      <w:pPr>
        <w:rPr>
          <w:noProof/>
          <w:lang w:eastAsia="en-GB"/>
        </w:rPr>
      </w:pPr>
    </w:p>
    <w:p w14:paraId="07C2A7E0" w14:textId="77777777" w:rsidR="0058092B" w:rsidRDefault="0058092B" w:rsidP="00A45521">
      <w:pPr>
        <w:rPr>
          <w:noProof/>
          <w:lang w:eastAsia="en-GB"/>
        </w:rPr>
      </w:pPr>
    </w:p>
    <w:p w14:paraId="40792141" w14:textId="77777777" w:rsidR="0058092B" w:rsidRDefault="0058092B" w:rsidP="00A45521">
      <w:pPr>
        <w:rPr>
          <w:noProof/>
          <w:lang w:eastAsia="en-GB"/>
        </w:rPr>
      </w:pPr>
    </w:p>
    <w:p w14:paraId="7757A1C4" w14:textId="54E20FBA" w:rsidR="0058092B" w:rsidRDefault="0058092B" w:rsidP="00A45521">
      <w:pPr>
        <w:rPr>
          <w:noProof/>
          <w:lang w:eastAsia="en-GB"/>
        </w:rPr>
      </w:pPr>
    </w:p>
    <w:p w14:paraId="49C3B955" w14:textId="0850C869" w:rsidR="0058092B" w:rsidRDefault="0058092B" w:rsidP="00A45521">
      <w:pPr>
        <w:rPr>
          <w:noProof/>
          <w:lang w:eastAsia="en-GB"/>
        </w:rPr>
      </w:pPr>
    </w:p>
    <w:p w14:paraId="2EF3BACC" w14:textId="1D77C214" w:rsidR="0058092B" w:rsidRDefault="0058092B" w:rsidP="00A45521">
      <w:pPr>
        <w:rPr>
          <w:noProof/>
          <w:lang w:eastAsia="en-GB"/>
        </w:rPr>
      </w:pPr>
    </w:p>
    <w:p w14:paraId="7BAB516F" w14:textId="1F635D95" w:rsidR="0058092B" w:rsidRDefault="0058092B" w:rsidP="00A45521">
      <w:pPr>
        <w:rPr>
          <w:noProof/>
          <w:lang w:eastAsia="en-GB"/>
        </w:rPr>
      </w:pPr>
    </w:p>
    <w:p w14:paraId="5DEA43AB" w14:textId="643E4969" w:rsidR="0058092B" w:rsidRDefault="0058092B" w:rsidP="00A45521">
      <w:pPr>
        <w:rPr>
          <w:noProof/>
          <w:lang w:eastAsia="en-GB"/>
        </w:rPr>
      </w:pPr>
    </w:p>
    <w:p w14:paraId="5DCBE4EA" w14:textId="2E7E8FEA" w:rsidR="0058092B" w:rsidRDefault="0058092B" w:rsidP="00A45521">
      <w:pPr>
        <w:rPr>
          <w:noProof/>
          <w:lang w:eastAsia="en-GB"/>
        </w:rPr>
      </w:pPr>
    </w:p>
    <w:p w14:paraId="6264C95D" w14:textId="77777777" w:rsidR="0058092B" w:rsidRDefault="0058092B" w:rsidP="00A45521">
      <w:pPr>
        <w:rPr>
          <w:noProof/>
          <w:lang w:eastAsia="en-GB"/>
        </w:rPr>
      </w:pPr>
    </w:p>
    <w:p w14:paraId="0EC69B98" w14:textId="036F52ED" w:rsidR="0058092B" w:rsidRDefault="0058092B" w:rsidP="00A45521">
      <w:pPr>
        <w:rPr>
          <w:noProof/>
          <w:lang w:eastAsia="en-GB"/>
        </w:rPr>
      </w:pPr>
    </w:p>
    <w:p w14:paraId="198E4E76" w14:textId="57DFA458" w:rsidR="0058092B" w:rsidRDefault="0058092B" w:rsidP="00A45521">
      <w:pPr>
        <w:rPr>
          <w:noProof/>
          <w:lang w:eastAsia="en-GB"/>
        </w:rPr>
      </w:pPr>
    </w:p>
    <w:p w14:paraId="4B4E4AA3" w14:textId="6AB2A9C8" w:rsidR="0058092B" w:rsidRDefault="0058092B" w:rsidP="00A45521">
      <w:pPr>
        <w:rPr>
          <w:noProof/>
          <w:lang w:eastAsia="en-GB"/>
        </w:rPr>
      </w:pPr>
    </w:p>
    <w:p w14:paraId="2645ECD7" w14:textId="0255D5F8" w:rsidR="0058092B" w:rsidRDefault="0058092B" w:rsidP="00A45521">
      <w:pPr>
        <w:rPr>
          <w:noProof/>
          <w:lang w:eastAsia="en-GB"/>
        </w:rPr>
      </w:pPr>
    </w:p>
    <w:p w14:paraId="6B218F9E" w14:textId="77777777" w:rsidR="0058092B" w:rsidRDefault="0058092B" w:rsidP="00A45521">
      <w:pPr>
        <w:rPr>
          <w:noProof/>
          <w:lang w:eastAsia="en-GB"/>
        </w:rPr>
      </w:pPr>
    </w:p>
    <w:p w14:paraId="7D30CFC7" w14:textId="77777777" w:rsidR="0058092B" w:rsidRDefault="0058092B" w:rsidP="00A45521">
      <w:pPr>
        <w:rPr>
          <w:noProof/>
          <w:lang w:eastAsia="en-GB"/>
        </w:rPr>
      </w:pPr>
    </w:p>
    <w:p w14:paraId="1767B439" w14:textId="77777777" w:rsidR="0058092B" w:rsidRDefault="0058092B" w:rsidP="00A45521">
      <w:pPr>
        <w:rPr>
          <w:noProof/>
          <w:lang w:eastAsia="en-GB"/>
        </w:rPr>
      </w:pPr>
    </w:p>
    <w:p w14:paraId="59C4E367" w14:textId="22CEEADD" w:rsidR="0058092B" w:rsidRDefault="0058092B" w:rsidP="00A45521">
      <w:pPr>
        <w:rPr>
          <w:noProof/>
          <w:lang w:eastAsia="en-GB"/>
        </w:rPr>
      </w:pPr>
    </w:p>
    <w:p w14:paraId="5D578A7B" w14:textId="2D081576" w:rsidR="0058092B" w:rsidRDefault="0058092B" w:rsidP="00A45521">
      <w:pPr>
        <w:rPr>
          <w:noProof/>
          <w:lang w:eastAsia="en-GB"/>
        </w:rPr>
      </w:pPr>
    </w:p>
    <w:p w14:paraId="7AB46962" w14:textId="2CE2E46D" w:rsidR="0058092B" w:rsidRDefault="0058092B" w:rsidP="00A45521">
      <w:pPr>
        <w:rPr>
          <w:noProof/>
          <w:lang w:eastAsia="en-GB"/>
        </w:rPr>
      </w:pPr>
    </w:p>
    <w:p w14:paraId="6F7F9598" w14:textId="66E5EE03" w:rsidR="0058092B" w:rsidRDefault="0058092B" w:rsidP="00A45521">
      <w:pPr>
        <w:rPr>
          <w:noProof/>
          <w:lang w:eastAsia="en-GB"/>
        </w:rPr>
      </w:pPr>
    </w:p>
    <w:p w14:paraId="2E96C030" w14:textId="1AC2004F" w:rsidR="0058092B" w:rsidRDefault="0058092B" w:rsidP="00A45521">
      <w:pPr>
        <w:rPr>
          <w:noProof/>
          <w:lang w:eastAsia="en-GB"/>
        </w:rPr>
      </w:pPr>
    </w:p>
    <w:p w14:paraId="0A57DD64" w14:textId="60A42BE2" w:rsidR="0058092B" w:rsidRDefault="0058092B" w:rsidP="00A45521">
      <w:pPr>
        <w:rPr>
          <w:noProof/>
          <w:lang w:eastAsia="en-GB"/>
        </w:rPr>
      </w:pPr>
    </w:p>
    <w:p w14:paraId="72A70DFE" w14:textId="56EE409B" w:rsidR="0058092B" w:rsidRDefault="0058092B" w:rsidP="00A45521">
      <w:pPr>
        <w:rPr>
          <w:noProof/>
          <w:lang w:eastAsia="en-GB"/>
        </w:rPr>
      </w:pPr>
    </w:p>
    <w:p w14:paraId="1D9D4158" w14:textId="77777777" w:rsidR="0058092B" w:rsidRDefault="0058092B" w:rsidP="00A45521">
      <w:pPr>
        <w:rPr>
          <w:noProof/>
          <w:lang w:eastAsia="en-GB"/>
        </w:rPr>
      </w:pPr>
    </w:p>
    <w:p w14:paraId="24B1FB52" w14:textId="77777777" w:rsidR="0058092B" w:rsidRDefault="0058092B" w:rsidP="00A45521">
      <w:pPr>
        <w:rPr>
          <w:noProof/>
          <w:lang w:eastAsia="en-GB"/>
        </w:rPr>
      </w:pPr>
    </w:p>
    <w:p w14:paraId="24FF5048" w14:textId="77777777" w:rsidR="0058092B" w:rsidRDefault="0058092B" w:rsidP="00A45521">
      <w:pPr>
        <w:rPr>
          <w:noProof/>
          <w:lang w:eastAsia="en-GB"/>
        </w:rPr>
      </w:pPr>
    </w:p>
    <w:p w14:paraId="2B5C5F08" w14:textId="77777777" w:rsidR="0058092B" w:rsidRDefault="0058092B" w:rsidP="00A45521">
      <w:pPr>
        <w:rPr>
          <w:noProof/>
          <w:lang w:eastAsia="en-GB"/>
        </w:rPr>
      </w:pPr>
    </w:p>
    <w:p w14:paraId="21933CA2" w14:textId="77777777" w:rsidR="0058092B" w:rsidRDefault="0058092B" w:rsidP="00A45521">
      <w:pPr>
        <w:rPr>
          <w:noProof/>
          <w:lang w:eastAsia="en-GB"/>
        </w:rPr>
      </w:pPr>
    </w:p>
    <w:p w14:paraId="4AD4BBCE" w14:textId="77777777" w:rsidR="0058092B" w:rsidRDefault="0058092B" w:rsidP="00A45521">
      <w:pPr>
        <w:rPr>
          <w:noProof/>
          <w:lang w:eastAsia="en-GB"/>
        </w:rPr>
      </w:pPr>
    </w:p>
    <w:p w14:paraId="4BDBA49B" w14:textId="77777777" w:rsidR="0058092B" w:rsidRDefault="0058092B" w:rsidP="00A45521">
      <w:pPr>
        <w:rPr>
          <w:noProof/>
          <w:lang w:eastAsia="en-GB"/>
        </w:rPr>
      </w:pPr>
    </w:p>
    <w:p w14:paraId="652391AF" w14:textId="77777777" w:rsidR="0058092B" w:rsidRDefault="0058092B" w:rsidP="00A45521">
      <w:pPr>
        <w:rPr>
          <w:noProof/>
          <w:lang w:eastAsia="en-GB"/>
        </w:rPr>
      </w:pPr>
    </w:p>
    <w:p w14:paraId="1FEF2A9D" w14:textId="77777777" w:rsidR="0058092B" w:rsidRDefault="0058092B" w:rsidP="00A45521">
      <w:pPr>
        <w:rPr>
          <w:noProof/>
          <w:lang w:eastAsia="en-GB"/>
        </w:rPr>
      </w:pPr>
    </w:p>
    <w:p w14:paraId="52E8FCAD" w14:textId="77777777" w:rsidR="0058092B" w:rsidRDefault="0058092B" w:rsidP="00A45521">
      <w:pPr>
        <w:rPr>
          <w:noProof/>
          <w:lang w:eastAsia="en-GB"/>
        </w:rPr>
      </w:pPr>
    </w:p>
    <w:p w14:paraId="57AF4637" w14:textId="77777777" w:rsidR="0058092B" w:rsidRDefault="0058092B" w:rsidP="00A45521">
      <w:pPr>
        <w:rPr>
          <w:noProof/>
          <w:lang w:eastAsia="en-GB"/>
        </w:rPr>
      </w:pPr>
    </w:p>
    <w:p w14:paraId="0B60A86A" w14:textId="77777777" w:rsidR="0058092B" w:rsidRDefault="0058092B" w:rsidP="00A45521">
      <w:pPr>
        <w:rPr>
          <w:noProof/>
          <w:lang w:eastAsia="en-GB"/>
        </w:rPr>
      </w:pPr>
    </w:p>
    <w:p w14:paraId="5690135B" w14:textId="77777777" w:rsidR="0058092B" w:rsidRDefault="0058092B" w:rsidP="00A45521">
      <w:pPr>
        <w:rPr>
          <w:noProof/>
          <w:lang w:eastAsia="en-GB"/>
        </w:rPr>
      </w:pPr>
    </w:p>
    <w:p w14:paraId="6428828D" w14:textId="33ECADB0" w:rsidR="0058092B" w:rsidRDefault="00666FC9" w:rsidP="00A45521">
      <w:pPr>
        <w:rPr>
          <w:noProof/>
          <w:lang w:eastAsia="en-GB"/>
        </w:rPr>
      </w:pPr>
      <w:r>
        <w:rPr>
          <w:noProof/>
          <w:lang w:eastAsia="en-GB"/>
        </w:rPr>
        <w:lastRenderedPageBreak/>
        <w:drawing>
          <wp:anchor distT="0" distB="0" distL="114300" distR="114300" simplePos="0" relativeHeight="251671552" behindDoc="0" locked="0" layoutInCell="1" allowOverlap="1" wp14:anchorId="1FB8FFB0" wp14:editId="0648017C">
            <wp:simplePos x="0" y="0"/>
            <wp:positionH relativeFrom="column">
              <wp:posOffset>-200025</wp:posOffset>
            </wp:positionH>
            <wp:positionV relativeFrom="page">
              <wp:posOffset>0</wp:posOffset>
            </wp:positionV>
            <wp:extent cx="7149600" cy="10108800"/>
            <wp:effectExtent l="0" t="0" r="0" b="6985"/>
            <wp:wrapNone/>
            <wp:docPr id="15" name="Picture 15" descr="Map showing Final Recommendations for Foy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Map showing Final Recommendations for Foyl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149600" cy="10108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BE3B72" w14:textId="3373ED31" w:rsidR="0058092B" w:rsidRDefault="0058092B" w:rsidP="00A45521">
      <w:pPr>
        <w:rPr>
          <w:noProof/>
          <w:lang w:eastAsia="en-GB"/>
        </w:rPr>
      </w:pPr>
    </w:p>
    <w:p w14:paraId="7E3FB01E" w14:textId="1E6A37C1" w:rsidR="0058092B" w:rsidRDefault="0058092B" w:rsidP="00A45521">
      <w:pPr>
        <w:rPr>
          <w:noProof/>
          <w:lang w:eastAsia="en-GB"/>
        </w:rPr>
      </w:pPr>
    </w:p>
    <w:p w14:paraId="7C6B1EE2" w14:textId="393EA92B" w:rsidR="0058092B" w:rsidRDefault="0058092B" w:rsidP="00A45521">
      <w:pPr>
        <w:rPr>
          <w:noProof/>
          <w:lang w:eastAsia="en-GB"/>
        </w:rPr>
      </w:pPr>
    </w:p>
    <w:p w14:paraId="13A4E081" w14:textId="09ECDDE3" w:rsidR="0058092B" w:rsidRDefault="0058092B" w:rsidP="00A45521">
      <w:pPr>
        <w:rPr>
          <w:noProof/>
          <w:lang w:eastAsia="en-GB"/>
        </w:rPr>
      </w:pPr>
    </w:p>
    <w:p w14:paraId="7F13A881" w14:textId="00BE9CC9" w:rsidR="0058092B" w:rsidRDefault="0058092B" w:rsidP="00A45521">
      <w:pPr>
        <w:rPr>
          <w:noProof/>
          <w:lang w:eastAsia="en-GB"/>
        </w:rPr>
      </w:pPr>
    </w:p>
    <w:p w14:paraId="62761745" w14:textId="77777777" w:rsidR="0058092B" w:rsidRDefault="0058092B" w:rsidP="00A45521">
      <w:pPr>
        <w:rPr>
          <w:noProof/>
          <w:lang w:eastAsia="en-GB"/>
        </w:rPr>
      </w:pPr>
    </w:p>
    <w:p w14:paraId="0E0F8B2F" w14:textId="133548C0" w:rsidR="0058092B" w:rsidRDefault="0058092B" w:rsidP="00A45521">
      <w:pPr>
        <w:rPr>
          <w:noProof/>
          <w:lang w:eastAsia="en-GB"/>
        </w:rPr>
      </w:pPr>
    </w:p>
    <w:p w14:paraId="1A0168A1" w14:textId="77777777" w:rsidR="0058092B" w:rsidRDefault="0058092B" w:rsidP="00A45521">
      <w:pPr>
        <w:rPr>
          <w:noProof/>
          <w:lang w:eastAsia="en-GB"/>
        </w:rPr>
      </w:pPr>
    </w:p>
    <w:p w14:paraId="7BAD4590" w14:textId="1CAF6C02" w:rsidR="0058092B" w:rsidRDefault="0058092B" w:rsidP="00A45521">
      <w:pPr>
        <w:rPr>
          <w:noProof/>
          <w:lang w:eastAsia="en-GB"/>
        </w:rPr>
      </w:pPr>
    </w:p>
    <w:p w14:paraId="1A626D9A" w14:textId="682024BD" w:rsidR="0058092B" w:rsidRDefault="0058092B" w:rsidP="00A45521">
      <w:pPr>
        <w:rPr>
          <w:noProof/>
          <w:lang w:eastAsia="en-GB"/>
        </w:rPr>
      </w:pPr>
    </w:p>
    <w:p w14:paraId="7E0A6283" w14:textId="77777777" w:rsidR="0058092B" w:rsidRDefault="0058092B" w:rsidP="00A45521">
      <w:pPr>
        <w:rPr>
          <w:noProof/>
          <w:lang w:eastAsia="en-GB"/>
        </w:rPr>
      </w:pPr>
    </w:p>
    <w:p w14:paraId="0AF41D5D" w14:textId="77777777" w:rsidR="0058092B" w:rsidRDefault="0058092B" w:rsidP="00A45521">
      <w:pPr>
        <w:rPr>
          <w:noProof/>
          <w:lang w:eastAsia="en-GB"/>
        </w:rPr>
      </w:pPr>
    </w:p>
    <w:p w14:paraId="5E65D3DF" w14:textId="792783A7" w:rsidR="0058092B" w:rsidRDefault="0058092B" w:rsidP="00A45521">
      <w:pPr>
        <w:rPr>
          <w:noProof/>
          <w:lang w:eastAsia="en-GB"/>
        </w:rPr>
      </w:pPr>
    </w:p>
    <w:p w14:paraId="13F87766" w14:textId="77777777" w:rsidR="0058092B" w:rsidRDefault="0058092B" w:rsidP="00A45521">
      <w:pPr>
        <w:rPr>
          <w:noProof/>
          <w:lang w:eastAsia="en-GB"/>
        </w:rPr>
      </w:pPr>
    </w:p>
    <w:p w14:paraId="06A3800B" w14:textId="77777777" w:rsidR="0058092B" w:rsidRDefault="0058092B" w:rsidP="00A45521">
      <w:pPr>
        <w:rPr>
          <w:noProof/>
          <w:lang w:eastAsia="en-GB"/>
        </w:rPr>
      </w:pPr>
    </w:p>
    <w:p w14:paraId="7AF51970" w14:textId="1C88D1DA" w:rsidR="0058092B" w:rsidRDefault="0058092B" w:rsidP="00A45521">
      <w:pPr>
        <w:rPr>
          <w:noProof/>
          <w:lang w:eastAsia="en-GB"/>
        </w:rPr>
      </w:pPr>
    </w:p>
    <w:p w14:paraId="055148AF" w14:textId="77777777" w:rsidR="0058092B" w:rsidRDefault="0058092B" w:rsidP="00A45521">
      <w:pPr>
        <w:rPr>
          <w:noProof/>
          <w:lang w:eastAsia="en-GB"/>
        </w:rPr>
      </w:pPr>
    </w:p>
    <w:p w14:paraId="24E79614" w14:textId="3C193C23" w:rsidR="0058092B" w:rsidRDefault="0058092B" w:rsidP="00A45521">
      <w:pPr>
        <w:rPr>
          <w:noProof/>
          <w:lang w:eastAsia="en-GB"/>
        </w:rPr>
      </w:pPr>
    </w:p>
    <w:p w14:paraId="26B862B3" w14:textId="77777777" w:rsidR="0058092B" w:rsidRDefault="0058092B" w:rsidP="00A45521">
      <w:pPr>
        <w:rPr>
          <w:noProof/>
          <w:lang w:eastAsia="en-GB"/>
        </w:rPr>
      </w:pPr>
    </w:p>
    <w:p w14:paraId="7E39471B" w14:textId="6C0034CD" w:rsidR="0058092B" w:rsidRDefault="0058092B" w:rsidP="00A45521">
      <w:pPr>
        <w:rPr>
          <w:noProof/>
          <w:lang w:eastAsia="en-GB"/>
        </w:rPr>
      </w:pPr>
    </w:p>
    <w:p w14:paraId="54C0C764" w14:textId="746B4894" w:rsidR="0058092B" w:rsidRDefault="0058092B" w:rsidP="00A45521">
      <w:pPr>
        <w:rPr>
          <w:noProof/>
          <w:lang w:eastAsia="en-GB"/>
        </w:rPr>
      </w:pPr>
    </w:p>
    <w:p w14:paraId="6F1E2A90" w14:textId="67D24B90" w:rsidR="0058092B" w:rsidRDefault="0058092B" w:rsidP="00A45521">
      <w:pPr>
        <w:rPr>
          <w:noProof/>
          <w:lang w:eastAsia="en-GB"/>
        </w:rPr>
      </w:pPr>
    </w:p>
    <w:p w14:paraId="72033281" w14:textId="1C722AD0" w:rsidR="0058092B" w:rsidRDefault="0058092B" w:rsidP="00A45521">
      <w:pPr>
        <w:rPr>
          <w:noProof/>
          <w:lang w:eastAsia="en-GB"/>
        </w:rPr>
      </w:pPr>
    </w:p>
    <w:p w14:paraId="70B60279" w14:textId="77777777" w:rsidR="0058092B" w:rsidRDefault="0058092B" w:rsidP="00A45521">
      <w:pPr>
        <w:rPr>
          <w:noProof/>
          <w:lang w:eastAsia="en-GB"/>
        </w:rPr>
      </w:pPr>
    </w:p>
    <w:p w14:paraId="6DB68655" w14:textId="77777777" w:rsidR="0058092B" w:rsidRDefault="0058092B" w:rsidP="00A45521">
      <w:pPr>
        <w:rPr>
          <w:noProof/>
          <w:lang w:eastAsia="en-GB"/>
        </w:rPr>
      </w:pPr>
    </w:p>
    <w:p w14:paraId="23A9827B" w14:textId="77777777" w:rsidR="0058092B" w:rsidRDefault="0058092B" w:rsidP="00A45521">
      <w:pPr>
        <w:rPr>
          <w:noProof/>
          <w:lang w:eastAsia="en-GB"/>
        </w:rPr>
      </w:pPr>
    </w:p>
    <w:p w14:paraId="39766BEF" w14:textId="77777777" w:rsidR="0058092B" w:rsidRDefault="0058092B" w:rsidP="00A45521">
      <w:pPr>
        <w:rPr>
          <w:noProof/>
          <w:lang w:eastAsia="en-GB"/>
        </w:rPr>
      </w:pPr>
    </w:p>
    <w:p w14:paraId="161FE3E3" w14:textId="77777777" w:rsidR="0058092B" w:rsidRDefault="0058092B" w:rsidP="00A45521">
      <w:pPr>
        <w:rPr>
          <w:noProof/>
          <w:lang w:eastAsia="en-GB"/>
        </w:rPr>
      </w:pPr>
    </w:p>
    <w:p w14:paraId="34381F97" w14:textId="77777777" w:rsidR="0058092B" w:rsidRDefault="0058092B" w:rsidP="00A45521">
      <w:pPr>
        <w:rPr>
          <w:noProof/>
          <w:lang w:eastAsia="en-GB"/>
        </w:rPr>
      </w:pPr>
    </w:p>
    <w:p w14:paraId="498A9950" w14:textId="2C064E99" w:rsidR="0058092B" w:rsidRDefault="0058092B" w:rsidP="00A45521">
      <w:pPr>
        <w:rPr>
          <w:noProof/>
          <w:lang w:eastAsia="en-GB"/>
        </w:rPr>
      </w:pPr>
    </w:p>
    <w:p w14:paraId="5A4A73E4" w14:textId="772634A7" w:rsidR="0058092B" w:rsidRDefault="0058092B" w:rsidP="00A45521">
      <w:pPr>
        <w:rPr>
          <w:noProof/>
          <w:lang w:eastAsia="en-GB"/>
        </w:rPr>
      </w:pPr>
    </w:p>
    <w:p w14:paraId="206FF6CD" w14:textId="5BF520E4" w:rsidR="0058092B" w:rsidRDefault="0058092B" w:rsidP="00A45521">
      <w:pPr>
        <w:rPr>
          <w:noProof/>
          <w:lang w:eastAsia="en-GB"/>
        </w:rPr>
      </w:pPr>
    </w:p>
    <w:p w14:paraId="18A9A692" w14:textId="77777777" w:rsidR="0058092B" w:rsidRDefault="0058092B" w:rsidP="00A45521">
      <w:pPr>
        <w:rPr>
          <w:noProof/>
          <w:lang w:eastAsia="en-GB"/>
        </w:rPr>
      </w:pPr>
    </w:p>
    <w:p w14:paraId="0FD705B8" w14:textId="77777777" w:rsidR="0058092B" w:rsidRDefault="0058092B" w:rsidP="00A45521">
      <w:pPr>
        <w:rPr>
          <w:noProof/>
          <w:lang w:eastAsia="en-GB"/>
        </w:rPr>
      </w:pPr>
    </w:p>
    <w:p w14:paraId="5ABCAC51" w14:textId="77777777" w:rsidR="0058092B" w:rsidRDefault="0058092B" w:rsidP="00A45521">
      <w:pPr>
        <w:rPr>
          <w:noProof/>
          <w:lang w:eastAsia="en-GB"/>
        </w:rPr>
      </w:pPr>
    </w:p>
    <w:p w14:paraId="06A9CDF0" w14:textId="77777777" w:rsidR="0058092B" w:rsidRDefault="0058092B" w:rsidP="00A45521">
      <w:pPr>
        <w:rPr>
          <w:noProof/>
          <w:lang w:eastAsia="en-GB"/>
        </w:rPr>
      </w:pPr>
    </w:p>
    <w:p w14:paraId="409298BB" w14:textId="77777777" w:rsidR="0058092B" w:rsidRDefault="0058092B" w:rsidP="00A45521">
      <w:pPr>
        <w:rPr>
          <w:noProof/>
          <w:lang w:eastAsia="en-GB"/>
        </w:rPr>
      </w:pPr>
    </w:p>
    <w:p w14:paraId="5F0A3D20" w14:textId="77777777" w:rsidR="0058092B" w:rsidRDefault="0058092B" w:rsidP="00A45521">
      <w:pPr>
        <w:rPr>
          <w:noProof/>
          <w:lang w:eastAsia="en-GB"/>
        </w:rPr>
      </w:pPr>
    </w:p>
    <w:p w14:paraId="44656B5F" w14:textId="77777777" w:rsidR="0058092B" w:rsidRDefault="0058092B" w:rsidP="00A45521">
      <w:pPr>
        <w:rPr>
          <w:noProof/>
          <w:lang w:eastAsia="en-GB"/>
        </w:rPr>
      </w:pPr>
    </w:p>
    <w:p w14:paraId="60F23995" w14:textId="782E0F80" w:rsidR="0058092B" w:rsidRDefault="0058092B" w:rsidP="00A45521">
      <w:pPr>
        <w:rPr>
          <w:noProof/>
          <w:lang w:eastAsia="en-GB"/>
        </w:rPr>
      </w:pPr>
    </w:p>
    <w:p w14:paraId="2BA5AD58" w14:textId="77777777" w:rsidR="0058092B" w:rsidRDefault="0058092B" w:rsidP="00A45521">
      <w:pPr>
        <w:rPr>
          <w:noProof/>
          <w:lang w:eastAsia="en-GB"/>
        </w:rPr>
      </w:pPr>
    </w:p>
    <w:p w14:paraId="77BF8826" w14:textId="29746DDE" w:rsidR="0058092B" w:rsidRDefault="0058092B" w:rsidP="00A45521">
      <w:pPr>
        <w:rPr>
          <w:noProof/>
          <w:lang w:eastAsia="en-GB"/>
        </w:rPr>
      </w:pPr>
    </w:p>
    <w:p w14:paraId="182AFD39" w14:textId="77777777" w:rsidR="0058092B" w:rsidRDefault="0058092B" w:rsidP="00A45521">
      <w:pPr>
        <w:rPr>
          <w:noProof/>
          <w:lang w:eastAsia="en-GB"/>
        </w:rPr>
      </w:pPr>
    </w:p>
    <w:p w14:paraId="147A5160" w14:textId="77777777" w:rsidR="0058092B" w:rsidRDefault="0058092B" w:rsidP="00A45521">
      <w:pPr>
        <w:rPr>
          <w:noProof/>
          <w:lang w:eastAsia="en-GB"/>
        </w:rPr>
      </w:pPr>
    </w:p>
    <w:p w14:paraId="4C5EEA99" w14:textId="77777777" w:rsidR="0058092B" w:rsidRDefault="0058092B" w:rsidP="00A45521">
      <w:pPr>
        <w:rPr>
          <w:noProof/>
          <w:lang w:eastAsia="en-GB"/>
        </w:rPr>
      </w:pPr>
    </w:p>
    <w:p w14:paraId="6480F654" w14:textId="77777777" w:rsidR="0058092B" w:rsidRDefault="0058092B" w:rsidP="00A45521">
      <w:pPr>
        <w:rPr>
          <w:noProof/>
          <w:lang w:eastAsia="en-GB"/>
        </w:rPr>
      </w:pPr>
    </w:p>
    <w:p w14:paraId="667AA0D4" w14:textId="77777777" w:rsidR="0058092B" w:rsidRDefault="0058092B" w:rsidP="00A45521">
      <w:pPr>
        <w:rPr>
          <w:noProof/>
          <w:lang w:eastAsia="en-GB"/>
        </w:rPr>
      </w:pPr>
    </w:p>
    <w:p w14:paraId="794CDD12" w14:textId="77777777" w:rsidR="0058092B" w:rsidRDefault="0058092B" w:rsidP="00A45521">
      <w:pPr>
        <w:rPr>
          <w:noProof/>
          <w:lang w:eastAsia="en-GB"/>
        </w:rPr>
      </w:pPr>
    </w:p>
    <w:p w14:paraId="232A8104" w14:textId="77777777" w:rsidR="0058092B" w:rsidRDefault="0058092B" w:rsidP="00A45521">
      <w:pPr>
        <w:rPr>
          <w:noProof/>
          <w:lang w:eastAsia="en-GB"/>
        </w:rPr>
      </w:pPr>
    </w:p>
    <w:p w14:paraId="25FA74D9" w14:textId="77777777" w:rsidR="0058092B" w:rsidRDefault="0058092B" w:rsidP="00A45521">
      <w:pPr>
        <w:rPr>
          <w:noProof/>
          <w:lang w:eastAsia="en-GB"/>
        </w:rPr>
      </w:pPr>
    </w:p>
    <w:p w14:paraId="7A9FC082" w14:textId="77777777" w:rsidR="0058092B" w:rsidRDefault="0058092B" w:rsidP="00A45521">
      <w:pPr>
        <w:rPr>
          <w:noProof/>
          <w:lang w:eastAsia="en-GB"/>
        </w:rPr>
      </w:pPr>
    </w:p>
    <w:p w14:paraId="3FD8629A" w14:textId="668A654E" w:rsidR="0058092B" w:rsidRDefault="0058092B" w:rsidP="00A45521">
      <w:pPr>
        <w:rPr>
          <w:noProof/>
          <w:lang w:eastAsia="en-GB"/>
        </w:rPr>
      </w:pPr>
    </w:p>
    <w:p w14:paraId="4CB60F68" w14:textId="665D44EA" w:rsidR="0058092B" w:rsidRDefault="00666FC9" w:rsidP="00A45521">
      <w:pPr>
        <w:rPr>
          <w:noProof/>
          <w:lang w:eastAsia="en-GB"/>
        </w:rPr>
      </w:pPr>
      <w:r>
        <w:rPr>
          <w:noProof/>
          <w:lang w:eastAsia="en-GB"/>
        </w:rPr>
        <w:drawing>
          <wp:anchor distT="0" distB="0" distL="114300" distR="114300" simplePos="0" relativeHeight="251673600" behindDoc="0" locked="0" layoutInCell="1" allowOverlap="1" wp14:anchorId="7E837F32" wp14:editId="07E29406">
            <wp:simplePos x="0" y="0"/>
            <wp:positionH relativeFrom="column">
              <wp:align>left</wp:align>
            </wp:positionH>
            <wp:positionV relativeFrom="page">
              <wp:align>top</wp:align>
            </wp:positionV>
            <wp:extent cx="10054800" cy="7128000"/>
            <wp:effectExtent l="0" t="3493" r="318" b="317"/>
            <wp:wrapNone/>
            <wp:docPr id="17" name="Picture 17" descr="Map showing Final Recommendations for Lagan Val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Map showing Final Recommendations for Lagan Valley."/>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6200000">
                      <a:off x="0" y="0"/>
                      <a:ext cx="10054800" cy="712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BB8DAA" w14:textId="1541E0BC" w:rsidR="0058092B" w:rsidRDefault="0058092B" w:rsidP="00A45521">
      <w:pPr>
        <w:rPr>
          <w:noProof/>
          <w:lang w:eastAsia="en-GB"/>
        </w:rPr>
      </w:pPr>
    </w:p>
    <w:p w14:paraId="5EDD6A67" w14:textId="2128FDA9" w:rsidR="0058092B" w:rsidRDefault="0058092B" w:rsidP="00A45521">
      <w:pPr>
        <w:rPr>
          <w:noProof/>
          <w:lang w:eastAsia="en-GB"/>
        </w:rPr>
      </w:pPr>
    </w:p>
    <w:p w14:paraId="307892B6" w14:textId="77777777" w:rsidR="0058092B" w:rsidRDefault="0058092B" w:rsidP="00A45521">
      <w:pPr>
        <w:rPr>
          <w:noProof/>
          <w:lang w:eastAsia="en-GB"/>
        </w:rPr>
      </w:pPr>
    </w:p>
    <w:p w14:paraId="6A4156CD" w14:textId="77777777" w:rsidR="0058092B" w:rsidRDefault="0058092B" w:rsidP="00A45521">
      <w:pPr>
        <w:rPr>
          <w:noProof/>
          <w:lang w:eastAsia="en-GB"/>
        </w:rPr>
      </w:pPr>
    </w:p>
    <w:p w14:paraId="463DD4E8" w14:textId="77777777" w:rsidR="0058092B" w:rsidRDefault="0058092B" w:rsidP="00A45521">
      <w:pPr>
        <w:rPr>
          <w:noProof/>
          <w:lang w:eastAsia="en-GB"/>
        </w:rPr>
      </w:pPr>
    </w:p>
    <w:p w14:paraId="03DE9C94" w14:textId="77777777" w:rsidR="0058092B" w:rsidRDefault="0058092B" w:rsidP="00A45521">
      <w:pPr>
        <w:rPr>
          <w:noProof/>
          <w:lang w:eastAsia="en-GB"/>
        </w:rPr>
      </w:pPr>
    </w:p>
    <w:p w14:paraId="69226BF4" w14:textId="77777777" w:rsidR="0058092B" w:rsidRDefault="0058092B" w:rsidP="00A45521">
      <w:pPr>
        <w:rPr>
          <w:noProof/>
          <w:lang w:eastAsia="en-GB"/>
        </w:rPr>
      </w:pPr>
    </w:p>
    <w:p w14:paraId="20F84A20" w14:textId="77777777" w:rsidR="0058092B" w:rsidRDefault="0058092B" w:rsidP="00A45521">
      <w:pPr>
        <w:rPr>
          <w:noProof/>
          <w:lang w:eastAsia="en-GB"/>
        </w:rPr>
      </w:pPr>
    </w:p>
    <w:p w14:paraId="75633FDE" w14:textId="77777777" w:rsidR="0058092B" w:rsidRDefault="0058092B" w:rsidP="00A45521">
      <w:pPr>
        <w:rPr>
          <w:noProof/>
          <w:lang w:eastAsia="en-GB"/>
        </w:rPr>
      </w:pPr>
    </w:p>
    <w:p w14:paraId="482DC2D7" w14:textId="77777777" w:rsidR="0058092B" w:rsidRDefault="0058092B" w:rsidP="00A45521">
      <w:pPr>
        <w:rPr>
          <w:noProof/>
          <w:lang w:eastAsia="en-GB"/>
        </w:rPr>
      </w:pPr>
    </w:p>
    <w:p w14:paraId="60347271" w14:textId="77777777" w:rsidR="0058092B" w:rsidRDefault="0058092B" w:rsidP="00A45521">
      <w:pPr>
        <w:rPr>
          <w:noProof/>
          <w:lang w:eastAsia="en-GB"/>
        </w:rPr>
      </w:pPr>
    </w:p>
    <w:p w14:paraId="33A5BCDC" w14:textId="77777777" w:rsidR="0058092B" w:rsidRDefault="0058092B" w:rsidP="00A45521">
      <w:pPr>
        <w:rPr>
          <w:noProof/>
          <w:lang w:eastAsia="en-GB"/>
        </w:rPr>
      </w:pPr>
    </w:p>
    <w:p w14:paraId="714C3B57" w14:textId="77777777" w:rsidR="0058092B" w:rsidRDefault="0058092B" w:rsidP="00A45521">
      <w:pPr>
        <w:rPr>
          <w:noProof/>
          <w:lang w:eastAsia="en-GB"/>
        </w:rPr>
      </w:pPr>
    </w:p>
    <w:p w14:paraId="12D369C7" w14:textId="77777777" w:rsidR="0058092B" w:rsidRDefault="0058092B" w:rsidP="00A45521">
      <w:pPr>
        <w:rPr>
          <w:noProof/>
          <w:lang w:eastAsia="en-GB"/>
        </w:rPr>
      </w:pPr>
    </w:p>
    <w:p w14:paraId="7C2241A4" w14:textId="6559BF10" w:rsidR="0058092B" w:rsidRDefault="0058092B" w:rsidP="00A45521">
      <w:pPr>
        <w:rPr>
          <w:noProof/>
          <w:lang w:eastAsia="en-GB"/>
        </w:rPr>
      </w:pPr>
    </w:p>
    <w:p w14:paraId="4B5A1C45" w14:textId="77777777" w:rsidR="0058092B" w:rsidRDefault="0058092B" w:rsidP="00A45521">
      <w:pPr>
        <w:rPr>
          <w:noProof/>
          <w:lang w:eastAsia="en-GB"/>
        </w:rPr>
      </w:pPr>
    </w:p>
    <w:p w14:paraId="75DABC76" w14:textId="3823AA92" w:rsidR="0058092B" w:rsidRDefault="0058092B" w:rsidP="00A45521">
      <w:pPr>
        <w:rPr>
          <w:noProof/>
          <w:lang w:eastAsia="en-GB"/>
        </w:rPr>
      </w:pPr>
    </w:p>
    <w:p w14:paraId="4CC71290" w14:textId="77777777" w:rsidR="0058092B" w:rsidRDefault="0058092B" w:rsidP="00A45521">
      <w:pPr>
        <w:rPr>
          <w:noProof/>
          <w:lang w:eastAsia="en-GB"/>
        </w:rPr>
      </w:pPr>
    </w:p>
    <w:p w14:paraId="4417C3F7" w14:textId="77777777" w:rsidR="0058092B" w:rsidRDefault="0058092B" w:rsidP="00A45521">
      <w:pPr>
        <w:rPr>
          <w:noProof/>
          <w:lang w:eastAsia="en-GB"/>
        </w:rPr>
      </w:pPr>
    </w:p>
    <w:p w14:paraId="62ACEB33" w14:textId="77777777" w:rsidR="0058092B" w:rsidRDefault="0058092B" w:rsidP="00A45521">
      <w:pPr>
        <w:rPr>
          <w:noProof/>
          <w:lang w:eastAsia="en-GB"/>
        </w:rPr>
      </w:pPr>
    </w:p>
    <w:p w14:paraId="76F9B47F" w14:textId="77777777" w:rsidR="0058092B" w:rsidRDefault="0058092B" w:rsidP="00A45521">
      <w:pPr>
        <w:rPr>
          <w:noProof/>
          <w:lang w:eastAsia="en-GB"/>
        </w:rPr>
      </w:pPr>
    </w:p>
    <w:p w14:paraId="43C89AD8" w14:textId="77777777" w:rsidR="0058092B" w:rsidRDefault="0058092B" w:rsidP="00A45521">
      <w:pPr>
        <w:rPr>
          <w:noProof/>
          <w:lang w:eastAsia="en-GB"/>
        </w:rPr>
      </w:pPr>
    </w:p>
    <w:p w14:paraId="66542989" w14:textId="77777777" w:rsidR="0058092B" w:rsidRDefault="0058092B" w:rsidP="00A45521">
      <w:pPr>
        <w:rPr>
          <w:noProof/>
          <w:lang w:eastAsia="en-GB"/>
        </w:rPr>
      </w:pPr>
    </w:p>
    <w:p w14:paraId="010E5D49" w14:textId="319673ED" w:rsidR="0058092B" w:rsidRDefault="0058092B" w:rsidP="00A45521">
      <w:pPr>
        <w:rPr>
          <w:noProof/>
          <w:lang w:eastAsia="en-GB"/>
        </w:rPr>
      </w:pPr>
    </w:p>
    <w:p w14:paraId="44282420" w14:textId="100E3DD5" w:rsidR="0058092B" w:rsidRDefault="0058092B" w:rsidP="00A45521">
      <w:pPr>
        <w:rPr>
          <w:noProof/>
          <w:lang w:eastAsia="en-GB"/>
        </w:rPr>
      </w:pPr>
    </w:p>
    <w:p w14:paraId="0F78BEE4" w14:textId="77777777" w:rsidR="0058092B" w:rsidRDefault="0058092B" w:rsidP="00A45521">
      <w:pPr>
        <w:rPr>
          <w:noProof/>
          <w:lang w:eastAsia="en-GB"/>
        </w:rPr>
      </w:pPr>
    </w:p>
    <w:p w14:paraId="7B182229" w14:textId="77777777" w:rsidR="0058092B" w:rsidRDefault="0058092B" w:rsidP="00A45521">
      <w:pPr>
        <w:rPr>
          <w:noProof/>
          <w:lang w:eastAsia="en-GB"/>
        </w:rPr>
      </w:pPr>
    </w:p>
    <w:p w14:paraId="1E0E2E24" w14:textId="57466B66" w:rsidR="0058092B" w:rsidRDefault="0058092B" w:rsidP="00A45521">
      <w:pPr>
        <w:rPr>
          <w:noProof/>
          <w:lang w:eastAsia="en-GB"/>
        </w:rPr>
      </w:pPr>
    </w:p>
    <w:p w14:paraId="05E971E8" w14:textId="77777777" w:rsidR="0058092B" w:rsidRDefault="0058092B" w:rsidP="00A45521">
      <w:pPr>
        <w:rPr>
          <w:noProof/>
          <w:lang w:eastAsia="en-GB"/>
        </w:rPr>
      </w:pPr>
    </w:p>
    <w:p w14:paraId="50815267" w14:textId="77777777" w:rsidR="0058092B" w:rsidRDefault="0058092B" w:rsidP="00A45521">
      <w:pPr>
        <w:rPr>
          <w:noProof/>
          <w:lang w:eastAsia="en-GB"/>
        </w:rPr>
      </w:pPr>
    </w:p>
    <w:p w14:paraId="0318CA3B" w14:textId="77777777" w:rsidR="0058092B" w:rsidRDefault="0058092B" w:rsidP="00A45521">
      <w:pPr>
        <w:rPr>
          <w:noProof/>
          <w:lang w:eastAsia="en-GB"/>
        </w:rPr>
      </w:pPr>
    </w:p>
    <w:p w14:paraId="17A1469B" w14:textId="77777777" w:rsidR="0058092B" w:rsidRDefault="0058092B" w:rsidP="00A45521">
      <w:pPr>
        <w:rPr>
          <w:noProof/>
          <w:lang w:eastAsia="en-GB"/>
        </w:rPr>
      </w:pPr>
    </w:p>
    <w:p w14:paraId="23F6483B" w14:textId="77777777" w:rsidR="0058092B" w:rsidRDefault="0058092B" w:rsidP="00A45521">
      <w:pPr>
        <w:rPr>
          <w:noProof/>
          <w:lang w:eastAsia="en-GB"/>
        </w:rPr>
      </w:pPr>
    </w:p>
    <w:p w14:paraId="6C786124" w14:textId="77777777" w:rsidR="0058092B" w:rsidRDefault="0058092B" w:rsidP="00A45521">
      <w:pPr>
        <w:rPr>
          <w:noProof/>
          <w:lang w:eastAsia="en-GB"/>
        </w:rPr>
      </w:pPr>
    </w:p>
    <w:p w14:paraId="131F4A57" w14:textId="77777777" w:rsidR="0058092B" w:rsidRDefault="0058092B" w:rsidP="00A45521">
      <w:pPr>
        <w:rPr>
          <w:noProof/>
          <w:lang w:eastAsia="en-GB"/>
        </w:rPr>
      </w:pPr>
    </w:p>
    <w:p w14:paraId="197C90DD" w14:textId="77777777" w:rsidR="0058092B" w:rsidRDefault="0058092B" w:rsidP="00A45521">
      <w:pPr>
        <w:rPr>
          <w:noProof/>
          <w:lang w:eastAsia="en-GB"/>
        </w:rPr>
      </w:pPr>
    </w:p>
    <w:p w14:paraId="31C99DD0" w14:textId="77777777" w:rsidR="0058092B" w:rsidRDefault="0058092B" w:rsidP="00A45521">
      <w:pPr>
        <w:rPr>
          <w:noProof/>
          <w:lang w:eastAsia="en-GB"/>
        </w:rPr>
      </w:pPr>
    </w:p>
    <w:p w14:paraId="15A8BB9E" w14:textId="77777777" w:rsidR="0058092B" w:rsidRDefault="0058092B" w:rsidP="00A45521">
      <w:pPr>
        <w:rPr>
          <w:noProof/>
          <w:lang w:eastAsia="en-GB"/>
        </w:rPr>
      </w:pPr>
    </w:p>
    <w:p w14:paraId="7A7C0483" w14:textId="77777777" w:rsidR="0058092B" w:rsidRDefault="0058092B" w:rsidP="00A45521">
      <w:pPr>
        <w:rPr>
          <w:noProof/>
          <w:lang w:eastAsia="en-GB"/>
        </w:rPr>
      </w:pPr>
    </w:p>
    <w:p w14:paraId="035BC8A4" w14:textId="77777777" w:rsidR="0058092B" w:rsidRDefault="0058092B" w:rsidP="00A45521">
      <w:pPr>
        <w:rPr>
          <w:noProof/>
          <w:lang w:eastAsia="en-GB"/>
        </w:rPr>
      </w:pPr>
    </w:p>
    <w:p w14:paraId="1AD6978B" w14:textId="77777777" w:rsidR="0058092B" w:rsidRDefault="0058092B" w:rsidP="00A45521">
      <w:pPr>
        <w:rPr>
          <w:noProof/>
          <w:lang w:eastAsia="en-GB"/>
        </w:rPr>
      </w:pPr>
    </w:p>
    <w:p w14:paraId="1AD76B52" w14:textId="77777777" w:rsidR="0058092B" w:rsidRDefault="0058092B" w:rsidP="00A45521">
      <w:pPr>
        <w:rPr>
          <w:noProof/>
          <w:lang w:eastAsia="en-GB"/>
        </w:rPr>
      </w:pPr>
    </w:p>
    <w:p w14:paraId="1AFD6CD3" w14:textId="77777777" w:rsidR="0058092B" w:rsidRDefault="0058092B" w:rsidP="00A45521">
      <w:pPr>
        <w:rPr>
          <w:noProof/>
          <w:lang w:eastAsia="en-GB"/>
        </w:rPr>
      </w:pPr>
    </w:p>
    <w:p w14:paraId="70126B5C" w14:textId="77777777" w:rsidR="0058092B" w:rsidRDefault="0058092B" w:rsidP="00A45521">
      <w:pPr>
        <w:rPr>
          <w:noProof/>
          <w:lang w:eastAsia="en-GB"/>
        </w:rPr>
      </w:pPr>
    </w:p>
    <w:p w14:paraId="5778F2E9" w14:textId="77777777" w:rsidR="0058092B" w:rsidRDefault="0058092B" w:rsidP="00A45521">
      <w:pPr>
        <w:rPr>
          <w:noProof/>
          <w:lang w:eastAsia="en-GB"/>
        </w:rPr>
      </w:pPr>
    </w:p>
    <w:p w14:paraId="18E9BFF4" w14:textId="77777777" w:rsidR="0058092B" w:rsidRDefault="0058092B" w:rsidP="00A45521">
      <w:pPr>
        <w:rPr>
          <w:noProof/>
          <w:lang w:eastAsia="en-GB"/>
        </w:rPr>
      </w:pPr>
    </w:p>
    <w:p w14:paraId="7278AEF3" w14:textId="77777777" w:rsidR="0058092B" w:rsidRDefault="0058092B" w:rsidP="00A45521">
      <w:pPr>
        <w:rPr>
          <w:noProof/>
          <w:lang w:eastAsia="en-GB"/>
        </w:rPr>
      </w:pPr>
    </w:p>
    <w:p w14:paraId="1C9B054B" w14:textId="77777777" w:rsidR="0058092B" w:rsidRDefault="0058092B" w:rsidP="00A45521">
      <w:pPr>
        <w:rPr>
          <w:noProof/>
          <w:lang w:eastAsia="en-GB"/>
        </w:rPr>
      </w:pPr>
    </w:p>
    <w:p w14:paraId="25C2B249" w14:textId="77777777" w:rsidR="0058092B" w:rsidRDefault="0058092B" w:rsidP="00A45521">
      <w:pPr>
        <w:rPr>
          <w:noProof/>
          <w:lang w:eastAsia="en-GB"/>
        </w:rPr>
      </w:pPr>
    </w:p>
    <w:p w14:paraId="268AF515" w14:textId="77777777" w:rsidR="0058092B" w:rsidRDefault="0058092B" w:rsidP="00A45521">
      <w:pPr>
        <w:rPr>
          <w:noProof/>
          <w:lang w:eastAsia="en-GB"/>
        </w:rPr>
      </w:pPr>
    </w:p>
    <w:p w14:paraId="6F65CB15" w14:textId="73EA14C0" w:rsidR="0058092B" w:rsidRDefault="00666FC9" w:rsidP="00A45521">
      <w:pPr>
        <w:rPr>
          <w:noProof/>
          <w:lang w:eastAsia="en-GB"/>
        </w:rPr>
      </w:pPr>
      <w:r>
        <w:rPr>
          <w:noProof/>
          <w:lang w:eastAsia="en-GB"/>
        </w:rPr>
        <w:lastRenderedPageBreak/>
        <w:drawing>
          <wp:anchor distT="0" distB="0" distL="114300" distR="114300" simplePos="0" relativeHeight="251674624" behindDoc="0" locked="0" layoutInCell="1" allowOverlap="1" wp14:anchorId="22C3B1B5" wp14:editId="35791EEE">
            <wp:simplePos x="0" y="0"/>
            <wp:positionH relativeFrom="column">
              <wp:posOffset>-133350</wp:posOffset>
            </wp:positionH>
            <wp:positionV relativeFrom="page">
              <wp:posOffset>0</wp:posOffset>
            </wp:positionV>
            <wp:extent cx="7131600" cy="10083600"/>
            <wp:effectExtent l="0" t="0" r="0" b="0"/>
            <wp:wrapNone/>
            <wp:docPr id="18" name="Picture 18" descr="Map showing Final Recommendations for Mid Ul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ap showing Final Recommendations for Mid Ulste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131600" cy="1008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823D18" w14:textId="3722E8CD" w:rsidR="0058092B" w:rsidRDefault="0058092B" w:rsidP="00A45521">
      <w:pPr>
        <w:rPr>
          <w:noProof/>
          <w:lang w:eastAsia="en-GB"/>
        </w:rPr>
      </w:pPr>
    </w:p>
    <w:p w14:paraId="794F00B5" w14:textId="77777777" w:rsidR="0058092B" w:rsidRDefault="0058092B" w:rsidP="00A45521">
      <w:pPr>
        <w:rPr>
          <w:noProof/>
          <w:lang w:eastAsia="en-GB"/>
        </w:rPr>
      </w:pPr>
    </w:p>
    <w:p w14:paraId="7E911551" w14:textId="7FABB82B" w:rsidR="0058092B" w:rsidRDefault="0058092B" w:rsidP="00A45521">
      <w:pPr>
        <w:rPr>
          <w:noProof/>
          <w:lang w:eastAsia="en-GB"/>
        </w:rPr>
      </w:pPr>
    </w:p>
    <w:p w14:paraId="56927E45" w14:textId="77777777" w:rsidR="0058092B" w:rsidRDefault="0058092B" w:rsidP="00A45521">
      <w:pPr>
        <w:rPr>
          <w:noProof/>
          <w:lang w:eastAsia="en-GB"/>
        </w:rPr>
      </w:pPr>
    </w:p>
    <w:p w14:paraId="0847F71E" w14:textId="282ADE70" w:rsidR="0058092B" w:rsidRDefault="0058092B" w:rsidP="00A45521">
      <w:pPr>
        <w:rPr>
          <w:noProof/>
          <w:lang w:eastAsia="en-GB"/>
        </w:rPr>
      </w:pPr>
    </w:p>
    <w:p w14:paraId="68D32B59" w14:textId="77777777" w:rsidR="0058092B" w:rsidRDefault="0058092B" w:rsidP="00A45521">
      <w:pPr>
        <w:rPr>
          <w:noProof/>
          <w:lang w:eastAsia="en-GB"/>
        </w:rPr>
      </w:pPr>
    </w:p>
    <w:p w14:paraId="213131ED" w14:textId="77777777" w:rsidR="0058092B" w:rsidRDefault="0058092B" w:rsidP="00A45521">
      <w:pPr>
        <w:rPr>
          <w:noProof/>
          <w:lang w:eastAsia="en-GB"/>
        </w:rPr>
      </w:pPr>
    </w:p>
    <w:p w14:paraId="1407A84B" w14:textId="22F326BD" w:rsidR="0058092B" w:rsidRDefault="0058092B" w:rsidP="00A45521">
      <w:pPr>
        <w:rPr>
          <w:noProof/>
          <w:lang w:eastAsia="en-GB"/>
        </w:rPr>
      </w:pPr>
    </w:p>
    <w:p w14:paraId="399CA1D8" w14:textId="2D6ECDBE" w:rsidR="0058092B" w:rsidRDefault="0058092B" w:rsidP="00A45521">
      <w:pPr>
        <w:rPr>
          <w:noProof/>
          <w:lang w:eastAsia="en-GB"/>
        </w:rPr>
      </w:pPr>
    </w:p>
    <w:p w14:paraId="2F6B20D6" w14:textId="79B7CD8A" w:rsidR="0058092B" w:rsidRDefault="0058092B" w:rsidP="00A45521">
      <w:pPr>
        <w:rPr>
          <w:noProof/>
          <w:lang w:eastAsia="en-GB"/>
        </w:rPr>
      </w:pPr>
    </w:p>
    <w:p w14:paraId="567D2B86" w14:textId="1FEF1B42" w:rsidR="0058092B" w:rsidRDefault="0058092B" w:rsidP="00A45521">
      <w:pPr>
        <w:rPr>
          <w:noProof/>
          <w:lang w:eastAsia="en-GB"/>
        </w:rPr>
      </w:pPr>
    </w:p>
    <w:p w14:paraId="42BE12F7" w14:textId="691517FC" w:rsidR="0058092B" w:rsidRDefault="0058092B" w:rsidP="00A45521">
      <w:pPr>
        <w:rPr>
          <w:noProof/>
          <w:lang w:eastAsia="en-GB"/>
        </w:rPr>
      </w:pPr>
    </w:p>
    <w:p w14:paraId="0DEA02D1" w14:textId="44DEEAAD" w:rsidR="0058092B" w:rsidRDefault="0058092B" w:rsidP="00A45521">
      <w:pPr>
        <w:rPr>
          <w:noProof/>
          <w:lang w:eastAsia="en-GB"/>
        </w:rPr>
      </w:pPr>
    </w:p>
    <w:p w14:paraId="2F027BA1" w14:textId="1FC0ED92" w:rsidR="0058092B" w:rsidRDefault="0058092B" w:rsidP="00A45521">
      <w:pPr>
        <w:rPr>
          <w:noProof/>
          <w:lang w:eastAsia="en-GB"/>
        </w:rPr>
      </w:pPr>
    </w:p>
    <w:p w14:paraId="74BF6BB5" w14:textId="77777777" w:rsidR="0058092B" w:rsidRDefault="0058092B" w:rsidP="00A45521">
      <w:pPr>
        <w:rPr>
          <w:noProof/>
          <w:lang w:eastAsia="en-GB"/>
        </w:rPr>
      </w:pPr>
    </w:p>
    <w:p w14:paraId="3ADD3A77" w14:textId="77777777" w:rsidR="0058092B" w:rsidRDefault="0058092B" w:rsidP="00A45521">
      <w:pPr>
        <w:rPr>
          <w:noProof/>
          <w:lang w:eastAsia="en-GB"/>
        </w:rPr>
      </w:pPr>
    </w:p>
    <w:p w14:paraId="51B7039C" w14:textId="77777777" w:rsidR="0058092B" w:rsidRDefault="0058092B" w:rsidP="00A45521">
      <w:pPr>
        <w:rPr>
          <w:noProof/>
          <w:lang w:eastAsia="en-GB"/>
        </w:rPr>
      </w:pPr>
    </w:p>
    <w:p w14:paraId="5E09BB04" w14:textId="77777777" w:rsidR="0058092B" w:rsidRDefault="0058092B" w:rsidP="00A45521">
      <w:pPr>
        <w:rPr>
          <w:noProof/>
          <w:lang w:eastAsia="en-GB"/>
        </w:rPr>
      </w:pPr>
    </w:p>
    <w:p w14:paraId="7810254B" w14:textId="77777777" w:rsidR="0058092B" w:rsidRDefault="0058092B" w:rsidP="00A45521">
      <w:pPr>
        <w:rPr>
          <w:noProof/>
          <w:lang w:eastAsia="en-GB"/>
        </w:rPr>
      </w:pPr>
    </w:p>
    <w:p w14:paraId="56DB84D1" w14:textId="77777777" w:rsidR="0058092B" w:rsidRDefault="0058092B" w:rsidP="00A45521">
      <w:pPr>
        <w:rPr>
          <w:noProof/>
          <w:lang w:eastAsia="en-GB"/>
        </w:rPr>
      </w:pPr>
    </w:p>
    <w:p w14:paraId="48CDC3B6" w14:textId="7C0F20B2" w:rsidR="0058092B" w:rsidRDefault="0058092B" w:rsidP="00A45521">
      <w:pPr>
        <w:rPr>
          <w:noProof/>
          <w:lang w:eastAsia="en-GB"/>
        </w:rPr>
      </w:pPr>
    </w:p>
    <w:p w14:paraId="7A5D23C5" w14:textId="51CD9902" w:rsidR="0058092B" w:rsidRDefault="0058092B" w:rsidP="00A45521">
      <w:pPr>
        <w:rPr>
          <w:noProof/>
          <w:lang w:eastAsia="en-GB"/>
        </w:rPr>
      </w:pPr>
    </w:p>
    <w:p w14:paraId="3D3AF8C3" w14:textId="77777777" w:rsidR="0058092B" w:rsidRDefault="0058092B" w:rsidP="00A45521">
      <w:pPr>
        <w:rPr>
          <w:noProof/>
          <w:lang w:eastAsia="en-GB"/>
        </w:rPr>
      </w:pPr>
    </w:p>
    <w:p w14:paraId="5E26B3DF" w14:textId="77777777" w:rsidR="0058092B" w:rsidRDefault="0058092B" w:rsidP="00A45521">
      <w:pPr>
        <w:rPr>
          <w:noProof/>
          <w:lang w:eastAsia="en-GB"/>
        </w:rPr>
      </w:pPr>
    </w:p>
    <w:p w14:paraId="65C00ECE" w14:textId="77777777" w:rsidR="0058092B" w:rsidRDefault="0058092B" w:rsidP="00A45521">
      <w:pPr>
        <w:rPr>
          <w:noProof/>
          <w:lang w:eastAsia="en-GB"/>
        </w:rPr>
      </w:pPr>
    </w:p>
    <w:p w14:paraId="1845AB57" w14:textId="77777777" w:rsidR="0058092B" w:rsidRDefault="0058092B" w:rsidP="00A45521">
      <w:pPr>
        <w:rPr>
          <w:noProof/>
          <w:lang w:eastAsia="en-GB"/>
        </w:rPr>
      </w:pPr>
    </w:p>
    <w:p w14:paraId="5A7DAB60" w14:textId="77777777" w:rsidR="0058092B" w:rsidRDefault="0058092B" w:rsidP="00A45521">
      <w:pPr>
        <w:rPr>
          <w:noProof/>
          <w:lang w:eastAsia="en-GB"/>
        </w:rPr>
      </w:pPr>
    </w:p>
    <w:p w14:paraId="6888E585" w14:textId="2BD8A39C" w:rsidR="0058092B" w:rsidRDefault="0058092B" w:rsidP="00A45521">
      <w:pPr>
        <w:rPr>
          <w:noProof/>
          <w:lang w:eastAsia="en-GB"/>
        </w:rPr>
      </w:pPr>
    </w:p>
    <w:p w14:paraId="56F57A23" w14:textId="77777777" w:rsidR="0058092B" w:rsidRDefault="0058092B" w:rsidP="00A45521">
      <w:pPr>
        <w:rPr>
          <w:noProof/>
          <w:lang w:eastAsia="en-GB"/>
        </w:rPr>
      </w:pPr>
    </w:p>
    <w:p w14:paraId="2952ACE8" w14:textId="77777777" w:rsidR="0058092B" w:rsidRDefault="0058092B" w:rsidP="00A45521">
      <w:pPr>
        <w:rPr>
          <w:noProof/>
          <w:lang w:eastAsia="en-GB"/>
        </w:rPr>
      </w:pPr>
    </w:p>
    <w:p w14:paraId="565606E1" w14:textId="77777777" w:rsidR="0058092B" w:rsidRDefault="0058092B" w:rsidP="00A45521">
      <w:pPr>
        <w:rPr>
          <w:noProof/>
          <w:lang w:eastAsia="en-GB"/>
        </w:rPr>
      </w:pPr>
    </w:p>
    <w:p w14:paraId="2D18E515" w14:textId="77777777" w:rsidR="0058092B" w:rsidRDefault="0058092B" w:rsidP="00A45521">
      <w:pPr>
        <w:rPr>
          <w:noProof/>
          <w:lang w:eastAsia="en-GB"/>
        </w:rPr>
      </w:pPr>
    </w:p>
    <w:p w14:paraId="721DB784" w14:textId="77777777" w:rsidR="0058092B" w:rsidRDefault="0058092B" w:rsidP="00A45521">
      <w:pPr>
        <w:rPr>
          <w:noProof/>
          <w:lang w:eastAsia="en-GB"/>
        </w:rPr>
      </w:pPr>
    </w:p>
    <w:p w14:paraId="64ED54EE" w14:textId="77777777" w:rsidR="0058092B" w:rsidRDefault="0058092B" w:rsidP="00A45521">
      <w:pPr>
        <w:rPr>
          <w:noProof/>
          <w:lang w:eastAsia="en-GB"/>
        </w:rPr>
      </w:pPr>
    </w:p>
    <w:p w14:paraId="544E99BE" w14:textId="77777777" w:rsidR="0058092B" w:rsidRDefault="0058092B" w:rsidP="00A45521">
      <w:pPr>
        <w:rPr>
          <w:noProof/>
          <w:lang w:eastAsia="en-GB"/>
        </w:rPr>
      </w:pPr>
    </w:p>
    <w:p w14:paraId="7C1BCE8A" w14:textId="77777777" w:rsidR="0058092B" w:rsidRDefault="0058092B" w:rsidP="00A45521">
      <w:pPr>
        <w:rPr>
          <w:noProof/>
          <w:lang w:eastAsia="en-GB"/>
        </w:rPr>
      </w:pPr>
    </w:p>
    <w:p w14:paraId="1F377E76" w14:textId="77777777" w:rsidR="0058092B" w:rsidRDefault="0058092B" w:rsidP="00A45521">
      <w:pPr>
        <w:rPr>
          <w:noProof/>
          <w:lang w:eastAsia="en-GB"/>
        </w:rPr>
      </w:pPr>
    </w:p>
    <w:p w14:paraId="744A6982" w14:textId="77777777" w:rsidR="0058092B" w:rsidRDefault="0058092B" w:rsidP="00A45521">
      <w:pPr>
        <w:rPr>
          <w:noProof/>
          <w:lang w:eastAsia="en-GB"/>
        </w:rPr>
      </w:pPr>
    </w:p>
    <w:p w14:paraId="5C6E15AC" w14:textId="77777777" w:rsidR="0058092B" w:rsidRDefault="0058092B" w:rsidP="00A45521">
      <w:pPr>
        <w:rPr>
          <w:noProof/>
          <w:lang w:eastAsia="en-GB"/>
        </w:rPr>
      </w:pPr>
    </w:p>
    <w:p w14:paraId="36440529" w14:textId="77777777" w:rsidR="0058092B" w:rsidRDefault="0058092B" w:rsidP="00A45521">
      <w:pPr>
        <w:rPr>
          <w:noProof/>
          <w:lang w:eastAsia="en-GB"/>
        </w:rPr>
      </w:pPr>
    </w:p>
    <w:p w14:paraId="524F0049" w14:textId="77777777" w:rsidR="0058092B" w:rsidRDefault="0058092B" w:rsidP="00A45521">
      <w:pPr>
        <w:rPr>
          <w:noProof/>
          <w:lang w:eastAsia="en-GB"/>
        </w:rPr>
      </w:pPr>
    </w:p>
    <w:p w14:paraId="6E82946D" w14:textId="77777777" w:rsidR="0058092B" w:rsidRDefault="0058092B" w:rsidP="00A45521">
      <w:pPr>
        <w:rPr>
          <w:noProof/>
          <w:lang w:eastAsia="en-GB"/>
        </w:rPr>
      </w:pPr>
    </w:p>
    <w:p w14:paraId="66080CFB" w14:textId="77777777" w:rsidR="0058092B" w:rsidRDefault="0058092B" w:rsidP="00A45521">
      <w:pPr>
        <w:rPr>
          <w:noProof/>
          <w:lang w:eastAsia="en-GB"/>
        </w:rPr>
      </w:pPr>
    </w:p>
    <w:p w14:paraId="7E005EE8" w14:textId="77777777" w:rsidR="0058092B" w:rsidRDefault="0058092B" w:rsidP="00A45521">
      <w:pPr>
        <w:rPr>
          <w:noProof/>
          <w:lang w:eastAsia="en-GB"/>
        </w:rPr>
      </w:pPr>
    </w:p>
    <w:p w14:paraId="651F6CCC" w14:textId="77777777" w:rsidR="0058092B" w:rsidRDefault="0058092B" w:rsidP="00A45521">
      <w:pPr>
        <w:rPr>
          <w:noProof/>
          <w:lang w:eastAsia="en-GB"/>
        </w:rPr>
      </w:pPr>
    </w:p>
    <w:p w14:paraId="1DC72753" w14:textId="77777777" w:rsidR="0058092B" w:rsidRDefault="0058092B" w:rsidP="00A45521">
      <w:pPr>
        <w:rPr>
          <w:noProof/>
          <w:lang w:eastAsia="en-GB"/>
        </w:rPr>
      </w:pPr>
    </w:p>
    <w:p w14:paraId="316A8A9C" w14:textId="77777777" w:rsidR="0058092B" w:rsidRDefault="0058092B" w:rsidP="00A45521">
      <w:pPr>
        <w:rPr>
          <w:noProof/>
          <w:lang w:eastAsia="en-GB"/>
        </w:rPr>
      </w:pPr>
    </w:p>
    <w:p w14:paraId="41936917" w14:textId="77777777" w:rsidR="0058092B" w:rsidRDefault="0058092B" w:rsidP="00A45521">
      <w:pPr>
        <w:rPr>
          <w:noProof/>
          <w:lang w:eastAsia="en-GB"/>
        </w:rPr>
      </w:pPr>
    </w:p>
    <w:p w14:paraId="046A92C1" w14:textId="77777777" w:rsidR="0058092B" w:rsidRDefault="0058092B" w:rsidP="00A45521">
      <w:pPr>
        <w:rPr>
          <w:noProof/>
          <w:lang w:eastAsia="en-GB"/>
        </w:rPr>
      </w:pPr>
    </w:p>
    <w:p w14:paraId="3813F165" w14:textId="77777777" w:rsidR="0058092B" w:rsidRDefault="0058092B" w:rsidP="00A45521">
      <w:pPr>
        <w:rPr>
          <w:noProof/>
          <w:lang w:eastAsia="en-GB"/>
        </w:rPr>
      </w:pPr>
    </w:p>
    <w:p w14:paraId="2840DAFF" w14:textId="77777777" w:rsidR="0058092B" w:rsidRDefault="0058092B" w:rsidP="00A45521">
      <w:pPr>
        <w:rPr>
          <w:noProof/>
          <w:lang w:eastAsia="en-GB"/>
        </w:rPr>
      </w:pPr>
    </w:p>
    <w:p w14:paraId="32DD9483" w14:textId="6B663E1A" w:rsidR="0058092B" w:rsidRDefault="00666FC9" w:rsidP="00A45521">
      <w:pPr>
        <w:rPr>
          <w:noProof/>
          <w:lang w:eastAsia="en-GB"/>
        </w:rPr>
      </w:pPr>
      <w:r>
        <w:rPr>
          <w:noProof/>
          <w:lang w:eastAsia="en-GB"/>
        </w:rPr>
        <w:lastRenderedPageBreak/>
        <w:drawing>
          <wp:anchor distT="0" distB="0" distL="114300" distR="114300" simplePos="0" relativeHeight="251675648" behindDoc="0" locked="0" layoutInCell="1" allowOverlap="1" wp14:anchorId="00322D7F" wp14:editId="32A6B838">
            <wp:simplePos x="0" y="0"/>
            <wp:positionH relativeFrom="column">
              <wp:posOffset>-247650</wp:posOffset>
            </wp:positionH>
            <wp:positionV relativeFrom="page">
              <wp:posOffset>0</wp:posOffset>
            </wp:positionV>
            <wp:extent cx="7117200" cy="10062000"/>
            <wp:effectExtent l="0" t="0" r="7620" b="0"/>
            <wp:wrapNone/>
            <wp:docPr id="19" name="Picture 19" descr="Map showing Final Recommendations for Newry and Arma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ap showing Final Recommendations for Newry and Armagh."/>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117200" cy="1006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10972C" w14:textId="250BBE65" w:rsidR="0058092B" w:rsidRDefault="0058092B" w:rsidP="00A45521">
      <w:pPr>
        <w:rPr>
          <w:noProof/>
          <w:lang w:eastAsia="en-GB"/>
        </w:rPr>
      </w:pPr>
    </w:p>
    <w:p w14:paraId="78840C52" w14:textId="3DA6F054" w:rsidR="0058092B" w:rsidRDefault="0058092B" w:rsidP="00A45521">
      <w:pPr>
        <w:rPr>
          <w:noProof/>
          <w:lang w:eastAsia="en-GB"/>
        </w:rPr>
      </w:pPr>
    </w:p>
    <w:p w14:paraId="44B093CC" w14:textId="77777777" w:rsidR="0058092B" w:rsidRDefault="0058092B" w:rsidP="00A45521">
      <w:pPr>
        <w:rPr>
          <w:noProof/>
          <w:lang w:eastAsia="en-GB"/>
        </w:rPr>
      </w:pPr>
    </w:p>
    <w:p w14:paraId="62F5521B" w14:textId="77777777" w:rsidR="0058092B" w:rsidRDefault="0058092B" w:rsidP="00A45521">
      <w:pPr>
        <w:rPr>
          <w:noProof/>
          <w:lang w:eastAsia="en-GB"/>
        </w:rPr>
      </w:pPr>
    </w:p>
    <w:p w14:paraId="70ECBF49" w14:textId="3A07AAFD" w:rsidR="0058092B" w:rsidRDefault="0058092B" w:rsidP="00A45521">
      <w:pPr>
        <w:rPr>
          <w:noProof/>
          <w:lang w:eastAsia="en-GB"/>
        </w:rPr>
      </w:pPr>
    </w:p>
    <w:p w14:paraId="7026E294" w14:textId="77777777" w:rsidR="0058092B" w:rsidRDefault="0058092B" w:rsidP="00A45521">
      <w:pPr>
        <w:rPr>
          <w:noProof/>
          <w:lang w:eastAsia="en-GB"/>
        </w:rPr>
      </w:pPr>
    </w:p>
    <w:p w14:paraId="0E820404" w14:textId="77777777" w:rsidR="0058092B" w:rsidRDefault="0058092B" w:rsidP="00A45521">
      <w:pPr>
        <w:rPr>
          <w:noProof/>
          <w:lang w:eastAsia="en-GB"/>
        </w:rPr>
      </w:pPr>
    </w:p>
    <w:p w14:paraId="4855B99A" w14:textId="77777777" w:rsidR="0058092B" w:rsidRDefault="0058092B" w:rsidP="00A45521">
      <w:pPr>
        <w:rPr>
          <w:noProof/>
          <w:lang w:eastAsia="en-GB"/>
        </w:rPr>
      </w:pPr>
    </w:p>
    <w:p w14:paraId="6A0C9663" w14:textId="77777777" w:rsidR="0058092B" w:rsidRDefault="0058092B" w:rsidP="00A45521">
      <w:pPr>
        <w:rPr>
          <w:noProof/>
          <w:lang w:eastAsia="en-GB"/>
        </w:rPr>
      </w:pPr>
    </w:p>
    <w:p w14:paraId="0989215D" w14:textId="77777777" w:rsidR="0058092B" w:rsidRDefault="0058092B" w:rsidP="00A45521">
      <w:pPr>
        <w:rPr>
          <w:noProof/>
          <w:lang w:eastAsia="en-GB"/>
        </w:rPr>
      </w:pPr>
    </w:p>
    <w:p w14:paraId="4245AD45" w14:textId="77777777" w:rsidR="0058092B" w:rsidRDefault="0058092B" w:rsidP="00A45521">
      <w:pPr>
        <w:rPr>
          <w:noProof/>
          <w:lang w:eastAsia="en-GB"/>
        </w:rPr>
      </w:pPr>
    </w:p>
    <w:p w14:paraId="6EAE6C06" w14:textId="77777777" w:rsidR="0058092B" w:rsidRDefault="0058092B" w:rsidP="00A45521">
      <w:pPr>
        <w:rPr>
          <w:noProof/>
          <w:lang w:eastAsia="en-GB"/>
        </w:rPr>
      </w:pPr>
    </w:p>
    <w:p w14:paraId="3B325271" w14:textId="77777777" w:rsidR="0058092B" w:rsidRDefault="0058092B" w:rsidP="00A45521">
      <w:pPr>
        <w:rPr>
          <w:noProof/>
          <w:lang w:eastAsia="en-GB"/>
        </w:rPr>
      </w:pPr>
    </w:p>
    <w:p w14:paraId="2F586B07" w14:textId="77777777" w:rsidR="0058092B" w:rsidRDefault="0058092B" w:rsidP="00A45521">
      <w:pPr>
        <w:rPr>
          <w:noProof/>
          <w:lang w:eastAsia="en-GB"/>
        </w:rPr>
      </w:pPr>
    </w:p>
    <w:p w14:paraId="464442F5" w14:textId="77777777" w:rsidR="0058092B" w:rsidRDefault="0058092B" w:rsidP="00A45521">
      <w:pPr>
        <w:rPr>
          <w:noProof/>
          <w:lang w:eastAsia="en-GB"/>
        </w:rPr>
      </w:pPr>
    </w:p>
    <w:p w14:paraId="25001C3B" w14:textId="77777777" w:rsidR="0058092B" w:rsidRDefault="0058092B" w:rsidP="00A45521">
      <w:pPr>
        <w:rPr>
          <w:noProof/>
          <w:lang w:eastAsia="en-GB"/>
        </w:rPr>
      </w:pPr>
    </w:p>
    <w:p w14:paraId="2C5D4201" w14:textId="600A3758" w:rsidR="0058092B" w:rsidRDefault="0058092B" w:rsidP="00A45521">
      <w:pPr>
        <w:rPr>
          <w:noProof/>
          <w:lang w:eastAsia="en-GB"/>
        </w:rPr>
      </w:pPr>
    </w:p>
    <w:p w14:paraId="488FBC45" w14:textId="0A43D059" w:rsidR="0058092B" w:rsidRDefault="0058092B" w:rsidP="00A45521">
      <w:pPr>
        <w:rPr>
          <w:noProof/>
          <w:lang w:eastAsia="en-GB"/>
        </w:rPr>
      </w:pPr>
    </w:p>
    <w:p w14:paraId="408A891F" w14:textId="4F656AAC" w:rsidR="0058092B" w:rsidRDefault="0058092B" w:rsidP="00A45521">
      <w:pPr>
        <w:rPr>
          <w:noProof/>
          <w:lang w:eastAsia="en-GB"/>
        </w:rPr>
      </w:pPr>
    </w:p>
    <w:p w14:paraId="36471310" w14:textId="44B1D428" w:rsidR="0058092B" w:rsidRDefault="0058092B" w:rsidP="00A45521">
      <w:pPr>
        <w:rPr>
          <w:noProof/>
          <w:lang w:eastAsia="en-GB"/>
        </w:rPr>
      </w:pPr>
    </w:p>
    <w:p w14:paraId="76EA25D2" w14:textId="3ED2E2AC" w:rsidR="0058092B" w:rsidRDefault="0058092B" w:rsidP="00A45521">
      <w:pPr>
        <w:rPr>
          <w:noProof/>
          <w:lang w:eastAsia="en-GB"/>
        </w:rPr>
      </w:pPr>
    </w:p>
    <w:p w14:paraId="67B5B5BF" w14:textId="77777777" w:rsidR="0058092B" w:rsidRDefault="0058092B" w:rsidP="00A45521">
      <w:pPr>
        <w:rPr>
          <w:noProof/>
          <w:lang w:eastAsia="en-GB"/>
        </w:rPr>
      </w:pPr>
    </w:p>
    <w:p w14:paraId="42FAD720" w14:textId="23101BAB" w:rsidR="0058092B" w:rsidRDefault="0058092B" w:rsidP="00A45521">
      <w:pPr>
        <w:rPr>
          <w:noProof/>
          <w:lang w:eastAsia="en-GB"/>
        </w:rPr>
      </w:pPr>
    </w:p>
    <w:p w14:paraId="41EF6D2B" w14:textId="1EFEC602" w:rsidR="0058092B" w:rsidRDefault="0058092B" w:rsidP="00A45521">
      <w:pPr>
        <w:rPr>
          <w:noProof/>
          <w:lang w:eastAsia="en-GB"/>
        </w:rPr>
      </w:pPr>
    </w:p>
    <w:p w14:paraId="277C4E47" w14:textId="7D0B5D68" w:rsidR="0058092B" w:rsidRDefault="0058092B" w:rsidP="00A45521">
      <w:pPr>
        <w:rPr>
          <w:noProof/>
          <w:lang w:eastAsia="en-GB"/>
        </w:rPr>
      </w:pPr>
    </w:p>
    <w:p w14:paraId="63C4898D" w14:textId="72A406BF" w:rsidR="0058092B" w:rsidRDefault="0058092B" w:rsidP="00A45521">
      <w:pPr>
        <w:rPr>
          <w:noProof/>
          <w:lang w:eastAsia="en-GB"/>
        </w:rPr>
      </w:pPr>
    </w:p>
    <w:p w14:paraId="3466F59B" w14:textId="75EF8E88" w:rsidR="0058092B" w:rsidRDefault="0058092B" w:rsidP="00A45521">
      <w:pPr>
        <w:rPr>
          <w:lang w:eastAsia="en-GB"/>
        </w:rPr>
      </w:pPr>
    </w:p>
    <w:p w14:paraId="437014E7" w14:textId="77777777" w:rsidR="0058092B" w:rsidRDefault="0058092B" w:rsidP="00A45521">
      <w:pPr>
        <w:rPr>
          <w:lang w:eastAsia="en-GB"/>
        </w:rPr>
      </w:pPr>
    </w:p>
    <w:p w14:paraId="22B96B77" w14:textId="77777777" w:rsidR="0058092B" w:rsidRDefault="0058092B" w:rsidP="00A45521">
      <w:pPr>
        <w:rPr>
          <w:lang w:eastAsia="en-GB"/>
        </w:rPr>
      </w:pPr>
    </w:p>
    <w:p w14:paraId="7B119044" w14:textId="77777777" w:rsidR="0058092B" w:rsidRDefault="0058092B" w:rsidP="00A45521">
      <w:pPr>
        <w:rPr>
          <w:lang w:eastAsia="en-GB"/>
        </w:rPr>
      </w:pPr>
    </w:p>
    <w:p w14:paraId="6B351D45" w14:textId="77777777" w:rsidR="0058092B" w:rsidRDefault="0058092B" w:rsidP="00A45521">
      <w:pPr>
        <w:rPr>
          <w:lang w:eastAsia="en-GB"/>
        </w:rPr>
      </w:pPr>
    </w:p>
    <w:p w14:paraId="6AECBE9C" w14:textId="77777777" w:rsidR="0058092B" w:rsidRDefault="0058092B" w:rsidP="00A45521">
      <w:pPr>
        <w:rPr>
          <w:lang w:eastAsia="en-GB"/>
        </w:rPr>
      </w:pPr>
    </w:p>
    <w:p w14:paraId="5AFD7A6F" w14:textId="77777777" w:rsidR="0058092B" w:rsidRDefault="0058092B" w:rsidP="00A45521">
      <w:pPr>
        <w:rPr>
          <w:lang w:eastAsia="en-GB"/>
        </w:rPr>
      </w:pPr>
    </w:p>
    <w:p w14:paraId="6EBB1944" w14:textId="77777777" w:rsidR="0058092B" w:rsidRDefault="0058092B" w:rsidP="00A45521">
      <w:pPr>
        <w:rPr>
          <w:lang w:eastAsia="en-GB"/>
        </w:rPr>
      </w:pPr>
    </w:p>
    <w:p w14:paraId="18CAB87D" w14:textId="77777777" w:rsidR="0058092B" w:rsidRDefault="0058092B" w:rsidP="00A45521">
      <w:pPr>
        <w:rPr>
          <w:lang w:eastAsia="en-GB"/>
        </w:rPr>
      </w:pPr>
    </w:p>
    <w:p w14:paraId="2005F39F" w14:textId="77777777" w:rsidR="0058092B" w:rsidRDefault="0058092B" w:rsidP="00A45521">
      <w:pPr>
        <w:rPr>
          <w:lang w:eastAsia="en-GB"/>
        </w:rPr>
      </w:pPr>
    </w:p>
    <w:p w14:paraId="690091FA" w14:textId="77777777" w:rsidR="0058092B" w:rsidRDefault="0058092B" w:rsidP="00A45521">
      <w:pPr>
        <w:rPr>
          <w:lang w:eastAsia="en-GB"/>
        </w:rPr>
      </w:pPr>
    </w:p>
    <w:p w14:paraId="05832C3E" w14:textId="77777777" w:rsidR="0058092B" w:rsidRDefault="0058092B" w:rsidP="00A45521">
      <w:pPr>
        <w:rPr>
          <w:lang w:eastAsia="en-GB"/>
        </w:rPr>
      </w:pPr>
    </w:p>
    <w:p w14:paraId="3700AF1C" w14:textId="77777777" w:rsidR="0058092B" w:rsidRDefault="0058092B" w:rsidP="00A45521">
      <w:pPr>
        <w:rPr>
          <w:lang w:eastAsia="en-GB"/>
        </w:rPr>
      </w:pPr>
    </w:p>
    <w:p w14:paraId="393BEDD7" w14:textId="77777777" w:rsidR="0058092B" w:rsidRDefault="0058092B" w:rsidP="00A45521">
      <w:pPr>
        <w:rPr>
          <w:lang w:eastAsia="en-GB"/>
        </w:rPr>
      </w:pPr>
    </w:p>
    <w:p w14:paraId="2C52F521" w14:textId="77777777" w:rsidR="0058092B" w:rsidRDefault="0058092B" w:rsidP="00A45521">
      <w:pPr>
        <w:rPr>
          <w:lang w:eastAsia="en-GB"/>
        </w:rPr>
      </w:pPr>
    </w:p>
    <w:p w14:paraId="6B7B162D" w14:textId="77777777" w:rsidR="0058092B" w:rsidRDefault="0058092B" w:rsidP="00A45521">
      <w:pPr>
        <w:rPr>
          <w:lang w:eastAsia="en-GB"/>
        </w:rPr>
      </w:pPr>
    </w:p>
    <w:p w14:paraId="0BC0666B" w14:textId="77777777" w:rsidR="0058092B" w:rsidRDefault="0058092B" w:rsidP="00A45521">
      <w:pPr>
        <w:rPr>
          <w:lang w:eastAsia="en-GB"/>
        </w:rPr>
      </w:pPr>
    </w:p>
    <w:p w14:paraId="1A8DEA73" w14:textId="77777777" w:rsidR="0058092B" w:rsidRDefault="0058092B" w:rsidP="00A45521">
      <w:pPr>
        <w:rPr>
          <w:lang w:eastAsia="en-GB"/>
        </w:rPr>
      </w:pPr>
    </w:p>
    <w:p w14:paraId="201CE88F" w14:textId="77777777" w:rsidR="0058092B" w:rsidRDefault="0058092B" w:rsidP="00A45521">
      <w:pPr>
        <w:rPr>
          <w:lang w:eastAsia="en-GB"/>
        </w:rPr>
      </w:pPr>
    </w:p>
    <w:p w14:paraId="2D800AFA" w14:textId="77777777" w:rsidR="0058092B" w:rsidRDefault="0058092B" w:rsidP="00A45521">
      <w:pPr>
        <w:rPr>
          <w:lang w:eastAsia="en-GB"/>
        </w:rPr>
      </w:pPr>
    </w:p>
    <w:p w14:paraId="2AB894C2" w14:textId="77777777" w:rsidR="0058092B" w:rsidRDefault="0058092B" w:rsidP="00A45521">
      <w:pPr>
        <w:rPr>
          <w:lang w:eastAsia="en-GB"/>
        </w:rPr>
      </w:pPr>
    </w:p>
    <w:p w14:paraId="6CE837FA" w14:textId="77777777" w:rsidR="0058092B" w:rsidRDefault="0058092B" w:rsidP="00A45521">
      <w:pPr>
        <w:rPr>
          <w:lang w:eastAsia="en-GB"/>
        </w:rPr>
      </w:pPr>
    </w:p>
    <w:p w14:paraId="741837A6" w14:textId="77777777" w:rsidR="0058092B" w:rsidRDefault="0058092B" w:rsidP="00A45521">
      <w:pPr>
        <w:rPr>
          <w:lang w:eastAsia="en-GB"/>
        </w:rPr>
      </w:pPr>
    </w:p>
    <w:p w14:paraId="28FFEDB2" w14:textId="77777777" w:rsidR="0058092B" w:rsidRDefault="0058092B" w:rsidP="00A45521">
      <w:pPr>
        <w:rPr>
          <w:lang w:eastAsia="en-GB"/>
        </w:rPr>
      </w:pPr>
    </w:p>
    <w:p w14:paraId="48FFAF6D" w14:textId="77777777" w:rsidR="0058092B" w:rsidRDefault="0058092B" w:rsidP="00A45521">
      <w:pPr>
        <w:rPr>
          <w:lang w:eastAsia="en-GB"/>
        </w:rPr>
      </w:pPr>
    </w:p>
    <w:p w14:paraId="72513594" w14:textId="02FA0DCE" w:rsidR="0058092B" w:rsidRDefault="00666FC9" w:rsidP="00A45521">
      <w:pPr>
        <w:rPr>
          <w:lang w:eastAsia="en-GB"/>
        </w:rPr>
      </w:pPr>
      <w:r>
        <w:rPr>
          <w:noProof/>
          <w:lang w:eastAsia="en-GB"/>
        </w:rPr>
        <w:lastRenderedPageBreak/>
        <w:drawing>
          <wp:anchor distT="0" distB="0" distL="114300" distR="114300" simplePos="0" relativeHeight="251676672" behindDoc="0" locked="0" layoutInCell="1" allowOverlap="1" wp14:anchorId="6FAB829D" wp14:editId="658E8175">
            <wp:simplePos x="0" y="0"/>
            <wp:positionH relativeFrom="column">
              <wp:posOffset>-257175</wp:posOffset>
            </wp:positionH>
            <wp:positionV relativeFrom="page">
              <wp:posOffset>0</wp:posOffset>
            </wp:positionV>
            <wp:extent cx="7164000" cy="10126800"/>
            <wp:effectExtent l="0" t="0" r="0" b="8255"/>
            <wp:wrapNone/>
            <wp:docPr id="20" name="Picture 20" descr="Map showing Final Recommendations for North Antr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ap showing Final Recommendations for North Antrim"/>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164000" cy="10126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38181E" w14:textId="77777777" w:rsidR="0058092B" w:rsidRDefault="0058092B" w:rsidP="00A45521">
      <w:pPr>
        <w:rPr>
          <w:lang w:eastAsia="en-GB"/>
        </w:rPr>
      </w:pPr>
    </w:p>
    <w:p w14:paraId="1BD7D478" w14:textId="77777777" w:rsidR="0058092B" w:rsidRDefault="0058092B" w:rsidP="00A45521">
      <w:pPr>
        <w:rPr>
          <w:lang w:eastAsia="en-GB"/>
        </w:rPr>
      </w:pPr>
    </w:p>
    <w:p w14:paraId="642E1F71" w14:textId="77777777" w:rsidR="0058092B" w:rsidRDefault="0058092B" w:rsidP="00A45521">
      <w:pPr>
        <w:rPr>
          <w:lang w:eastAsia="en-GB"/>
        </w:rPr>
      </w:pPr>
    </w:p>
    <w:p w14:paraId="38034D67" w14:textId="77777777" w:rsidR="0058092B" w:rsidRDefault="0058092B" w:rsidP="00A45521">
      <w:pPr>
        <w:rPr>
          <w:lang w:eastAsia="en-GB"/>
        </w:rPr>
      </w:pPr>
    </w:p>
    <w:p w14:paraId="063EBD29" w14:textId="77777777" w:rsidR="0058092B" w:rsidRDefault="0058092B" w:rsidP="00A45521">
      <w:pPr>
        <w:rPr>
          <w:lang w:eastAsia="en-GB"/>
        </w:rPr>
      </w:pPr>
    </w:p>
    <w:p w14:paraId="76ACC3C1" w14:textId="77777777" w:rsidR="0058092B" w:rsidRDefault="0058092B" w:rsidP="00A45521">
      <w:pPr>
        <w:rPr>
          <w:lang w:eastAsia="en-GB"/>
        </w:rPr>
      </w:pPr>
    </w:p>
    <w:p w14:paraId="65827401" w14:textId="77777777" w:rsidR="0058092B" w:rsidRDefault="0058092B" w:rsidP="00A45521">
      <w:pPr>
        <w:rPr>
          <w:lang w:eastAsia="en-GB"/>
        </w:rPr>
      </w:pPr>
    </w:p>
    <w:p w14:paraId="6D573F9E" w14:textId="77777777" w:rsidR="0058092B" w:rsidRDefault="0058092B" w:rsidP="00A45521">
      <w:pPr>
        <w:rPr>
          <w:lang w:eastAsia="en-GB"/>
        </w:rPr>
      </w:pPr>
    </w:p>
    <w:p w14:paraId="2CAC9B2E" w14:textId="77777777" w:rsidR="0058092B" w:rsidRDefault="0058092B" w:rsidP="00A45521">
      <w:pPr>
        <w:rPr>
          <w:lang w:eastAsia="en-GB"/>
        </w:rPr>
      </w:pPr>
    </w:p>
    <w:p w14:paraId="0434E5E5" w14:textId="77777777" w:rsidR="0058092B" w:rsidRDefault="0058092B" w:rsidP="00A45521">
      <w:pPr>
        <w:rPr>
          <w:lang w:eastAsia="en-GB"/>
        </w:rPr>
      </w:pPr>
    </w:p>
    <w:p w14:paraId="29048E78" w14:textId="77777777" w:rsidR="0058092B" w:rsidRDefault="0058092B" w:rsidP="00A45521">
      <w:pPr>
        <w:rPr>
          <w:lang w:eastAsia="en-GB"/>
        </w:rPr>
      </w:pPr>
    </w:p>
    <w:p w14:paraId="0C35D48D" w14:textId="77777777" w:rsidR="0058092B" w:rsidRDefault="0058092B" w:rsidP="00A45521">
      <w:pPr>
        <w:rPr>
          <w:lang w:eastAsia="en-GB"/>
        </w:rPr>
      </w:pPr>
    </w:p>
    <w:p w14:paraId="7D494A55" w14:textId="77777777" w:rsidR="0058092B" w:rsidRDefault="0058092B" w:rsidP="00A45521">
      <w:pPr>
        <w:rPr>
          <w:lang w:eastAsia="en-GB"/>
        </w:rPr>
      </w:pPr>
    </w:p>
    <w:p w14:paraId="741DCBF6" w14:textId="204F13EB" w:rsidR="0058092B" w:rsidRDefault="0058092B" w:rsidP="00A45521">
      <w:pPr>
        <w:rPr>
          <w:lang w:eastAsia="en-GB"/>
        </w:rPr>
      </w:pPr>
    </w:p>
    <w:p w14:paraId="010F6D46" w14:textId="56C506F9" w:rsidR="0058092B" w:rsidRDefault="0058092B" w:rsidP="00A45521">
      <w:pPr>
        <w:rPr>
          <w:lang w:eastAsia="en-GB"/>
        </w:rPr>
      </w:pPr>
    </w:p>
    <w:p w14:paraId="7079ADA2" w14:textId="32F737FA" w:rsidR="0058092B" w:rsidRDefault="0058092B" w:rsidP="00A45521">
      <w:pPr>
        <w:rPr>
          <w:lang w:eastAsia="en-GB"/>
        </w:rPr>
      </w:pPr>
    </w:p>
    <w:p w14:paraId="32ED7E4E" w14:textId="79A75C8F" w:rsidR="0058092B" w:rsidRDefault="0058092B" w:rsidP="00A45521">
      <w:pPr>
        <w:rPr>
          <w:lang w:eastAsia="en-GB"/>
        </w:rPr>
      </w:pPr>
    </w:p>
    <w:p w14:paraId="6B878510" w14:textId="77777777" w:rsidR="0058092B" w:rsidRDefault="0058092B" w:rsidP="00A45521">
      <w:pPr>
        <w:rPr>
          <w:lang w:eastAsia="en-GB"/>
        </w:rPr>
      </w:pPr>
    </w:p>
    <w:p w14:paraId="69A7BCB8" w14:textId="77777777" w:rsidR="0058092B" w:rsidRDefault="0058092B" w:rsidP="00A45521">
      <w:pPr>
        <w:rPr>
          <w:lang w:eastAsia="en-GB"/>
        </w:rPr>
      </w:pPr>
    </w:p>
    <w:p w14:paraId="0AACDD19" w14:textId="77777777" w:rsidR="0058092B" w:rsidRDefault="0058092B" w:rsidP="00A45521">
      <w:pPr>
        <w:rPr>
          <w:lang w:eastAsia="en-GB"/>
        </w:rPr>
      </w:pPr>
    </w:p>
    <w:p w14:paraId="46A1FAD6" w14:textId="77777777" w:rsidR="0058092B" w:rsidRDefault="0058092B" w:rsidP="00A45521">
      <w:pPr>
        <w:rPr>
          <w:lang w:eastAsia="en-GB"/>
        </w:rPr>
      </w:pPr>
    </w:p>
    <w:p w14:paraId="33838C6B" w14:textId="77777777" w:rsidR="0058092B" w:rsidRDefault="0058092B" w:rsidP="00A45521">
      <w:pPr>
        <w:rPr>
          <w:lang w:eastAsia="en-GB"/>
        </w:rPr>
      </w:pPr>
    </w:p>
    <w:p w14:paraId="40789914" w14:textId="77777777" w:rsidR="0058092B" w:rsidRDefault="0058092B" w:rsidP="00A45521">
      <w:pPr>
        <w:rPr>
          <w:lang w:eastAsia="en-GB"/>
        </w:rPr>
      </w:pPr>
    </w:p>
    <w:p w14:paraId="16B10A60" w14:textId="77777777" w:rsidR="0058092B" w:rsidRDefault="0058092B" w:rsidP="00A45521">
      <w:pPr>
        <w:rPr>
          <w:lang w:eastAsia="en-GB"/>
        </w:rPr>
      </w:pPr>
    </w:p>
    <w:p w14:paraId="749DE61B" w14:textId="77777777" w:rsidR="0058092B" w:rsidRDefault="0058092B" w:rsidP="00A45521">
      <w:pPr>
        <w:rPr>
          <w:lang w:eastAsia="en-GB"/>
        </w:rPr>
      </w:pPr>
    </w:p>
    <w:p w14:paraId="3380C5D7" w14:textId="77777777" w:rsidR="0058092B" w:rsidRDefault="0058092B" w:rsidP="00A45521">
      <w:pPr>
        <w:rPr>
          <w:lang w:eastAsia="en-GB"/>
        </w:rPr>
      </w:pPr>
    </w:p>
    <w:p w14:paraId="2582A808" w14:textId="77777777" w:rsidR="0058092B" w:rsidRDefault="0058092B" w:rsidP="00A45521">
      <w:pPr>
        <w:rPr>
          <w:lang w:eastAsia="en-GB"/>
        </w:rPr>
      </w:pPr>
    </w:p>
    <w:p w14:paraId="429923E0" w14:textId="77777777" w:rsidR="0058092B" w:rsidRDefault="0058092B" w:rsidP="00A45521">
      <w:pPr>
        <w:rPr>
          <w:lang w:eastAsia="en-GB"/>
        </w:rPr>
      </w:pPr>
    </w:p>
    <w:p w14:paraId="542F71EE" w14:textId="77777777" w:rsidR="0058092B" w:rsidRDefault="0058092B" w:rsidP="00A45521">
      <w:pPr>
        <w:rPr>
          <w:lang w:eastAsia="en-GB"/>
        </w:rPr>
      </w:pPr>
    </w:p>
    <w:p w14:paraId="1D33D1B3" w14:textId="77777777" w:rsidR="0058092B" w:rsidRDefault="0058092B" w:rsidP="00A45521">
      <w:pPr>
        <w:rPr>
          <w:lang w:eastAsia="en-GB"/>
        </w:rPr>
      </w:pPr>
    </w:p>
    <w:p w14:paraId="77474BE8" w14:textId="77777777" w:rsidR="0058092B" w:rsidRDefault="0058092B" w:rsidP="00A45521">
      <w:pPr>
        <w:rPr>
          <w:lang w:eastAsia="en-GB"/>
        </w:rPr>
      </w:pPr>
    </w:p>
    <w:p w14:paraId="5140B9EA" w14:textId="77777777" w:rsidR="0058092B" w:rsidRDefault="0058092B" w:rsidP="00A45521">
      <w:pPr>
        <w:rPr>
          <w:lang w:eastAsia="en-GB"/>
        </w:rPr>
      </w:pPr>
    </w:p>
    <w:p w14:paraId="3369FCFF" w14:textId="77777777" w:rsidR="0058092B" w:rsidRDefault="0058092B" w:rsidP="00A45521">
      <w:pPr>
        <w:rPr>
          <w:lang w:eastAsia="en-GB"/>
        </w:rPr>
      </w:pPr>
    </w:p>
    <w:p w14:paraId="31AAED5D" w14:textId="77777777" w:rsidR="0058092B" w:rsidRDefault="0058092B" w:rsidP="00A45521">
      <w:pPr>
        <w:rPr>
          <w:lang w:eastAsia="en-GB"/>
        </w:rPr>
      </w:pPr>
    </w:p>
    <w:p w14:paraId="7186BE6C" w14:textId="77777777" w:rsidR="0058092B" w:rsidRDefault="0058092B" w:rsidP="00A45521">
      <w:pPr>
        <w:rPr>
          <w:lang w:eastAsia="en-GB"/>
        </w:rPr>
      </w:pPr>
    </w:p>
    <w:p w14:paraId="27FC846F" w14:textId="77777777" w:rsidR="0058092B" w:rsidRDefault="0058092B" w:rsidP="00A45521">
      <w:pPr>
        <w:rPr>
          <w:lang w:eastAsia="en-GB"/>
        </w:rPr>
      </w:pPr>
    </w:p>
    <w:p w14:paraId="228CFC95" w14:textId="77777777" w:rsidR="0058092B" w:rsidRDefault="0058092B" w:rsidP="00A45521">
      <w:pPr>
        <w:rPr>
          <w:lang w:eastAsia="en-GB"/>
        </w:rPr>
      </w:pPr>
    </w:p>
    <w:p w14:paraId="649153E2" w14:textId="77777777" w:rsidR="0058092B" w:rsidRDefault="0058092B" w:rsidP="00A45521">
      <w:pPr>
        <w:rPr>
          <w:lang w:eastAsia="en-GB"/>
        </w:rPr>
      </w:pPr>
    </w:p>
    <w:p w14:paraId="1BF60436" w14:textId="77777777" w:rsidR="0058092B" w:rsidRDefault="0058092B" w:rsidP="00A45521">
      <w:pPr>
        <w:rPr>
          <w:lang w:eastAsia="en-GB"/>
        </w:rPr>
      </w:pPr>
    </w:p>
    <w:p w14:paraId="1A729B29" w14:textId="77777777" w:rsidR="0058092B" w:rsidRDefault="0058092B" w:rsidP="00A45521">
      <w:pPr>
        <w:rPr>
          <w:lang w:eastAsia="en-GB"/>
        </w:rPr>
      </w:pPr>
    </w:p>
    <w:p w14:paraId="418563A9" w14:textId="77777777" w:rsidR="0058092B" w:rsidRDefault="0058092B" w:rsidP="00A45521">
      <w:pPr>
        <w:rPr>
          <w:lang w:eastAsia="en-GB"/>
        </w:rPr>
      </w:pPr>
    </w:p>
    <w:p w14:paraId="69AAD808" w14:textId="77777777" w:rsidR="0058092B" w:rsidRDefault="0058092B" w:rsidP="00A45521">
      <w:pPr>
        <w:rPr>
          <w:lang w:eastAsia="en-GB"/>
        </w:rPr>
      </w:pPr>
    </w:p>
    <w:p w14:paraId="460C0088" w14:textId="77777777" w:rsidR="0058092B" w:rsidRDefault="0058092B" w:rsidP="00A45521">
      <w:pPr>
        <w:rPr>
          <w:lang w:eastAsia="en-GB"/>
        </w:rPr>
      </w:pPr>
    </w:p>
    <w:p w14:paraId="41A7026D" w14:textId="77777777" w:rsidR="0058092B" w:rsidRDefault="0058092B" w:rsidP="00A45521">
      <w:pPr>
        <w:rPr>
          <w:lang w:eastAsia="en-GB"/>
        </w:rPr>
      </w:pPr>
    </w:p>
    <w:p w14:paraId="22B6438E" w14:textId="77777777" w:rsidR="0058092B" w:rsidRDefault="0058092B" w:rsidP="00A45521">
      <w:pPr>
        <w:rPr>
          <w:lang w:eastAsia="en-GB"/>
        </w:rPr>
      </w:pPr>
    </w:p>
    <w:p w14:paraId="545CA662" w14:textId="77777777" w:rsidR="0058092B" w:rsidRDefault="0058092B" w:rsidP="00A45521">
      <w:pPr>
        <w:rPr>
          <w:lang w:eastAsia="en-GB"/>
        </w:rPr>
      </w:pPr>
    </w:p>
    <w:p w14:paraId="07288295" w14:textId="77777777" w:rsidR="0058092B" w:rsidRDefault="0058092B" w:rsidP="00A45521">
      <w:pPr>
        <w:rPr>
          <w:lang w:eastAsia="en-GB"/>
        </w:rPr>
      </w:pPr>
    </w:p>
    <w:p w14:paraId="2CDB2990" w14:textId="77777777" w:rsidR="0058092B" w:rsidRDefault="0058092B" w:rsidP="00A45521">
      <w:pPr>
        <w:rPr>
          <w:lang w:eastAsia="en-GB"/>
        </w:rPr>
      </w:pPr>
    </w:p>
    <w:p w14:paraId="2E9178BB" w14:textId="77777777" w:rsidR="0058092B" w:rsidRDefault="0058092B" w:rsidP="00A45521">
      <w:pPr>
        <w:rPr>
          <w:lang w:eastAsia="en-GB"/>
        </w:rPr>
      </w:pPr>
    </w:p>
    <w:p w14:paraId="054C16DE" w14:textId="77777777" w:rsidR="0058092B" w:rsidRDefault="0058092B" w:rsidP="00A45521">
      <w:pPr>
        <w:rPr>
          <w:lang w:eastAsia="en-GB"/>
        </w:rPr>
      </w:pPr>
    </w:p>
    <w:p w14:paraId="0D47F306" w14:textId="77777777" w:rsidR="0058092B" w:rsidRDefault="0058092B" w:rsidP="00A45521">
      <w:pPr>
        <w:rPr>
          <w:lang w:eastAsia="en-GB"/>
        </w:rPr>
      </w:pPr>
    </w:p>
    <w:p w14:paraId="4D581734" w14:textId="605461C4" w:rsidR="0058092B" w:rsidRDefault="0058092B" w:rsidP="00A45521">
      <w:pPr>
        <w:rPr>
          <w:lang w:eastAsia="en-GB"/>
        </w:rPr>
      </w:pPr>
    </w:p>
    <w:p w14:paraId="6CC10AA4" w14:textId="20378062" w:rsidR="0058092B" w:rsidRDefault="00B954BB" w:rsidP="00A45521">
      <w:pPr>
        <w:rPr>
          <w:lang w:eastAsia="en-GB"/>
        </w:rPr>
      </w:pPr>
      <w:r>
        <w:rPr>
          <w:noProof/>
          <w:lang w:eastAsia="en-GB"/>
        </w:rPr>
        <w:drawing>
          <wp:anchor distT="0" distB="0" distL="114300" distR="114300" simplePos="0" relativeHeight="251677696" behindDoc="0" locked="0" layoutInCell="1" allowOverlap="1" wp14:anchorId="0D2705E9" wp14:editId="3A613EDE">
            <wp:simplePos x="0" y="0"/>
            <wp:positionH relativeFrom="column">
              <wp:posOffset>-1333643</wp:posOffset>
            </wp:positionH>
            <wp:positionV relativeFrom="page">
              <wp:posOffset>1462592</wp:posOffset>
            </wp:positionV>
            <wp:extent cx="10073336" cy="7143683"/>
            <wp:effectExtent l="0" t="1905" r="2540" b="2540"/>
            <wp:wrapNone/>
            <wp:docPr id="21" name="Picture 21" descr="Map showing Final Recommendations for North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Map showing Final Recommendations for North Down."/>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6200000">
                      <a:off x="0" y="0"/>
                      <a:ext cx="10081773" cy="714966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9C792F" w14:textId="3C67C812" w:rsidR="0058092B" w:rsidRDefault="0058092B" w:rsidP="00A45521">
      <w:pPr>
        <w:rPr>
          <w:lang w:eastAsia="en-GB"/>
        </w:rPr>
      </w:pPr>
    </w:p>
    <w:p w14:paraId="7A940A9D" w14:textId="77777777" w:rsidR="0058092B" w:rsidRDefault="0058092B" w:rsidP="00A45521">
      <w:pPr>
        <w:rPr>
          <w:lang w:eastAsia="en-GB"/>
        </w:rPr>
      </w:pPr>
    </w:p>
    <w:p w14:paraId="63CEF1CC" w14:textId="563B9E27" w:rsidR="0058092B" w:rsidRDefault="0058092B" w:rsidP="00A45521">
      <w:pPr>
        <w:rPr>
          <w:lang w:eastAsia="en-GB"/>
        </w:rPr>
      </w:pPr>
    </w:p>
    <w:p w14:paraId="646BC3F8" w14:textId="596485E5" w:rsidR="0058092B" w:rsidRDefault="0058092B" w:rsidP="00A45521">
      <w:pPr>
        <w:rPr>
          <w:lang w:eastAsia="en-GB"/>
        </w:rPr>
      </w:pPr>
    </w:p>
    <w:p w14:paraId="4E272B92" w14:textId="14D44031" w:rsidR="0058092B" w:rsidRDefault="0058092B" w:rsidP="00A45521">
      <w:pPr>
        <w:rPr>
          <w:lang w:eastAsia="en-GB"/>
        </w:rPr>
      </w:pPr>
    </w:p>
    <w:p w14:paraId="7E37D841" w14:textId="37958E29" w:rsidR="0058092B" w:rsidRDefault="0058092B" w:rsidP="00A45521">
      <w:pPr>
        <w:rPr>
          <w:lang w:eastAsia="en-GB"/>
        </w:rPr>
      </w:pPr>
    </w:p>
    <w:p w14:paraId="508530CF" w14:textId="55E1682A" w:rsidR="0058092B" w:rsidRDefault="0058092B" w:rsidP="00A45521">
      <w:pPr>
        <w:rPr>
          <w:lang w:eastAsia="en-GB"/>
        </w:rPr>
      </w:pPr>
    </w:p>
    <w:p w14:paraId="5D487FB4" w14:textId="49B7C38E" w:rsidR="0058092B" w:rsidRDefault="0058092B" w:rsidP="00A45521">
      <w:pPr>
        <w:rPr>
          <w:lang w:eastAsia="en-GB"/>
        </w:rPr>
      </w:pPr>
    </w:p>
    <w:p w14:paraId="69EF402D" w14:textId="266992E3" w:rsidR="0058092B" w:rsidRDefault="0058092B" w:rsidP="00A45521">
      <w:pPr>
        <w:rPr>
          <w:lang w:eastAsia="en-GB"/>
        </w:rPr>
      </w:pPr>
    </w:p>
    <w:p w14:paraId="6C9E6FC8" w14:textId="77777777" w:rsidR="0058092B" w:rsidRDefault="0058092B" w:rsidP="00A45521">
      <w:pPr>
        <w:rPr>
          <w:lang w:eastAsia="en-GB"/>
        </w:rPr>
      </w:pPr>
    </w:p>
    <w:p w14:paraId="6BF4E876" w14:textId="56395C16" w:rsidR="0058092B" w:rsidRDefault="0058092B" w:rsidP="00A45521">
      <w:pPr>
        <w:rPr>
          <w:lang w:eastAsia="en-GB"/>
        </w:rPr>
      </w:pPr>
    </w:p>
    <w:p w14:paraId="2D11E740" w14:textId="77777777" w:rsidR="0058092B" w:rsidRDefault="0058092B" w:rsidP="00A45521">
      <w:pPr>
        <w:rPr>
          <w:lang w:eastAsia="en-GB"/>
        </w:rPr>
      </w:pPr>
    </w:p>
    <w:p w14:paraId="3A09D65D" w14:textId="77777777" w:rsidR="0058092B" w:rsidRDefault="0058092B" w:rsidP="00A45521">
      <w:pPr>
        <w:rPr>
          <w:lang w:eastAsia="en-GB"/>
        </w:rPr>
      </w:pPr>
    </w:p>
    <w:p w14:paraId="6DDFA61D" w14:textId="77777777" w:rsidR="0058092B" w:rsidRDefault="0058092B" w:rsidP="00A45521">
      <w:pPr>
        <w:rPr>
          <w:lang w:eastAsia="en-GB"/>
        </w:rPr>
      </w:pPr>
    </w:p>
    <w:p w14:paraId="3AAE4C08" w14:textId="77777777" w:rsidR="0058092B" w:rsidRDefault="0058092B" w:rsidP="00A45521">
      <w:pPr>
        <w:rPr>
          <w:lang w:eastAsia="en-GB"/>
        </w:rPr>
      </w:pPr>
    </w:p>
    <w:p w14:paraId="7AE48ED7" w14:textId="5273861C" w:rsidR="0058092B" w:rsidRDefault="0058092B" w:rsidP="00A45521">
      <w:pPr>
        <w:rPr>
          <w:lang w:eastAsia="en-GB"/>
        </w:rPr>
      </w:pPr>
    </w:p>
    <w:p w14:paraId="5A427F59" w14:textId="77777777" w:rsidR="0058092B" w:rsidRDefault="0058092B" w:rsidP="00A45521">
      <w:pPr>
        <w:rPr>
          <w:lang w:eastAsia="en-GB"/>
        </w:rPr>
      </w:pPr>
    </w:p>
    <w:p w14:paraId="0FE01771" w14:textId="77777777" w:rsidR="0058092B" w:rsidRDefault="0058092B" w:rsidP="00A45521">
      <w:pPr>
        <w:rPr>
          <w:lang w:eastAsia="en-GB"/>
        </w:rPr>
      </w:pPr>
    </w:p>
    <w:p w14:paraId="6C1A52FF" w14:textId="77777777" w:rsidR="0058092B" w:rsidRDefault="0058092B" w:rsidP="00A45521">
      <w:pPr>
        <w:rPr>
          <w:lang w:eastAsia="en-GB"/>
        </w:rPr>
      </w:pPr>
    </w:p>
    <w:p w14:paraId="12763BA6" w14:textId="77777777" w:rsidR="0058092B" w:rsidRDefault="0058092B" w:rsidP="00A45521">
      <w:pPr>
        <w:rPr>
          <w:lang w:eastAsia="en-GB"/>
        </w:rPr>
      </w:pPr>
    </w:p>
    <w:p w14:paraId="596B1FCD" w14:textId="77777777" w:rsidR="0058092B" w:rsidRDefault="0058092B" w:rsidP="00A45521">
      <w:pPr>
        <w:rPr>
          <w:lang w:eastAsia="en-GB"/>
        </w:rPr>
      </w:pPr>
    </w:p>
    <w:p w14:paraId="5EE7809A" w14:textId="77777777" w:rsidR="0058092B" w:rsidRDefault="0058092B" w:rsidP="00A45521">
      <w:pPr>
        <w:rPr>
          <w:lang w:eastAsia="en-GB"/>
        </w:rPr>
      </w:pPr>
    </w:p>
    <w:p w14:paraId="3C166DC2" w14:textId="77777777" w:rsidR="0058092B" w:rsidRDefault="0058092B" w:rsidP="00A45521">
      <w:pPr>
        <w:rPr>
          <w:lang w:eastAsia="en-GB"/>
        </w:rPr>
      </w:pPr>
    </w:p>
    <w:p w14:paraId="4039D411" w14:textId="77777777" w:rsidR="0058092B" w:rsidRDefault="0058092B" w:rsidP="00A45521">
      <w:pPr>
        <w:rPr>
          <w:lang w:eastAsia="en-GB"/>
        </w:rPr>
      </w:pPr>
    </w:p>
    <w:p w14:paraId="0159484A" w14:textId="26C941A1" w:rsidR="0058092B" w:rsidRDefault="0058092B" w:rsidP="00A45521">
      <w:pPr>
        <w:rPr>
          <w:lang w:eastAsia="en-GB"/>
        </w:rPr>
      </w:pPr>
    </w:p>
    <w:p w14:paraId="2961A31A" w14:textId="77777777" w:rsidR="0058092B" w:rsidRDefault="0058092B" w:rsidP="00A45521">
      <w:pPr>
        <w:rPr>
          <w:lang w:eastAsia="en-GB"/>
        </w:rPr>
      </w:pPr>
    </w:p>
    <w:p w14:paraId="17FAF492" w14:textId="77777777" w:rsidR="0058092B" w:rsidRDefault="0058092B" w:rsidP="00A45521">
      <w:pPr>
        <w:rPr>
          <w:lang w:eastAsia="en-GB"/>
        </w:rPr>
      </w:pPr>
    </w:p>
    <w:p w14:paraId="41AD30E8" w14:textId="77777777" w:rsidR="0058092B" w:rsidRDefault="0058092B" w:rsidP="00A45521">
      <w:pPr>
        <w:rPr>
          <w:lang w:eastAsia="en-GB"/>
        </w:rPr>
      </w:pPr>
    </w:p>
    <w:p w14:paraId="4925B97A" w14:textId="77777777" w:rsidR="0058092B" w:rsidRDefault="0058092B" w:rsidP="00A45521">
      <w:pPr>
        <w:rPr>
          <w:lang w:eastAsia="en-GB"/>
        </w:rPr>
      </w:pPr>
    </w:p>
    <w:p w14:paraId="65FA5689" w14:textId="77777777" w:rsidR="0058092B" w:rsidRDefault="0058092B" w:rsidP="00A45521">
      <w:pPr>
        <w:rPr>
          <w:lang w:eastAsia="en-GB"/>
        </w:rPr>
      </w:pPr>
    </w:p>
    <w:p w14:paraId="7ACC71C7" w14:textId="77777777" w:rsidR="0058092B" w:rsidRDefault="0058092B" w:rsidP="00A45521">
      <w:pPr>
        <w:rPr>
          <w:lang w:eastAsia="en-GB"/>
        </w:rPr>
      </w:pPr>
    </w:p>
    <w:p w14:paraId="7A9E6168" w14:textId="77777777" w:rsidR="0058092B" w:rsidRDefault="0058092B" w:rsidP="00A45521">
      <w:pPr>
        <w:rPr>
          <w:lang w:eastAsia="en-GB"/>
        </w:rPr>
      </w:pPr>
    </w:p>
    <w:p w14:paraId="422627D9" w14:textId="77777777" w:rsidR="0058092B" w:rsidRDefault="0058092B" w:rsidP="00A45521">
      <w:pPr>
        <w:rPr>
          <w:lang w:eastAsia="en-GB"/>
        </w:rPr>
      </w:pPr>
    </w:p>
    <w:p w14:paraId="6A2FFED6" w14:textId="77777777" w:rsidR="0058092B" w:rsidRDefault="0058092B" w:rsidP="00A45521">
      <w:pPr>
        <w:rPr>
          <w:lang w:eastAsia="en-GB"/>
        </w:rPr>
      </w:pPr>
    </w:p>
    <w:p w14:paraId="77C13952" w14:textId="77777777" w:rsidR="0058092B" w:rsidRDefault="0058092B" w:rsidP="00A45521">
      <w:pPr>
        <w:rPr>
          <w:lang w:eastAsia="en-GB"/>
        </w:rPr>
      </w:pPr>
    </w:p>
    <w:p w14:paraId="6803539A" w14:textId="77777777" w:rsidR="0058092B" w:rsidRDefault="0058092B" w:rsidP="00A45521">
      <w:pPr>
        <w:rPr>
          <w:lang w:eastAsia="en-GB"/>
        </w:rPr>
      </w:pPr>
    </w:p>
    <w:p w14:paraId="5D87984B" w14:textId="77777777" w:rsidR="0058092B" w:rsidRDefault="0058092B" w:rsidP="00A45521">
      <w:pPr>
        <w:rPr>
          <w:lang w:eastAsia="en-GB"/>
        </w:rPr>
      </w:pPr>
    </w:p>
    <w:p w14:paraId="7DA2FA37" w14:textId="77777777" w:rsidR="0058092B" w:rsidRDefault="0058092B" w:rsidP="00A45521">
      <w:pPr>
        <w:rPr>
          <w:lang w:eastAsia="en-GB"/>
        </w:rPr>
      </w:pPr>
    </w:p>
    <w:p w14:paraId="152BDC8C" w14:textId="77777777" w:rsidR="0058092B" w:rsidRDefault="0058092B" w:rsidP="00A45521">
      <w:pPr>
        <w:rPr>
          <w:lang w:eastAsia="en-GB"/>
        </w:rPr>
      </w:pPr>
    </w:p>
    <w:p w14:paraId="1D0B0FA3" w14:textId="77777777" w:rsidR="0058092B" w:rsidRDefault="0058092B" w:rsidP="00A45521">
      <w:pPr>
        <w:rPr>
          <w:lang w:eastAsia="en-GB"/>
        </w:rPr>
      </w:pPr>
    </w:p>
    <w:p w14:paraId="26E5D3C8" w14:textId="77777777" w:rsidR="0058092B" w:rsidRDefault="0058092B" w:rsidP="00A45521">
      <w:pPr>
        <w:rPr>
          <w:lang w:eastAsia="en-GB"/>
        </w:rPr>
      </w:pPr>
    </w:p>
    <w:p w14:paraId="73F509C7" w14:textId="77777777" w:rsidR="0058092B" w:rsidRDefault="0058092B" w:rsidP="00A45521">
      <w:pPr>
        <w:rPr>
          <w:lang w:eastAsia="en-GB"/>
        </w:rPr>
      </w:pPr>
    </w:p>
    <w:p w14:paraId="7EBAF6B1" w14:textId="77777777" w:rsidR="0058092B" w:rsidRDefault="0058092B" w:rsidP="00A45521">
      <w:pPr>
        <w:rPr>
          <w:lang w:eastAsia="en-GB"/>
        </w:rPr>
      </w:pPr>
    </w:p>
    <w:p w14:paraId="66E8F021" w14:textId="77777777" w:rsidR="0058092B" w:rsidRDefault="0058092B" w:rsidP="00A45521">
      <w:pPr>
        <w:rPr>
          <w:lang w:eastAsia="en-GB"/>
        </w:rPr>
      </w:pPr>
    </w:p>
    <w:p w14:paraId="702F2841" w14:textId="77777777" w:rsidR="0058092B" w:rsidRDefault="0058092B" w:rsidP="00A45521">
      <w:pPr>
        <w:rPr>
          <w:lang w:eastAsia="en-GB"/>
        </w:rPr>
      </w:pPr>
    </w:p>
    <w:p w14:paraId="0FD4970F" w14:textId="77777777" w:rsidR="0058092B" w:rsidRDefault="0058092B" w:rsidP="00A45521">
      <w:pPr>
        <w:rPr>
          <w:lang w:eastAsia="en-GB"/>
        </w:rPr>
      </w:pPr>
    </w:p>
    <w:p w14:paraId="321AECD5" w14:textId="77777777" w:rsidR="0058092B" w:rsidRDefault="0058092B" w:rsidP="00A45521">
      <w:pPr>
        <w:rPr>
          <w:lang w:eastAsia="en-GB"/>
        </w:rPr>
      </w:pPr>
    </w:p>
    <w:p w14:paraId="67611C45" w14:textId="77777777" w:rsidR="0058092B" w:rsidRDefault="0058092B" w:rsidP="00A45521">
      <w:pPr>
        <w:rPr>
          <w:lang w:eastAsia="en-GB"/>
        </w:rPr>
      </w:pPr>
    </w:p>
    <w:p w14:paraId="261F9103" w14:textId="77777777" w:rsidR="0058092B" w:rsidRDefault="0058092B" w:rsidP="00A45521">
      <w:pPr>
        <w:rPr>
          <w:lang w:eastAsia="en-GB"/>
        </w:rPr>
      </w:pPr>
    </w:p>
    <w:p w14:paraId="53A756B1" w14:textId="77777777" w:rsidR="0058092B" w:rsidRDefault="0058092B" w:rsidP="00A45521">
      <w:pPr>
        <w:rPr>
          <w:lang w:eastAsia="en-GB"/>
        </w:rPr>
      </w:pPr>
    </w:p>
    <w:p w14:paraId="36FE9488" w14:textId="29D5FAC0" w:rsidR="0058092B" w:rsidRDefault="00666FC9" w:rsidP="00A45521">
      <w:pPr>
        <w:rPr>
          <w:lang w:eastAsia="en-GB"/>
        </w:rPr>
      </w:pPr>
      <w:r>
        <w:rPr>
          <w:noProof/>
          <w:lang w:eastAsia="en-GB"/>
        </w:rPr>
        <w:lastRenderedPageBreak/>
        <w:drawing>
          <wp:anchor distT="0" distB="0" distL="114300" distR="114300" simplePos="0" relativeHeight="251678720" behindDoc="0" locked="0" layoutInCell="1" allowOverlap="1" wp14:anchorId="432A1EB4" wp14:editId="4C75B5A7">
            <wp:simplePos x="0" y="0"/>
            <wp:positionH relativeFrom="column">
              <wp:posOffset>-219075</wp:posOffset>
            </wp:positionH>
            <wp:positionV relativeFrom="page">
              <wp:posOffset>0</wp:posOffset>
            </wp:positionV>
            <wp:extent cx="7146000" cy="10105200"/>
            <wp:effectExtent l="0" t="0" r="0" b="0"/>
            <wp:wrapNone/>
            <wp:docPr id="22" name="Picture 22" descr="Map showing Final Recommendations for South Antr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Map showing Final Recommendations for South Antrim."/>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146000" cy="10105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A6E15C" w14:textId="77777777" w:rsidR="0058092B" w:rsidRDefault="0058092B" w:rsidP="00A45521">
      <w:pPr>
        <w:rPr>
          <w:lang w:eastAsia="en-GB"/>
        </w:rPr>
      </w:pPr>
    </w:p>
    <w:p w14:paraId="2B551463" w14:textId="77777777" w:rsidR="0058092B" w:rsidRDefault="0058092B" w:rsidP="00A45521">
      <w:pPr>
        <w:rPr>
          <w:lang w:eastAsia="en-GB"/>
        </w:rPr>
      </w:pPr>
    </w:p>
    <w:p w14:paraId="503E0918" w14:textId="77777777" w:rsidR="0058092B" w:rsidRDefault="0058092B" w:rsidP="00A45521">
      <w:pPr>
        <w:rPr>
          <w:lang w:eastAsia="en-GB"/>
        </w:rPr>
      </w:pPr>
    </w:p>
    <w:p w14:paraId="68D712C9" w14:textId="77777777" w:rsidR="0058092B" w:rsidRDefault="0058092B" w:rsidP="00A45521">
      <w:pPr>
        <w:rPr>
          <w:lang w:eastAsia="en-GB"/>
        </w:rPr>
      </w:pPr>
    </w:p>
    <w:p w14:paraId="66F6C796" w14:textId="33803D03" w:rsidR="0058092B" w:rsidRDefault="0058092B" w:rsidP="00A45521">
      <w:pPr>
        <w:rPr>
          <w:lang w:eastAsia="en-GB"/>
        </w:rPr>
      </w:pPr>
    </w:p>
    <w:p w14:paraId="37E907FB" w14:textId="4D910CAD" w:rsidR="0058092B" w:rsidRDefault="0058092B" w:rsidP="00A45521">
      <w:pPr>
        <w:rPr>
          <w:lang w:eastAsia="en-GB"/>
        </w:rPr>
      </w:pPr>
    </w:p>
    <w:p w14:paraId="2367EF44" w14:textId="77777777" w:rsidR="0058092B" w:rsidRDefault="0058092B" w:rsidP="00A45521">
      <w:pPr>
        <w:rPr>
          <w:lang w:eastAsia="en-GB"/>
        </w:rPr>
      </w:pPr>
    </w:p>
    <w:p w14:paraId="361E50C7" w14:textId="77777777" w:rsidR="0058092B" w:rsidRDefault="0058092B" w:rsidP="00A45521">
      <w:pPr>
        <w:rPr>
          <w:lang w:eastAsia="en-GB"/>
        </w:rPr>
      </w:pPr>
    </w:p>
    <w:p w14:paraId="5B70731F" w14:textId="21DD5960" w:rsidR="0058092B" w:rsidRDefault="0058092B" w:rsidP="00A45521">
      <w:pPr>
        <w:rPr>
          <w:lang w:eastAsia="en-GB"/>
        </w:rPr>
      </w:pPr>
    </w:p>
    <w:p w14:paraId="275FFAA5" w14:textId="77777777" w:rsidR="0058092B" w:rsidRDefault="0058092B" w:rsidP="00A45521">
      <w:pPr>
        <w:rPr>
          <w:lang w:eastAsia="en-GB"/>
        </w:rPr>
      </w:pPr>
    </w:p>
    <w:p w14:paraId="53774A88" w14:textId="77777777" w:rsidR="0058092B" w:rsidRDefault="0058092B" w:rsidP="00A45521">
      <w:pPr>
        <w:rPr>
          <w:lang w:eastAsia="en-GB"/>
        </w:rPr>
      </w:pPr>
    </w:p>
    <w:p w14:paraId="2C4B1BDE" w14:textId="2D153349" w:rsidR="0058092B" w:rsidRDefault="0058092B" w:rsidP="00A45521">
      <w:pPr>
        <w:rPr>
          <w:lang w:eastAsia="en-GB"/>
        </w:rPr>
      </w:pPr>
    </w:p>
    <w:p w14:paraId="58B93D37" w14:textId="77777777" w:rsidR="0058092B" w:rsidRDefault="0058092B" w:rsidP="00A45521">
      <w:pPr>
        <w:rPr>
          <w:lang w:eastAsia="en-GB"/>
        </w:rPr>
      </w:pPr>
    </w:p>
    <w:p w14:paraId="0254C2FB" w14:textId="77777777" w:rsidR="0058092B" w:rsidRDefault="0058092B" w:rsidP="00A45521">
      <w:pPr>
        <w:rPr>
          <w:lang w:eastAsia="en-GB"/>
        </w:rPr>
      </w:pPr>
    </w:p>
    <w:p w14:paraId="1B277AA8" w14:textId="77777777" w:rsidR="0058092B" w:rsidRDefault="0058092B" w:rsidP="00A45521">
      <w:pPr>
        <w:rPr>
          <w:lang w:eastAsia="en-GB"/>
        </w:rPr>
      </w:pPr>
    </w:p>
    <w:p w14:paraId="15C868B1" w14:textId="77777777" w:rsidR="0058092B" w:rsidRDefault="0058092B" w:rsidP="00A45521">
      <w:pPr>
        <w:rPr>
          <w:lang w:eastAsia="en-GB"/>
        </w:rPr>
      </w:pPr>
    </w:p>
    <w:p w14:paraId="742CC801" w14:textId="77777777" w:rsidR="0058092B" w:rsidRDefault="0058092B" w:rsidP="00A45521">
      <w:pPr>
        <w:rPr>
          <w:lang w:eastAsia="en-GB"/>
        </w:rPr>
      </w:pPr>
    </w:p>
    <w:p w14:paraId="5D1733C5" w14:textId="77777777" w:rsidR="0058092B" w:rsidRDefault="0058092B" w:rsidP="00A45521">
      <w:pPr>
        <w:rPr>
          <w:lang w:eastAsia="en-GB"/>
        </w:rPr>
      </w:pPr>
    </w:p>
    <w:p w14:paraId="0A16E2D5" w14:textId="77777777" w:rsidR="0058092B" w:rsidRDefault="0058092B" w:rsidP="00A45521">
      <w:pPr>
        <w:rPr>
          <w:lang w:eastAsia="en-GB"/>
        </w:rPr>
      </w:pPr>
    </w:p>
    <w:p w14:paraId="0BA518D5" w14:textId="77777777" w:rsidR="0058092B" w:rsidRDefault="0058092B" w:rsidP="00A45521">
      <w:pPr>
        <w:rPr>
          <w:lang w:eastAsia="en-GB"/>
        </w:rPr>
      </w:pPr>
    </w:p>
    <w:p w14:paraId="0B9045D1" w14:textId="77777777" w:rsidR="0058092B" w:rsidRDefault="0058092B" w:rsidP="00A45521">
      <w:pPr>
        <w:rPr>
          <w:lang w:eastAsia="en-GB"/>
        </w:rPr>
      </w:pPr>
    </w:p>
    <w:p w14:paraId="164B70DE" w14:textId="77777777" w:rsidR="0058092B" w:rsidRDefault="0058092B" w:rsidP="00A45521">
      <w:pPr>
        <w:rPr>
          <w:lang w:eastAsia="en-GB"/>
        </w:rPr>
      </w:pPr>
    </w:p>
    <w:p w14:paraId="117C99EB" w14:textId="77777777" w:rsidR="0058092B" w:rsidRDefault="0058092B" w:rsidP="00A45521">
      <w:pPr>
        <w:rPr>
          <w:lang w:eastAsia="en-GB"/>
        </w:rPr>
      </w:pPr>
    </w:p>
    <w:p w14:paraId="7A2E1611" w14:textId="77777777" w:rsidR="0058092B" w:rsidRDefault="0058092B" w:rsidP="00A45521">
      <w:pPr>
        <w:rPr>
          <w:lang w:eastAsia="en-GB"/>
        </w:rPr>
      </w:pPr>
    </w:p>
    <w:p w14:paraId="1A671A79" w14:textId="77777777" w:rsidR="0058092B" w:rsidRDefault="0058092B" w:rsidP="00A45521">
      <w:pPr>
        <w:rPr>
          <w:lang w:eastAsia="en-GB"/>
        </w:rPr>
      </w:pPr>
    </w:p>
    <w:p w14:paraId="4BE2B327" w14:textId="77777777" w:rsidR="0058092B" w:rsidRDefault="0058092B" w:rsidP="00A45521">
      <w:pPr>
        <w:rPr>
          <w:lang w:eastAsia="en-GB"/>
        </w:rPr>
      </w:pPr>
    </w:p>
    <w:p w14:paraId="3AB398F8" w14:textId="77777777" w:rsidR="0058092B" w:rsidRDefault="0058092B" w:rsidP="00A45521">
      <w:pPr>
        <w:rPr>
          <w:lang w:eastAsia="en-GB"/>
        </w:rPr>
      </w:pPr>
    </w:p>
    <w:p w14:paraId="00C87D53" w14:textId="77777777" w:rsidR="0058092B" w:rsidRDefault="0058092B" w:rsidP="00A45521">
      <w:pPr>
        <w:rPr>
          <w:lang w:eastAsia="en-GB"/>
        </w:rPr>
      </w:pPr>
    </w:p>
    <w:p w14:paraId="147EFEE7" w14:textId="77777777" w:rsidR="0058092B" w:rsidRDefault="0058092B" w:rsidP="00A45521">
      <w:pPr>
        <w:rPr>
          <w:lang w:eastAsia="en-GB"/>
        </w:rPr>
      </w:pPr>
    </w:p>
    <w:p w14:paraId="6012F6D1" w14:textId="77777777" w:rsidR="0058092B" w:rsidRDefault="0058092B" w:rsidP="00A45521">
      <w:pPr>
        <w:rPr>
          <w:lang w:eastAsia="en-GB"/>
        </w:rPr>
      </w:pPr>
    </w:p>
    <w:p w14:paraId="05C1E035" w14:textId="77777777" w:rsidR="0058092B" w:rsidRDefault="0058092B" w:rsidP="00A45521">
      <w:pPr>
        <w:rPr>
          <w:lang w:eastAsia="en-GB"/>
        </w:rPr>
      </w:pPr>
    </w:p>
    <w:p w14:paraId="4BF21093" w14:textId="77777777" w:rsidR="0058092B" w:rsidRDefault="0058092B" w:rsidP="00A45521">
      <w:pPr>
        <w:rPr>
          <w:lang w:eastAsia="en-GB"/>
        </w:rPr>
      </w:pPr>
    </w:p>
    <w:p w14:paraId="6E1FC580" w14:textId="77777777" w:rsidR="0058092B" w:rsidRDefault="0058092B" w:rsidP="00A45521">
      <w:pPr>
        <w:rPr>
          <w:lang w:eastAsia="en-GB"/>
        </w:rPr>
      </w:pPr>
    </w:p>
    <w:p w14:paraId="1F4399DA" w14:textId="77777777" w:rsidR="0058092B" w:rsidRDefault="0058092B" w:rsidP="00A45521">
      <w:pPr>
        <w:rPr>
          <w:lang w:eastAsia="en-GB"/>
        </w:rPr>
      </w:pPr>
    </w:p>
    <w:p w14:paraId="545E1F78" w14:textId="77777777" w:rsidR="0058092B" w:rsidRDefault="0058092B" w:rsidP="00A45521">
      <w:pPr>
        <w:rPr>
          <w:lang w:eastAsia="en-GB"/>
        </w:rPr>
      </w:pPr>
    </w:p>
    <w:p w14:paraId="6894FF81" w14:textId="77777777" w:rsidR="0058092B" w:rsidRDefault="0058092B" w:rsidP="00A45521">
      <w:pPr>
        <w:rPr>
          <w:lang w:eastAsia="en-GB"/>
        </w:rPr>
      </w:pPr>
    </w:p>
    <w:p w14:paraId="20DF3386" w14:textId="77777777" w:rsidR="0058092B" w:rsidRDefault="0058092B" w:rsidP="00A45521">
      <w:pPr>
        <w:rPr>
          <w:lang w:eastAsia="en-GB"/>
        </w:rPr>
      </w:pPr>
    </w:p>
    <w:p w14:paraId="78E1FF94" w14:textId="77777777" w:rsidR="0058092B" w:rsidRDefault="0058092B" w:rsidP="00A45521">
      <w:pPr>
        <w:rPr>
          <w:lang w:eastAsia="en-GB"/>
        </w:rPr>
      </w:pPr>
    </w:p>
    <w:p w14:paraId="333ECD23" w14:textId="77777777" w:rsidR="0058092B" w:rsidRDefault="0058092B" w:rsidP="00A45521">
      <w:pPr>
        <w:rPr>
          <w:lang w:eastAsia="en-GB"/>
        </w:rPr>
      </w:pPr>
    </w:p>
    <w:p w14:paraId="2894584F" w14:textId="77777777" w:rsidR="0058092B" w:rsidRDefault="0058092B" w:rsidP="00A45521">
      <w:pPr>
        <w:rPr>
          <w:lang w:eastAsia="en-GB"/>
        </w:rPr>
      </w:pPr>
    </w:p>
    <w:p w14:paraId="2423C4E8" w14:textId="77777777" w:rsidR="0058092B" w:rsidRDefault="0058092B" w:rsidP="00A45521">
      <w:pPr>
        <w:rPr>
          <w:lang w:eastAsia="en-GB"/>
        </w:rPr>
      </w:pPr>
    </w:p>
    <w:p w14:paraId="0BC3D8AD" w14:textId="77777777" w:rsidR="0058092B" w:rsidRDefault="0058092B" w:rsidP="00A45521">
      <w:pPr>
        <w:rPr>
          <w:lang w:eastAsia="en-GB"/>
        </w:rPr>
      </w:pPr>
    </w:p>
    <w:p w14:paraId="30C486D1" w14:textId="77777777" w:rsidR="0058092B" w:rsidRDefault="0058092B" w:rsidP="00A45521">
      <w:pPr>
        <w:rPr>
          <w:lang w:eastAsia="en-GB"/>
        </w:rPr>
      </w:pPr>
    </w:p>
    <w:p w14:paraId="5F387AE6" w14:textId="77777777" w:rsidR="0058092B" w:rsidRDefault="0058092B" w:rsidP="00A45521">
      <w:pPr>
        <w:rPr>
          <w:lang w:eastAsia="en-GB"/>
        </w:rPr>
      </w:pPr>
    </w:p>
    <w:p w14:paraId="7CEA294A" w14:textId="77777777" w:rsidR="0058092B" w:rsidRDefault="0058092B" w:rsidP="00A45521">
      <w:pPr>
        <w:rPr>
          <w:lang w:eastAsia="en-GB"/>
        </w:rPr>
      </w:pPr>
    </w:p>
    <w:p w14:paraId="12E657E5" w14:textId="77777777" w:rsidR="0058092B" w:rsidRDefault="0058092B" w:rsidP="00A45521">
      <w:pPr>
        <w:rPr>
          <w:lang w:eastAsia="en-GB"/>
        </w:rPr>
      </w:pPr>
    </w:p>
    <w:p w14:paraId="45E4FDE7" w14:textId="77777777" w:rsidR="0058092B" w:rsidRDefault="0058092B" w:rsidP="00A45521">
      <w:pPr>
        <w:rPr>
          <w:lang w:eastAsia="en-GB"/>
        </w:rPr>
      </w:pPr>
    </w:p>
    <w:p w14:paraId="398065D5" w14:textId="77777777" w:rsidR="0058092B" w:rsidRDefault="0058092B" w:rsidP="00A45521">
      <w:pPr>
        <w:rPr>
          <w:lang w:eastAsia="en-GB"/>
        </w:rPr>
      </w:pPr>
    </w:p>
    <w:p w14:paraId="67707C9F" w14:textId="77777777" w:rsidR="0058092B" w:rsidRDefault="0058092B" w:rsidP="00A45521">
      <w:pPr>
        <w:rPr>
          <w:lang w:eastAsia="en-GB"/>
        </w:rPr>
      </w:pPr>
    </w:p>
    <w:p w14:paraId="3423EB07" w14:textId="77777777" w:rsidR="0058092B" w:rsidRDefault="0058092B" w:rsidP="00A45521">
      <w:pPr>
        <w:rPr>
          <w:lang w:eastAsia="en-GB"/>
        </w:rPr>
      </w:pPr>
    </w:p>
    <w:p w14:paraId="45DF763A" w14:textId="77777777" w:rsidR="0058092B" w:rsidRDefault="0058092B" w:rsidP="00A45521">
      <w:pPr>
        <w:rPr>
          <w:lang w:eastAsia="en-GB"/>
        </w:rPr>
      </w:pPr>
    </w:p>
    <w:p w14:paraId="04360E26" w14:textId="59B16418" w:rsidR="0058092B" w:rsidRDefault="00666FC9" w:rsidP="00A45521">
      <w:pPr>
        <w:rPr>
          <w:lang w:eastAsia="en-GB"/>
        </w:rPr>
      </w:pPr>
      <w:r>
        <w:rPr>
          <w:noProof/>
          <w:lang w:eastAsia="en-GB"/>
        </w:rPr>
        <w:lastRenderedPageBreak/>
        <w:drawing>
          <wp:anchor distT="0" distB="0" distL="114300" distR="114300" simplePos="0" relativeHeight="251679744" behindDoc="0" locked="0" layoutInCell="1" allowOverlap="1" wp14:anchorId="3074408E" wp14:editId="6BA286DD">
            <wp:simplePos x="0" y="0"/>
            <wp:positionH relativeFrom="column">
              <wp:posOffset>-247650</wp:posOffset>
            </wp:positionH>
            <wp:positionV relativeFrom="page">
              <wp:posOffset>0</wp:posOffset>
            </wp:positionV>
            <wp:extent cx="7153200" cy="10108800"/>
            <wp:effectExtent l="0" t="0" r="0" b="6985"/>
            <wp:wrapNone/>
            <wp:docPr id="23" name="Picture 23" descr="Map showing Final Recommendations for South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Map showing Final Recommendations for South Down."/>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153200" cy="10108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6B80BD" w14:textId="46461075" w:rsidR="0058092B" w:rsidRDefault="0058092B" w:rsidP="00A45521">
      <w:pPr>
        <w:rPr>
          <w:lang w:eastAsia="en-GB"/>
        </w:rPr>
      </w:pPr>
    </w:p>
    <w:p w14:paraId="080553D3" w14:textId="51AA98BB" w:rsidR="0058092B" w:rsidRDefault="0058092B" w:rsidP="00A45521">
      <w:pPr>
        <w:rPr>
          <w:lang w:eastAsia="en-GB"/>
        </w:rPr>
      </w:pPr>
    </w:p>
    <w:p w14:paraId="3884595D" w14:textId="0D21F42B" w:rsidR="0058092B" w:rsidRDefault="0058092B" w:rsidP="00A45521">
      <w:pPr>
        <w:rPr>
          <w:lang w:eastAsia="en-GB"/>
        </w:rPr>
      </w:pPr>
    </w:p>
    <w:p w14:paraId="6A493250" w14:textId="77777777" w:rsidR="0058092B" w:rsidRDefault="0058092B" w:rsidP="00A45521">
      <w:pPr>
        <w:rPr>
          <w:lang w:eastAsia="en-GB"/>
        </w:rPr>
      </w:pPr>
    </w:p>
    <w:p w14:paraId="70C293E9" w14:textId="77777777" w:rsidR="0058092B" w:rsidRDefault="0058092B" w:rsidP="00A45521">
      <w:pPr>
        <w:rPr>
          <w:lang w:eastAsia="en-GB"/>
        </w:rPr>
      </w:pPr>
    </w:p>
    <w:p w14:paraId="749DC393" w14:textId="77777777" w:rsidR="0058092B" w:rsidRDefault="0058092B" w:rsidP="00A45521">
      <w:pPr>
        <w:rPr>
          <w:lang w:eastAsia="en-GB"/>
        </w:rPr>
      </w:pPr>
    </w:p>
    <w:p w14:paraId="30B9A6AD" w14:textId="77777777" w:rsidR="0058092B" w:rsidRDefault="0058092B" w:rsidP="00A45521">
      <w:pPr>
        <w:rPr>
          <w:lang w:eastAsia="en-GB"/>
        </w:rPr>
      </w:pPr>
    </w:p>
    <w:p w14:paraId="6351A85C" w14:textId="77777777" w:rsidR="0058092B" w:rsidRDefault="0058092B" w:rsidP="00A45521">
      <w:pPr>
        <w:rPr>
          <w:lang w:eastAsia="en-GB"/>
        </w:rPr>
      </w:pPr>
    </w:p>
    <w:p w14:paraId="0759B5A4" w14:textId="77777777" w:rsidR="0058092B" w:rsidRDefault="0058092B" w:rsidP="00A45521">
      <w:pPr>
        <w:rPr>
          <w:lang w:eastAsia="en-GB"/>
        </w:rPr>
      </w:pPr>
    </w:p>
    <w:p w14:paraId="0AE07683" w14:textId="77777777" w:rsidR="0058092B" w:rsidRDefault="0058092B" w:rsidP="00A45521">
      <w:pPr>
        <w:rPr>
          <w:lang w:eastAsia="en-GB"/>
        </w:rPr>
      </w:pPr>
    </w:p>
    <w:p w14:paraId="0E5F3DFF" w14:textId="77777777" w:rsidR="0058092B" w:rsidRDefault="0058092B" w:rsidP="00A45521">
      <w:pPr>
        <w:rPr>
          <w:lang w:eastAsia="en-GB"/>
        </w:rPr>
      </w:pPr>
    </w:p>
    <w:p w14:paraId="28CE1DAE" w14:textId="77777777" w:rsidR="0058092B" w:rsidRDefault="0058092B" w:rsidP="00A45521">
      <w:pPr>
        <w:rPr>
          <w:lang w:eastAsia="en-GB"/>
        </w:rPr>
      </w:pPr>
    </w:p>
    <w:p w14:paraId="164B71A8" w14:textId="77777777" w:rsidR="0058092B" w:rsidRDefault="0058092B" w:rsidP="00A45521">
      <w:pPr>
        <w:rPr>
          <w:lang w:eastAsia="en-GB"/>
        </w:rPr>
      </w:pPr>
    </w:p>
    <w:p w14:paraId="1D9CB9EE" w14:textId="77777777" w:rsidR="0058092B" w:rsidRDefault="0058092B" w:rsidP="00A45521">
      <w:pPr>
        <w:rPr>
          <w:lang w:eastAsia="en-GB"/>
        </w:rPr>
      </w:pPr>
    </w:p>
    <w:p w14:paraId="27DEF415" w14:textId="77777777" w:rsidR="0058092B" w:rsidRDefault="0058092B" w:rsidP="00A45521">
      <w:pPr>
        <w:rPr>
          <w:lang w:eastAsia="en-GB"/>
        </w:rPr>
      </w:pPr>
    </w:p>
    <w:p w14:paraId="40A72A8C" w14:textId="77777777" w:rsidR="0058092B" w:rsidRDefault="0058092B" w:rsidP="00A45521">
      <w:pPr>
        <w:rPr>
          <w:lang w:eastAsia="en-GB"/>
        </w:rPr>
      </w:pPr>
    </w:p>
    <w:p w14:paraId="7DEF70EC" w14:textId="77777777" w:rsidR="0058092B" w:rsidRDefault="0058092B" w:rsidP="00A45521">
      <w:pPr>
        <w:rPr>
          <w:lang w:eastAsia="en-GB"/>
        </w:rPr>
      </w:pPr>
    </w:p>
    <w:p w14:paraId="5F200EDE" w14:textId="77777777" w:rsidR="0058092B" w:rsidRDefault="0058092B" w:rsidP="00A45521">
      <w:pPr>
        <w:rPr>
          <w:lang w:eastAsia="en-GB"/>
        </w:rPr>
      </w:pPr>
    </w:p>
    <w:p w14:paraId="1F5416E7" w14:textId="77777777" w:rsidR="0058092B" w:rsidRDefault="0058092B" w:rsidP="00A45521">
      <w:pPr>
        <w:rPr>
          <w:lang w:eastAsia="en-GB"/>
        </w:rPr>
      </w:pPr>
    </w:p>
    <w:p w14:paraId="1D52B0CA" w14:textId="77777777" w:rsidR="0058092B" w:rsidRDefault="0058092B" w:rsidP="00A45521">
      <w:pPr>
        <w:rPr>
          <w:lang w:eastAsia="en-GB"/>
        </w:rPr>
      </w:pPr>
    </w:p>
    <w:p w14:paraId="403BE624" w14:textId="77777777" w:rsidR="0058092B" w:rsidRDefault="0058092B" w:rsidP="00A45521">
      <w:pPr>
        <w:rPr>
          <w:lang w:eastAsia="en-GB"/>
        </w:rPr>
      </w:pPr>
    </w:p>
    <w:p w14:paraId="673EEC06" w14:textId="77777777" w:rsidR="0058092B" w:rsidRDefault="0058092B" w:rsidP="00A45521">
      <w:pPr>
        <w:rPr>
          <w:lang w:eastAsia="en-GB"/>
        </w:rPr>
      </w:pPr>
    </w:p>
    <w:p w14:paraId="16B8E93E" w14:textId="77777777" w:rsidR="0058092B" w:rsidRDefault="0058092B" w:rsidP="00A45521">
      <w:pPr>
        <w:rPr>
          <w:lang w:eastAsia="en-GB"/>
        </w:rPr>
      </w:pPr>
    </w:p>
    <w:p w14:paraId="6B5BE15B" w14:textId="77777777" w:rsidR="0058092B" w:rsidRDefault="0058092B" w:rsidP="00A45521">
      <w:pPr>
        <w:rPr>
          <w:lang w:eastAsia="en-GB"/>
        </w:rPr>
      </w:pPr>
    </w:p>
    <w:p w14:paraId="635FA850" w14:textId="77777777" w:rsidR="0058092B" w:rsidRDefault="0058092B" w:rsidP="00A45521">
      <w:pPr>
        <w:rPr>
          <w:lang w:eastAsia="en-GB"/>
        </w:rPr>
      </w:pPr>
    </w:p>
    <w:p w14:paraId="2554B975" w14:textId="77777777" w:rsidR="0058092B" w:rsidRDefault="0058092B" w:rsidP="00A45521">
      <w:pPr>
        <w:rPr>
          <w:lang w:eastAsia="en-GB"/>
        </w:rPr>
      </w:pPr>
    </w:p>
    <w:p w14:paraId="5540BC66" w14:textId="77777777" w:rsidR="0058092B" w:rsidRDefault="0058092B" w:rsidP="00A45521">
      <w:pPr>
        <w:rPr>
          <w:lang w:eastAsia="en-GB"/>
        </w:rPr>
      </w:pPr>
    </w:p>
    <w:p w14:paraId="1FC57C5B" w14:textId="77777777" w:rsidR="0058092B" w:rsidRDefault="0058092B" w:rsidP="00A45521">
      <w:pPr>
        <w:rPr>
          <w:lang w:eastAsia="en-GB"/>
        </w:rPr>
      </w:pPr>
    </w:p>
    <w:p w14:paraId="242CD89A" w14:textId="77777777" w:rsidR="0058092B" w:rsidRDefault="0058092B" w:rsidP="00A45521">
      <w:pPr>
        <w:rPr>
          <w:lang w:eastAsia="en-GB"/>
        </w:rPr>
      </w:pPr>
    </w:p>
    <w:p w14:paraId="71FA9C67" w14:textId="77777777" w:rsidR="0058092B" w:rsidRDefault="0058092B" w:rsidP="00A45521">
      <w:pPr>
        <w:rPr>
          <w:lang w:eastAsia="en-GB"/>
        </w:rPr>
      </w:pPr>
    </w:p>
    <w:p w14:paraId="127F048C" w14:textId="77777777" w:rsidR="0058092B" w:rsidRDefault="0058092B" w:rsidP="00A45521">
      <w:pPr>
        <w:rPr>
          <w:lang w:eastAsia="en-GB"/>
        </w:rPr>
      </w:pPr>
    </w:p>
    <w:p w14:paraId="40A98E74" w14:textId="77777777" w:rsidR="0058092B" w:rsidRDefault="0058092B" w:rsidP="00A45521">
      <w:pPr>
        <w:rPr>
          <w:lang w:eastAsia="en-GB"/>
        </w:rPr>
      </w:pPr>
    </w:p>
    <w:p w14:paraId="570BBA2C" w14:textId="77777777" w:rsidR="0058092B" w:rsidRDefault="0058092B" w:rsidP="00A45521">
      <w:pPr>
        <w:rPr>
          <w:lang w:eastAsia="en-GB"/>
        </w:rPr>
      </w:pPr>
    </w:p>
    <w:p w14:paraId="1DF08024" w14:textId="77777777" w:rsidR="0058092B" w:rsidRDefault="0058092B" w:rsidP="00A45521">
      <w:pPr>
        <w:rPr>
          <w:lang w:eastAsia="en-GB"/>
        </w:rPr>
      </w:pPr>
    </w:p>
    <w:p w14:paraId="3322F408" w14:textId="77777777" w:rsidR="0058092B" w:rsidRDefault="0058092B" w:rsidP="00A45521">
      <w:pPr>
        <w:rPr>
          <w:lang w:eastAsia="en-GB"/>
        </w:rPr>
      </w:pPr>
    </w:p>
    <w:p w14:paraId="03F7F434" w14:textId="77777777" w:rsidR="0058092B" w:rsidRDefault="0058092B" w:rsidP="00A45521">
      <w:pPr>
        <w:rPr>
          <w:lang w:eastAsia="en-GB"/>
        </w:rPr>
      </w:pPr>
    </w:p>
    <w:p w14:paraId="346C8952" w14:textId="77777777" w:rsidR="0058092B" w:rsidRDefault="0058092B" w:rsidP="00A45521">
      <w:pPr>
        <w:rPr>
          <w:lang w:eastAsia="en-GB"/>
        </w:rPr>
      </w:pPr>
    </w:p>
    <w:p w14:paraId="31172BAD" w14:textId="77777777" w:rsidR="0058092B" w:rsidRDefault="0058092B" w:rsidP="00A45521">
      <w:pPr>
        <w:rPr>
          <w:lang w:eastAsia="en-GB"/>
        </w:rPr>
      </w:pPr>
    </w:p>
    <w:p w14:paraId="7451A574" w14:textId="77777777" w:rsidR="0058092B" w:rsidRDefault="0058092B" w:rsidP="00A45521">
      <w:pPr>
        <w:rPr>
          <w:lang w:eastAsia="en-GB"/>
        </w:rPr>
      </w:pPr>
    </w:p>
    <w:p w14:paraId="29E0D3A7" w14:textId="77777777" w:rsidR="0058092B" w:rsidRDefault="0058092B" w:rsidP="00A45521">
      <w:pPr>
        <w:rPr>
          <w:lang w:eastAsia="en-GB"/>
        </w:rPr>
      </w:pPr>
    </w:p>
    <w:p w14:paraId="607DE2C3" w14:textId="77777777" w:rsidR="0058092B" w:rsidRDefault="0058092B" w:rsidP="00A45521">
      <w:pPr>
        <w:rPr>
          <w:lang w:eastAsia="en-GB"/>
        </w:rPr>
      </w:pPr>
    </w:p>
    <w:p w14:paraId="08DD201C" w14:textId="77777777" w:rsidR="0058092B" w:rsidRDefault="0058092B" w:rsidP="00A45521">
      <w:pPr>
        <w:rPr>
          <w:lang w:eastAsia="en-GB"/>
        </w:rPr>
      </w:pPr>
    </w:p>
    <w:p w14:paraId="0A7EEC38" w14:textId="73AA45F3" w:rsidR="0058092B" w:rsidRDefault="0058092B" w:rsidP="00A45521">
      <w:pPr>
        <w:rPr>
          <w:lang w:eastAsia="en-GB"/>
        </w:rPr>
      </w:pPr>
    </w:p>
    <w:p w14:paraId="199BAB88" w14:textId="1FFA70DA" w:rsidR="0058092B" w:rsidRDefault="0058092B" w:rsidP="00A45521">
      <w:pPr>
        <w:rPr>
          <w:lang w:eastAsia="en-GB"/>
        </w:rPr>
      </w:pPr>
    </w:p>
    <w:p w14:paraId="7F609737" w14:textId="77D54739" w:rsidR="0058092B" w:rsidRDefault="0058092B" w:rsidP="00A45521">
      <w:pPr>
        <w:rPr>
          <w:lang w:eastAsia="en-GB"/>
        </w:rPr>
      </w:pPr>
    </w:p>
    <w:p w14:paraId="13094091" w14:textId="77777777" w:rsidR="0058092B" w:rsidRDefault="0058092B" w:rsidP="00A45521">
      <w:pPr>
        <w:rPr>
          <w:lang w:eastAsia="en-GB"/>
        </w:rPr>
      </w:pPr>
    </w:p>
    <w:p w14:paraId="1BD0244C" w14:textId="77777777" w:rsidR="0058092B" w:rsidRDefault="0058092B" w:rsidP="00A45521">
      <w:pPr>
        <w:rPr>
          <w:lang w:eastAsia="en-GB"/>
        </w:rPr>
      </w:pPr>
    </w:p>
    <w:p w14:paraId="63D8D58D" w14:textId="77777777" w:rsidR="0058092B" w:rsidRDefault="0058092B" w:rsidP="00A45521">
      <w:pPr>
        <w:rPr>
          <w:lang w:eastAsia="en-GB"/>
        </w:rPr>
      </w:pPr>
    </w:p>
    <w:p w14:paraId="679F7E2E" w14:textId="43761843" w:rsidR="0058092B" w:rsidRDefault="0058092B" w:rsidP="00A45521">
      <w:pPr>
        <w:rPr>
          <w:lang w:eastAsia="en-GB"/>
        </w:rPr>
      </w:pPr>
    </w:p>
    <w:p w14:paraId="011D603B" w14:textId="07FCAF89" w:rsidR="0058092B" w:rsidRDefault="0058092B" w:rsidP="00A45521">
      <w:pPr>
        <w:rPr>
          <w:lang w:eastAsia="en-GB"/>
        </w:rPr>
      </w:pPr>
    </w:p>
    <w:p w14:paraId="53B186DA" w14:textId="77777777" w:rsidR="0058092B" w:rsidRDefault="0058092B" w:rsidP="00A45521">
      <w:pPr>
        <w:rPr>
          <w:lang w:eastAsia="en-GB"/>
        </w:rPr>
      </w:pPr>
    </w:p>
    <w:p w14:paraId="7ED078FA" w14:textId="762057C0" w:rsidR="0058092B" w:rsidRDefault="00666FC9" w:rsidP="00A45521">
      <w:pPr>
        <w:rPr>
          <w:lang w:eastAsia="en-GB"/>
        </w:rPr>
      </w:pPr>
      <w:r>
        <w:rPr>
          <w:noProof/>
          <w:lang w:eastAsia="en-GB"/>
        </w:rPr>
        <w:lastRenderedPageBreak/>
        <w:drawing>
          <wp:anchor distT="0" distB="0" distL="114300" distR="114300" simplePos="0" relativeHeight="251680768" behindDoc="0" locked="0" layoutInCell="1" allowOverlap="1" wp14:anchorId="40C17C5C" wp14:editId="538134FC">
            <wp:simplePos x="0" y="0"/>
            <wp:positionH relativeFrom="column">
              <wp:posOffset>-142875</wp:posOffset>
            </wp:positionH>
            <wp:positionV relativeFrom="page">
              <wp:posOffset>0</wp:posOffset>
            </wp:positionV>
            <wp:extent cx="7117200" cy="10062000"/>
            <wp:effectExtent l="0" t="0" r="7620" b="0"/>
            <wp:wrapNone/>
            <wp:docPr id="24" name="Picture 24" descr="Map showing Final Recommendations for Strangf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Map showing Final Recommendations for Strangfor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117200" cy="1006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CBBA0E" w14:textId="7FC8FD5F" w:rsidR="0058092B" w:rsidRDefault="0058092B" w:rsidP="00A45521">
      <w:pPr>
        <w:rPr>
          <w:lang w:eastAsia="en-GB"/>
        </w:rPr>
      </w:pPr>
    </w:p>
    <w:p w14:paraId="222C1537" w14:textId="026BC403" w:rsidR="0058092B" w:rsidRDefault="0058092B" w:rsidP="00A45521">
      <w:pPr>
        <w:rPr>
          <w:lang w:eastAsia="en-GB"/>
        </w:rPr>
      </w:pPr>
    </w:p>
    <w:p w14:paraId="188F04D3" w14:textId="21A6C181" w:rsidR="0058092B" w:rsidRDefault="0058092B" w:rsidP="00A45521">
      <w:pPr>
        <w:rPr>
          <w:lang w:eastAsia="en-GB"/>
        </w:rPr>
      </w:pPr>
    </w:p>
    <w:p w14:paraId="6B9AEEDE" w14:textId="1168A220" w:rsidR="0058092B" w:rsidRDefault="0058092B" w:rsidP="00A45521">
      <w:pPr>
        <w:rPr>
          <w:lang w:eastAsia="en-GB"/>
        </w:rPr>
      </w:pPr>
    </w:p>
    <w:p w14:paraId="49F628F0" w14:textId="77777777" w:rsidR="0058092B" w:rsidRDefault="0058092B" w:rsidP="00A45521">
      <w:pPr>
        <w:rPr>
          <w:lang w:eastAsia="en-GB"/>
        </w:rPr>
      </w:pPr>
    </w:p>
    <w:p w14:paraId="625ABF2B" w14:textId="1ADC4BAF" w:rsidR="0058092B" w:rsidRDefault="0058092B" w:rsidP="00A45521">
      <w:pPr>
        <w:rPr>
          <w:lang w:eastAsia="en-GB"/>
        </w:rPr>
      </w:pPr>
    </w:p>
    <w:p w14:paraId="0977002B" w14:textId="77777777" w:rsidR="0058092B" w:rsidRDefault="0058092B" w:rsidP="00A45521">
      <w:pPr>
        <w:rPr>
          <w:lang w:eastAsia="en-GB"/>
        </w:rPr>
      </w:pPr>
    </w:p>
    <w:p w14:paraId="25D183EC" w14:textId="642AA0DC" w:rsidR="0058092B" w:rsidRDefault="0058092B" w:rsidP="00A45521">
      <w:pPr>
        <w:rPr>
          <w:lang w:eastAsia="en-GB"/>
        </w:rPr>
      </w:pPr>
    </w:p>
    <w:p w14:paraId="3C8F7709" w14:textId="77777777" w:rsidR="0058092B" w:rsidRDefault="0058092B" w:rsidP="00A45521">
      <w:pPr>
        <w:rPr>
          <w:lang w:eastAsia="en-GB"/>
        </w:rPr>
      </w:pPr>
    </w:p>
    <w:p w14:paraId="4C592DB0" w14:textId="580AB32D" w:rsidR="0058092B" w:rsidRDefault="0058092B" w:rsidP="00A45521">
      <w:pPr>
        <w:rPr>
          <w:lang w:eastAsia="en-GB"/>
        </w:rPr>
      </w:pPr>
    </w:p>
    <w:p w14:paraId="257CB536" w14:textId="7AD6DD72" w:rsidR="0058092B" w:rsidRDefault="0058092B" w:rsidP="00A45521">
      <w:pPr>
        <w:rPr>
          <w:lang w:eastAsia="en-GB"/>
        </w:rPr>
      </w:pPr>
    </w:p>
    <w:p w14:paraId="13510623" w14:textId="71040F4D" w:rsidR="0058092B" w:rsidRDefault="0058092B" w:rsidP="00A45521">
      <w:pPr>
        <w:rPr>
          <w:lang w:eastAsia="en-GB"/>
        </w:rPr>
      </w:pPr>
    </w:p>
    <w:p w14:paraId="0F43587A" w14:textId="055B2D58" w:rsidR="0058092B" w:rsidRDefault="0058092B" w:rsidP="00A45521">
      <w:pPr>
        <w:rPr>
          <w:lang w:eastAsia="en-GB"/>
        </w:rPr>
      </w:pPr>
    </w:p>
    <w:p w14:paraId="6D1BCD09" w14:textId="77777777" w:rsidR="0058092B" w:rsidRDefault="0058092B" w:rsidP="00A45521">
      <w:pPr>
        <w:rPr>
          <w:lang w:eastAsia="en-GB"/>
        </w:rPr>
      </w:pPr>
    </w:p>
    <w:p w14:paraId="30966D4C" w14:textId="59B98E32" w:rsidR="0058092B" w:rsidRDefault="0058092B" w:rsidP="00A45521">
      <w:pPr>
        <w:rPr>
          <w:lang w:eastAsia="en-GB"/>
        </w:rPr>
      </w:pPr>
    </w:p>
    <w:p w14:paraId="11D6FF3D" w14:textId="7C37A227" w:rsidR="0058092B" w:rsidRDefault="0058092B" w:rsidP="00A45521">
      <w:pPr>
        <w:rPr>
          <w:lang w:eastAsia="en-GB"/>
        </w:rPr>
      </w:pPr>
    </w:p>
    <w:p w14:paraId="2F7F54D3" w14:textId="5A80C634" w:rsidR="0058092B" w:rsidRDefault="0058092B" w:rsidP="00A45521">
      <w:pPr>
        <w:rPr>
          <w:lang w:eastAsia="en-GB"/>
        </w:rPr>
      </w:pPr>
    </w:p>
    <w:p w14:paraId="0A3A026D" w14:textId="46CF5A49" w:rsidR="0058092B" w:rsidRDefault="0058092B" w:rsidP="00A45521">
      <w:pPr>
        <w:rPr>
          <w:lang w:eastAsia="en-GB"/>
        </w:rPr>
      </w:pPr>
    </w:p>
    <w:p w14:paraId="1BA730B5" w14:textId="77777777" w:rsidR="0058092B" w:rsidRDefault="0058092B" w:rsidP="00A45521">
      <w:pPr>
        <w:rPr>
          <w:lang w:eastAsia="en-GB"/>
        </w:rPr>
      </w:pPr>
    </w:p>
    <w:p w14:paraId="59CA1B1E" w14:textId="77777777" w:rsidR="0058092B" w:rsidRDefault="0058092B" w:rsidP="00A45521">
      <w:pPr>
        <w:rPr>
          <w:lang w:eastAsia="en-GB"/>
        </w:rPr>
      </w:pPr>
    </w:p>
    <w:p w14:paraId="5FAB3DBE" w14:textId="77777777" w:rsidR="0058092B" w:rsidRDefault="0058092B" w:rsidP="00A45521">
      <w:pPr>
        <w:rPr>
          <w:lang w:eastAsia="en-GB"/>
        </w:rPr>
      </w:pPr>
    </w:p>
    <w:p w14:paraId="2A0645DF" w14:textId="3C580A01" w:rsidR="0058092B" w:rsidRDefault="0058092B" w:rsidP="00A45521">
      <w:pPr>
        <w:rPr>
          <w:lang w:eastAsia="en-GB"/>
        </w:rPr>
      </w:pPr>
    </w:p>
    <w:p w14:paraId="6F0C1640" w14:textId="77777777" w:rsidR="0058092B" w:rsidRDefault="0058092B" w:rsidP="00A45521">
      <w:pPr>
        <w:rPr>
          <w:lang w:eastAsia="en-GB"/>
        </w:rPr>
      </w:pPr>
    </w:p>
    <w:p w14:paraId="5275A087" w14:textId="77777777" w:rsidR="0058092B" w:rsidRDefault="0058092B" w:rsidP="00A45521">
      <w:pPr>
        <w:rPr>
          <w:lang w:eastAsia="en-GB"/>
        </w:rPr>
      </w:pPr>
    </w:p>
    <w:p w14:paraId="53B6FE82" w14:textId="77777777" w:rsidR="0058092B" w:rsidRDefault="0058092B" w:rsidP="00A45521">
      <w:pPr>
        <w:rPr>
          <w:lang w:eastAsia="en-GB"/>
        </w:rPr>
      </w:pPr>
    </w:p>
    <w:p w14:paraId="1812D330" w14:textId="77777777" w:rsidR="0058092B" w:rsidRDefault="0058092B" w:rsidP="00A45521">
      <w:pPr>
        <w:rPr>
          <w:lang w:eastAsia="en-GB"/>
        </w:rPr>
      </w:pPr>
    </w:p>
    <w:p w14:paraId="20433100" w14:textId="098BD9A6" w:rsidR="0058092B" w:rsidRDefault="0058092B" w:rsidP="00A45521">
      <w:pPr>
        <w:rPr>
          <w:lang w:eastAsia="en-GB"/>
        </w:rPr>
      </w:pPr>
    </w:p>
    <w:p w14:paraId="50FD3154" w14:textId="77777777" w:rsidR="0058092B" w:rsidRDefault="0058092B" w:rsidP="00A45521">
      <w:pPr>
        <w:rPr>
          <w:lang w:eastAsia="en-GB"/>
        </w:rPr>
      </w:pPr>
    </w:p>
    <w:p w14:paraId="4BBD0B91" w14:textId="77777777" w:rsidR="0058092B" w:rsidRDefault="0058092B" w:rsidP="00A45521">
      <w:pPr>
        <w:rPr>
          <w:lang w:eastAsia="en-GB"/>
        </w:rPr>
      </w:pPr>
    </w:p>
    <w:p w14:paraId="58FB00AE" w14:textId="0E1DE92A" w:rsidR="0058092B" w:rsidRDefault="0058092B" w:rsidP="00A45521">
      <w:pPr>
        <w:rPr>
          <w:lang w:eastAsia="en-GB"/>
        </w:rPr>
      </w:pPr>
    </w:p>
    <w:p w14:paraId="6E119F42" w14:textId="77777777" w:rsidR="0058092B" w:rsidRDefault="0058092B" w:rsidP="00A45521">
      <w:pPr>
        <w:rPr>
          <w:lang w:eastAsia="en-GB"/>
        </w:rPr>
      </w:pPr>
    </w:p>
    <w:p w14:paraId="6739043F" w14:textId="6E593A6C" w:rsidR="0058092B" w:rsidRDefault="0058092B" w:rsidP="00A45521">
      <w:pPr>
        <w:rPr>
          <w:lang w:eastAsia="en-GB"/>
        </w:rPr>
      </w:pPr>
    </w:p>
    <w:p w14:paraId="6473AF05" w14:textId="77777777" w:rsidR="0058092B" w:rsidRDefault="0058092B" w:rsidP="00A45521">
      <w:pPr>
        <w:rPr>
          <w:lang w:eastAsia="en-GB"/>
        </w:rPr>
      </w:pPr>
    </w:p>
    <w:p w14:paraId="4F29B44B" w14:textId="48C1A4FF" w:rsidR="0058092B" w:rsidRDefault="0058092B" w:rsidP="00A45521">
      <w:pPr>
        <w:rPr>
          <w:lang w:eastAsia="en-GB"/>
        </w:rPr>
      </w:pPr>
    </w:p>
    <w:p w14:paraId="4458671A" w14:textId="4484E621" w:rsidR="0058092B" w:rsidRDefault="0058092B" w:rsidP="00A45521">
      <w:pPr>
        <w:rPr>
          <w:lang w:eastAsia="en-GB"/>
        </w:rPr>
      </w:pPr>
    </w:p>
    <w:p w14:paraId="351A4BC0" w14:textId="77777777" w:rsidR="0058092B" w:rsidRDefault="0058092B" w:rsidP="00A45521">
      <w:pPr>
        <w:rPr>
          <w:lang w:eastAsia="en-GB"/>
        </w:rPr>
      </w:pPr>
    </w:p>
    <w:p w14:paraId="35114D5A" w14:textId="3FF7855D" w:rsidR="0058092B" w:rsidRDefault="0058092B" w:rsidP="00A45521">
      <w:pPr>
        <w:rPr>
          <w:lang w:eastAsia="en-GB"/>
        </w:rPr>
      </w:pPr>
    </w:p>
    <w:p w14:paraId="3BC61BE8" w14:textId="5A389086" w:rsidR="0058092B" w:rsidRDefault="0058092B" w:rsidP="00A45521">
      <w:pPr>
        <w:rPr>
          <w:lang w:eastAsia="en-GB"/>
        </w:rPr>
      </w:pPr>
    </w:p>
    <w:p w14:paraId="5EEDB6BB" w14:textId="440F8002" w:rsidR="0058092B" w:rsidRDefault="0058092B" w:rsidP="00A45521">
      <w:pPr>
        <w:rPr>
          <w:lang w:eastAsia="en-GB"/>
        </w:rPr>
      </w:pPr>
    </w:p>
    <w:p w14:paraId="5D5B9860" w14:textId="77777777" w:rsidR="0058092B" w:rsidRDefault="0058092B" w:rsidP="00A45521">
      <w:pPr>
        <w:rPr>
          <w:lang w:eastAsia="en-GB"/>
        </w:rPr>
      </w:pPr>
    </w:p>
    <w:p w14:paraId="541456C5" w14:textId="77777777" w:rsidR="0058092B" w:rsidRDefault="0058092B" w:rsidP="00A45521">
      <w:pPr>
        <w:rPr>
          <w:lang w:eastAsia="en-GB"/>
        </w:rPr>
      </w:pPr>
    </w:p>
    <w:p w14:paraId="78240D04" w14:textId="77777777" w:rsidR="0058092B" w:rsidRDefault="0058092B" w:rsidP="00A45521">
      <w:pPr>
        <w:rPr>
          <w:lang w:eastAsia="en-GB"/>
        </w:rPr>
      </w:pPr>
    </w:p>
    <w:p w14:paraId="16246644" w14:textId="77777777" w:rsidR="0058092B" w:rsidRDefault="0058092B" w:rsidP="00A45521">
      <w:pPr>
        <w:rPr>
          <w:lang w:eastAsia="en-GB"/>
        </w:rPr>
      </w:pPr>
    </w:p>
    <w:p w14:paraId="144506FD" w14:textId="77777777" w:rsidR="0058092B" w:rsidRDefault="0058092B" w:rsidP="00A45521">
      <w:pPr>
        <w:rPr>
          <w:lang w:eastAsia="en-GB"/>
        </w:rPr>
      </w:pPr>
    </w:p>
    <w:p w14:paraId="57FF570F" w14:textId="77777777" w:rsidR="0058092B" w:rsidRDefault="0058092B" w:rsidP="00A45521">
      <w:pPr>
        <w:rPr>
          <w:lang w:eastAsia="en-GB"/>
        </w:rPr>
      </w:pPr>
    </w:p>
    <w:p w14:paraId="34A0C2C9" w14:textId="39466F6C" w:rsidR="0058092B" w:rsidRDefault="0058092B" w:rsidP="00A45521">
      <w:pPr>
        <w:rPr>
          <w:lang w:eastAsia="en-GB"/>
        </w:rPr>
      </w:pPr>
    </w:p>
    <w:p w14:paraId="15FBA26A" w14:textId="3C2B2DCF" w:rsidR="0058092B" w:rsidRDefault="0058092B" w:rsidP="00A45521">
      <w:pPr>
        <w:rPr>
          <w:lang w:eastAsia="en-GB"/>
        </w:rPr>
      </w:pPr>
    </w:p>
    <w:p w14:paraId="1926F080" w14:textId="3C09E665" w:rsidR="0058092B" w:rsidRDefault="0058092B" w:rsidP="00A45521">
      <w:pPr>
        <w:rPr>
          <w:lang w:eastAsia="en-GB"/>
        </w:rPr>
      </w:pPr>
    </w:p>
    <w:p w14:paraId="5F6F2FBF" w14:textId="77777777" w:rsidR="00666FC9" w:rsidRDefault="00666FC9" w:rsidP="00A45521">
      <w:pPr>
        <w:rPr>
          <w:lang w:eastAsia="en-GB"/>
        </w:rPr>
      </w:pPr>
    </w:p>
    <w:p w14:paraId="75D7FCE3" w14:textId="77777777" w:rsidR="00666FC9" w:rsidRDefault="00666FC9" w:rsidP="00A45521">
      <w:pPr>
        <w:rPr>
          <w:lang w:eastAsia="en-GB"/>
        </w:rPr>
      </w:pPr>
    </w:p>
    <w:p w14:paraId="714F11A9" w14:textId="77777777" w:rsidR="00666FC9" w:rsidRDefault="00666FC9" w:rsidP="00A45521">
      <w:pPr>
        <w:rPr>
          <w:lang w:eastAsia="en-GB"/>
        </w:rPr>
      </w:pPr>
    </w:p>
    <w:p w14:paraId="7D55C650" w14:textId="25B57E31" w:rsidR="00666FC9" w:rsidRDefault="00553D63" w:rsidP="00A45521">
      <w:pPr>
        <w:rPr>
          <w:noProof/>
          <w:lang w:eastAsia="en-GB"/>
        </w:rPr>
      </w:pPr>
      <w:r>
        <w:rPr>
          <w:noProof/>
          <w:lang w:eastAsia="en-GB"/>
        </w:rPr>
        <w:lastRenderedPageBreak/>
        <w:drawing>
          <wp:anchor distT="0" distB="0" distL="114300" distR="114300" simplePos="0" relativeHeight="251681792" behindDoc="0" locked="0" layoutInCell="1" allowOverlap="1" wp14:anchorId="509D1B3C" wp14:editId="55211450">
            <wp:simplePos x="0" y="0"/>
            <wp:positionH relativeFrom="column">
              <wp:posOffset>-342900</wp:posOffset>
            </wp:positionH>
            <wp:positionV relativeFrom="page">
              <wp:posOffset>0</wp:posOffset>
            </wp:positionV>
            <wp:extent cx="7102800" cy="10040400"/>
            <wp:effectExtent l="0" t="0" r="3175" b="0"/>
            <wp:wrapNone/>
            <wp:docPr id="25" name="Picture 25" descr="Map showing Final Recommendations for Upper Ba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Map showing Final Recommendations for Upper Bann."/>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102800" cy="10040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F7BFD9" w14:textId="0EE5ECAE" w:rsidR="00666FC9" w:rsidRDefault="00666FC9" w:rsidP="00A45521">
      <w:pPr>
        <w:rPr>
          <w:lang w:eastAsia="en-GB"/>
        </w:rPr>
      </w:pPr>
    </w:p>
    <w:p w14:paraId="34D07B2C" w14:textId="77777777" w:rsidR="00666FC9" w:rsidRDefault="00666FC9" w:rsidP="00A45521">
      <w:pPr>
        <w:rPr>
          <w:lang w:eastAsia="en-GB"/>
        </w:rPr>
      </w:pPr>
    </w:p>
    <w:p w14:paraId="7802A89B" w14:textId="7FAB5BE2" w:rsidR="00666FC9" w:rsidRDefault="00666FC9" w:rsidP="00A45521">
      <w:pPr>
        <w:rPr>
          <w:lang w:eastAsia="en-GB"/>
        </w:rPr>
      </w:pPr>
    </w:p>
    <w:p w14:paraId="5FBB90A5" w14:textId="77777777" w:rsidR="00666FC9" w:rsidRDefault="00666FC9" w:rsidP="00A45521">
      <w:pPr>
        <w:rPr>
          <w:lang w:eastAsia="en-GB"/>
        </w:rPr>
      </w:pPr>
    </w:p>
    <w:p w14:paraId="1F6DDEE0" w14:textId="7D3A9178" w:rsidR="00666FC9" w:rsidRDefault="00666FC9" w:rsidP="00A45521">
      <w:pPr>
        <w:rPr>
          <w:lang w:eastAsia="en-GB"/>
        </w:rPr>
      </w:pPr>
    </w:p>
    <w:p w14:paraId="44EFE25C" w14:textId="4A192EFF" w:rsidR="00666FC9" w:rsidRDefault="00666FC9" w:rsidP="00A45521">
      <w:pPr>
        <w:rPr>
          <w:lang w:eastAsia="en-GB"/>
        </w:rPr>
      </w:pPr>
    </w:p>
    <w:p w14:paraId="3F84AC62" w14:textId="77777777" w:rsidR="00666FC9" w:rsidRDefault="00666FC9" w:rsidP="00A45521">
      <w:pPr>
        <w:rPr>
          <w:lang w:eastAsia="en-GB"/>
        </w:rPr>
      </w:pPr>
    </w:p>
    <w:p w14:paraId="313F6A5A" w14:textId="22FB289D" w:rsidR="00666FC9" w:rsidRDefault="00666FC9" w:rsidP="00A45521">
      <w:pPr>
        <w:rPr>
          <w:lang w:eastAsia="en-GB"/>
        </w:rPr>
      </w:pPr>
    </w:p>
    <w:p w14:paraId="6DBC7A5D" w14:textId="2223ABB5" w:rsidR="00666FC9" w:rsidRDefault="00666FC9" w:rsidP="00A45521">
      <w:pPr>
        <w:rPr>
          <w:lang w:eastAsia="en-GB"/>
        </w:rPr>
      </w:pPr>
    </w:p>
    <w:p w14:paraId="4510E049" w14:textId="73272A1E" w:rsidR="00666FC9" w:rsidRDefault="00666FC9" w:rsidP="00A45521">
      <w:pPr>
        <w:rPr>
          <w:lang w:eastAsia="en-GB"/>
        </w:rPr>
      </w:pPr>
    </w:p>
    <w:p w14:paraId="4A2CDF2A" w14:textId="77777777" w:rsidR="00666FC9" w:rsidRDefault="00666FC9" w:rsidP="00A45521">
      <w:pPr>
        <w:rPr>
          <w:lang w:eastAsia="en-GB"/>
        </w:rPr>
      </w:pPr>
    </w:p>
    <w:p w14:paraId="05B1EC28" w14:textId="77777777" w:rsidR="00666FC9" w:rsidRDefault="00666FC9" w:rsidP="00A45521">
      <w:pPr>
        <w:rPr>
          <w:lang w:eastAsia="en-GB"/>
        </w:rPr>
      </w:pPr>
    </w:p>
    <w:p w14:paraId="1FC78DAD" w14:textId="222C83E7" w:rsidR="00666FC9" w:rsidRDefault="00666FC9" w:rsidP="00A45521">
      <w:pPr>
        <w:rPr>
          <w:lang w:eastAsia="en-GB"/>
        </w:rPr>
      </w:pPr>
    </w:p>
    <w:p w14:paraId="2FF83C2F" w14:textId="5495BED0" w:rsidR="00666FC9" w:rsidRDefault="00666FC9" w:rsidP="00A45521">
      <w:pPr>
        <w:rPr>
          <w:lang w:eastAsia="en-GB"/>
        </w:rPr>
      </w:pPr>
    </w:p>
    <w:p w14:paraId="16A5DBFE" w14:textId="1FA45120" w:rsidR="00666FC9" w:rsidRDefault="00666FC9" w:rsidP="00A45521">
      <w:pPr>
        <w:rPr>
          <w:lang w:eastAsia="en-GB"/>
        </w:rPr>
      </w:pPr>
    </w:p>
    <w:p w14:paraId="299BF193" w14:textId="59E9E20D" w:rsidR="00666FC9" w:rsidRDefault="00666FC9" w:rsidP="00A45521">
      <w:pPr>
        <w:rPr>
          <w:lang w:eastAsia="en-GB"/>
        </w:rPr>
      </w:pPr>
    </w:p>
    <w:p w14:paraId="3B29C460" w14:textId="77777777" w:rsidR="00666FC9" w:rsidRDefault="00666FC9" w:rsidP="00A45521">
      <w:pPr>
        <w:rPr>
          <w:lang w:eastAsia="en-GB"/>
        </w:rPr>
      </w:pPr>
    </w:p>
    <w:p w14:paraId="028B4424" w14:textId="46A11737" w:rsidR="00666FC9" w:rsidRDefault="00666FC9" w:rsidP="00A45521">
      <w:pPr>
        <w:rPr>
          <w:lang w:eastAsia="en-GB"/>
        </w:rPr>
      </w:pPr>
    </w:p>
    <w:p w14:paraId="2E4124B5" w14:textId="77777777" w:rsidR="00666FC9" w:rsidRDefault="00666FC9" w:rsidP="00A45521">
      <w:pPr>
        <w:rPr>
          <w:lang w:eastAsia="en-GB"/>
        </w:rPr>
      </w:pPr>
    </w:p>
    <w:p w14:paraId="2B69BCA0" w14:textId="77777777" w:rsidR="00666FC9" w:rsidRDefault="00666FC9" w:rsidP="00A45521">
      <w:pPr>
        <w:rPr>
          <w:lang w:eastAsia="en-GB"/>
        </w:rPr>
      </w:pPr>
    </w:p>
    <w:p w14:paraId="3F2BFE49" w14:textId="7D50F231" w:rsidR="0058092B" w:rsidRDefault="0058092B" w:rsidP="00A45521">
      <w:pPr>
        <w:rPr>
          <w:lang w:eastAsia="en-GB"/>
        </w:rPr>
      </w:pPr>
    </w:p>
    <w:p w14:paraId="15358BCD" w14:textId="64FE1968" w:rsidR="00666FC9" w:rsidRDefault="00666FC9" w:rsidP="00666FC9">
      <w:pPr>
        <w:tabs>
          <w:tab w:val="left" w:pos="6048"/>
        </w:tabs>
        <w:rPr>
          <w:lang w:eastAsia="en-GB"/>
        </w:rPr>
      </w:pPr>
    </w:p>
    <w:p w14:paraId="39FF5CA8" w14:textId="77777777" w:rsidR="00666FC9" w:rsidRDefault="00666FC9" w:rsidP="00666FC9">
      <w:pPr>
        <w:tabs>
          <w:tab w:val="left" w:pos="6048"/>
        </w:tabs>
        <w:rPr>
          <w:lang w:eastAsia="en-GB"/>
        </w:rPr>
      </w:pPr>
    </w:p>
    <w:p w14:paraId="70F87247" w14:textId="77777777" w:rsidR="00666FC9" w:rsidRDefault="00666FC9" w:rsidP="00666FC9">
      <w:pPr>
        <w:tabs>
          <w:tab w:val="left" w:pos="6048"/>
        </w:tabs>
        <w:rPr>
          <w:lang w:eastAsia="en-GB"/>
        </w:rPr>
      </w:pPr>
    </w:p>
    <w:p w14:paraId="20FD6F8F" w14:textId="77777777" w:rsidR="00666FC9" w:rsidRDefault="00666FC9" w:rsidP="00666FC9">
      <w:pPr>
        <w:tabs>
          <w:tab w:val="left" w:pos="6048"/>
        </w:tabs>
        <w:rPr>
          <w:lang w:eastAsia="en-GB"/>
        </w:rPr>
      </w:pPr>
    </w:p>
    <w:p w14:paraId="5AB16742" w14:textId="77777777" w:rsidR="00666FC9" w:rsidRDefault="00666FC9" w:rsidP="00666FC9">
      <w:pPr>
        <w:tabs>
          <w:tab w:val="left" w:pos="6048"/>
        </w:tabs>
        <w:rPr>
          <w:lang w:eastAsia="en-GB"/>
        </w:rPr>
      </w:pPr>
    </w:p>
    <w:p w14:paraId="5D9A6003" w14:textId="77777777" w:rsidR="00666FC9" w:rsidRDefault="00666FC9" w:rsidP="00666FC9">
      <w:pPr>
        <w:tabs>
          <w:tab w:val="left" w:pos="6048"/>
        </w:tabs>
        <w:rPr>
          <w:lang w:eastAsia="en-GB"/>
        </w:rPr>
      </w:pPr>
    </w:p>
    <w:p w14:paraId="03E8E405" w14:textId="77777777" w:rsidR="00666FC9" w:rsidRDefault="00666FC9" w:rsidP="00666FC9">
      <w:pPr>
        <w:tabs>
          <w:tab w:val="left" w:pos="6048"/>
        </w:tabs>
        <w:rPr>
          <w:lang w:eastAsia="en-GB"/>
        </w:rPr>
      </w:pPr>
    </w:p>
    <w:p w14:paraId="0A7E4DF8" w14:textId="77777777" w:rsidR="00666FC9" w:rsidRDefault="00666FC9" w:rsidP="00666FC9">
      <w:pPr>
        <w:tabs>
          <w:tab w:val="left" w:pos="6048"/>
        </w:tabs>
        <w:rPr>
          <w:lang w:eastAsia="en-GB"/>
        </w:rPr>
      </w:pPr>
    </w:p>
    <w:p w14:paraId="4FFDA8A3" w14:textId="77777777" w:rsidR="00666FC9" w:rsidRDefault="00666FC9" w:rsidP="00666FC9">
      <w:pPr>
        <w:tabs>
          <w:tab w:val="left" w:pos="6048"/>
        </w:tabs>
        <w:rPr>
          <w:lang w:eastAsia="en-GB"/>
        </w:rPr>
      </w:pPr>
    </w:p>
    <w:p w14:paraId="6A8886F0" w14:textId="77777777" w:rsidR="00666FC9" w:rsidRDefault="00666FC9" w:rsidP="00666FC9">
      <w:pPr>
        <w:tabs>
          <w:tab w:val="left" w:pos="6048"/>
        </w:tabs>
        <w:rPr>
          <w:lang w:eastAsia="en-GB"/>
        </w:rPr>
      </w:pPr>
    </w:p>
    <w:p w14:paraId="2878787B" w14:textId="77777777" w:rsidR="00666FC9" w:rsidRDefault="00666FC9" w:rsidP="00666FC9">
      <w:pPr>
        <w:tabs>
          <w:tab w:val="left" w:pos="6048"/>
        </w:tabs>
        <w:rPr>
          <w:lang w:eastAsia="en-GB"/>
        </w:rPr>
      </w:pPr>
    </w:p>
    <w:p w14:paraId="5479DE9B" w14:textId="77777777" w:rsidR="00666FC9" w:rsidRDefault="00666FC9" w:rsidP="00666FC9">
      <w:pPr>
        <w:tabs>
          <w:tab w:val="left" w:pos="6048"/>
        </w:tabs>
        <w:rPr>
          <w:lang w:eastAsia="en-GB"/>
        </w:rPr>
      </w:pPr>
    </w:p>
    <w:p w14:paraId="44DA0604" w14:textId="77777777" w:rsidR="00666FC9" w:rsidRDefault="00666FC9" w:rsidP="00666FC9">
      <w:pPr>
        <w:tabs>
          <w:tab w:val="left" w:pos="6048"/>
        </w:tabs>
        <w:rPr>
          <w:lang w:eastAsia="en-GB"/>
        </w:rPr>
      </w:pPr>
    </w:p>
    <w:p w14:paraId="6B2888C1" w14:textId="77777777" w:rsidR="00666FC9" w:rsidRDefault="00666FC9" w:rsidP="00666FC9">
      <w:pPr>
        <w:tabs>
          <w:tab w:val="left" w:pos="6048"/>
        </w:tabs>
        <w:rPr>
          <w:lang w:eastAsia="en-GB"/>
        </w:rPr>
      </w:pPr>
    </w:p>
    <w:p w14:paraId="3945FCCB" w14:textId="77777777" w:rsidR="00666FC9" w:rsidRDefault="00666FC9" w:rsidP="00666FC9">
      <w:pPr>
        <w:tabs>
          <w:tab w:val="left" w:pos="6048"/>
        </w:tabs>
        <w:rPr>
          <w:lang w:eastAsia="en-GB"/>
        </w:rPr>
      </w:pPr>
    </w:p>
    <w:p w14:paraId="0E1DCD66" w14:textId="77777777" w:rsidR="00666FC9" w:rsidRDefault="00666FC9" w:rsidP="00666FC9">
      <w:pPr>
        <w:tabs>
          <w:tab w:val="left" w:pos="6048"/>
        </w:tabs>
        <w:rPr>
          <w:lang w:eastAsia="en-GB"/>
        </w:rPr>
      </w:pPr>
    </w:p>
    <w:p w14:paraId="25AC05FC" w14:textId="77777777" w:rsidR="00666FC9" w:rsidRDefault="00666FC9" w:rsidP="00666FC9">
      <w:pPr>
        <w:tabs>
          <w:tab w:val="left" w:pos="6048"/>
        </w:tabs>
        <w:rPr>
          <w:lang w:eastAsia="en-GB"/>
        </w:rPr>
      </w:pPr>
    </w:p>
    <w:p w14:paraId="4A68ED5C" w14:textId="77777777" w:rsidR="00666FC9" w:rsidRDefault="00666FC9" w:rsidP="00666FC9">
      <w:pPr>
        <w:tabs>
          <w:tab w:val="left" w:pos="6048"/>
        </w:tabs>
        <w:rPr>
          <w:lang w:eastAsia="en-GB"/>
        </w:rPr>
      </w:pPr>
    </w:p>
    <w:p w14:paraId="1C2C20B7" w14:textId="77777777" w:rsidR="00666FC9" w:rsidRDefault="00666FC9" w:rsidP="00666FC9">
      <w:pPr>
        <w:tabs>
          <w:tab w:val="left" w:pos="6048"/>
        </w:tabs>
        <w:rPr>
          <w:lang w:eastAsia="en-GB"/>
        </w:rPr>
      </w:pPr>
    </w:p>
    <w:p w14:paraId="028C6A2F" w14:textId="77777777" w:rsidR="00666FC9" w:rsidRDefault="00666FC9" w:rsidP="00666FC9">
      <w:pPr>
        <w:tabs>
          <w:tab w:val="left" w:pos="6048"/>
        </w:tabs>
        <w:rPr>
          <w:lang w:eastAsia="en-GB"/>
        </w:rPr>
      </w:pPr>
    </w:p>
    <w:p w14:paraId="20F787E8" w14:textId="77777777" w:rsidR="00666FC9" w:rsidRDefault="00666FC9" w:rsidP="00666FC9">
      <w:pPr>
        <w:tabs>
          <w:tab w:val="left" w:pos="6048"/>
        </w:tabs>
        <w:rPr>
          <w:lang w:eastAsia="en-GB"/>
        </w:rPr>
      </w:pPr>
    </w:p>
    <w:p w14:paraId="63B6BFE2" w14:textId="77777777" w:rsidR="00666FC9" w:rsidRDefault="00666FC9" w:rsidP="00666FC9">
      <w:pPr>
        <w:tabs>
          <w:tab w:val="left" w:pos="6048"/>
        </w:tabs>
        <w:rPr>
          <w:lang w:eastAsia="en-GB"/>
        </w:rPr>
      </w:pPr>
    </w:p>
    <w:p w14:paraId="25B7A8D7" w14:textId="77777777" w:rsidR="00666FC9" w:rsidRDefault="00666FC9" w:rsidP="00666FC9">
      <w:pPr>
        <w:tabs>
          <w:tab w:val="left" w:pos="6048"/>
        </w:tabs>
        <w:rPr>
          <w:lang w:eastAsia="en-GB"/>
        </w:rPr>
      </w:pPr>
    </w:p>
    <w:p w14:paraId="32776275" w14:textId="77777777" w:rsidR="00666FC9" w:rsidRDefault="00666FC9" w:rsidP="00666FC9">
      <w:pPr>
        <w:tabs>
          <w:tab w:val="left" w:pos="6048"/>
        </w:tabs>
        <w:rPr>
          <w:lang w:eastAsia="en-GB"/>
        </w:rPr>
      </w:pPr>
    </w:p>
    <w:p w14:paraId="554A75BB" w14:textId="77777777" w:rsidR="00666FC9" w:rsidRDefault="00666FC9" w:rsidP="00666FC9">
      <w:pPr>
        <w:tabs>
          <w:tab w:val="left" w:pos="6048"/>
        </w:tabs>
        <w:rPr>
          <w:lang w:eastAsia="en-GB"/>
        </w:rPr>
      </w:pPr>
    </w:p>
    <w:p w14:paraId="469DCA76" w14:textId="77777777" w:rsidR="00666FC9" w:rsidRDefault="00666FC9" w:rsidP="00666FC9">
      <w:pPr>
        <w:tabs>
          <w:tab w:val="left" w:pos="6048"/>
        </w:tabs>
        <w:rPr>
          <w:lang w:eastAsia="en-GB"/>
        </w:rPr>
      </w:pPr>
    </w:p>
    <w:p w14:paraId="23F92D7B" w14:textId="77777777" w:rsidR="00666FC9" w:rsidRDefault="00666FC9" w:rsidP="00666FC9">
      <w:pPr>
        <w:tabs>
          <w:tab w:val="left" w:pos="6048"/>
        </w:tabs>
        <w:rPr>
          <w:lang w:eastAsia="en-GB"/>
        </w:rPr>
      </w:pPr>
    </w:p>
    <w:p w14:paraId="5C90A276" w14:textId="77777777" w:rsidR="00666FC9" w:rsidRDefault="00666FC9" w:rsidP="00666FC9">
      <w:pPr>
        <w:tabs>
          <w:tab w:val="left" w:pos="6048"/>
        </w:tabs>
        <w:rPr>
          <w:lang w:eastAsia="en-GB"/>
        </w:rPr>
      </w:pPr>
    </w:p>
    <w:p w14:paraId="52F43044" w14:textId="77777777" w:rsidR="00666FC9" w:rsidRDefault="00666FC9" w:rsidP="00666FC9">
      <w:pPr>
        <w:tabs>
          <w:tab w:val="left" w:pos="6048"/>
        </w:tabs>
        <w:rPr>
          <w:lang w:eastAsia="en-GB"/>
        </w:rPr>
      </w:pPr>
    </w:p>
    <w:p w14:paraId="199E5BB8" w14:textId="77777777" w:rsidR="00666FC9" w:rsidRDefault="00666FC9" w:rsidP="00666FC9">
      <w:pPr>
        <w:tabs>
          <w:tab w:val="left" w:pos="6048"/>
        </w:tabs>
        <w:rPr>
          <w:lang w:eastAsia="en-GB"/>
        </w:rPr>
      </w:pPr>
    </w:p>
    <w:p w14:paraId="60B3E4AA" w14:textId="409BDB19" w:rsidR="00666FC9" w:rsidRDefault="00666FC9" w:rsidP="00666FC9">
      <w:pPr>
        <w:tabs>
          <w:tab w:val="left" w:pos="6048"/>
        </w:tabs>
        <w:rPr>
          <w:lang w:eastAsia="en-GB"/>
        </w:rPr>
      </w:pPr>
    </w:p>
    <w:p w14:paraId="1BD27D63" w14:textId="3631145E" w:rsidR="00666FC9" w:rsidRDefault="00283CC5" w:rsidP="00666FC9">
      <w:pPr>
        <w:tabs>
          <w:tab w:val="left" w:pos="6048"/>
        </w:tabs>
        <w:rPr>
          <w:lang w:eastAsia="en-GB"/>
        </w:rPr>
      </w:pPr>
      <w:r>
        <w:rPr>
          <w:noProof/>
          <w:lang w:eastAsia="en-GB"/>
        </w:rPr>
        <w:drawing>
          <wp:anchor distT="0" distB="0" distL="114300" distR="114300" simplePos="0" relativeHeight="251682816" behindDoc="0" locked="0" layoutInCell="1" allowOverlap="1" wp14:anchorId="26C12DBB" wp14:editId="29E309ED">
            <wp:simplePos x="0" y="0"/>
            <wp:positionH relativeFrom="column">
              <wp:posOffset>-1368038</wp:posOffset>
            </wp:positionH>
            <wp:positionV relativeFrom="page">
              <wp:posOffset>1467325</wp:posOffset>
            </wp:positionV>
            <wp:extent cx="10097859" cy="7160494"/>
            <wp:effectExtent l="1905" t="0" r="635" b="635"/>
            <wp:wrapNone/>
            <wp:docPr id="26" name="Picture 26" descr="Map showing Final Recommendations for West Tyr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Map showing Final Recommendations for West Tyron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6200000">
                      <a:off x="0" y="0"/>
                      <a:ext cx="10106146" cy="71663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ACCD53" w14:textId="0415B1E3" w:rsidR="00666FC9" w:rsidRDefault="00666FC9" w:rsidP="00666FC9">
      <w:pPr>
        <w:tabs>
          <w:tab w:val="left" w:pos="6048"/>
        </w:tabs>
        <w:rPr>
          <w:lang w:eastAsia="en-GB"/>
        </w:rPr>
      </w:pPr>
    </w:p>
    <w:p w14:paraId="3CDA9A06" w14:textId="749FA52E" w:rsidR="00666FC9" w:rsidRDefault="00666FC9" w:rsidP="00666FC9">
      <w:pPr>
        <w:tabs>
          <w:tab w:val="left" w:pos="6048"/>
        </w:tabs>
        <w:rPr>
          <w:lang w:eastAsia="en-GB"/>
        </w:rPr>
      </w:pPr>
    </w:p>
    <w:p w14:paraId="0A054144" w14:textId="05957775" w:rsidR="00666FC9" w:rsidRDefault="00666FC9" w:rsidP="00666FC9">
      <w:pPr>
        <w:tabs>
          <w:tab w:val="left" w:pos="6048"/>
        </w:tabs>
        <w:rPr>
          <w:lang w:eastAsia="en-GB"/>
        </w:rPr>
      </w:pPr>
    </w:p>
    <w:p w14:paraId="18DA968C" w14:textId="709A6F5D" w:rsidR="00666FC9" w:rsidRDefault="00666FC9" w:rsidP="00666FC9">
      <w:pPr>
        <w:tabs>
          <w:tab w:val="left" w:pos="6048"/>
        </w:tabs>
        <w:rPr>
          <w:lang w:eastAsia="en-GB"/>
        </w:rPr>
      </w:pPr>
    </w:p>
    <w:p w14:paraId="44B88EB7" w14:textId="1DCEAD31" w:rsidR="00666FC9" w:rsidRDefault="00666FC9" w:rsidP="00666FC9">
      <w:pPr>
        <w:tabs>
          <w:tab w:val="left" w:pos="6048"/>
        </w:tabs>
        <w:rPr>
          <w:lang w:eastAsia="en-GB"/>
        </w:rPr>
      </w:pPr>
    </w:p>
    <w:p w14:paraId="1BCA9CBB" w14:textId="56BC1ACF" w:rsidR="00666FC9" w:rsidRDefault="00666FC9" w:rsidP="00666FC9">
      <w:pPr>
        <w:tabs>
          <w:tab w:val="left" w:pos="6048"/>
        </w:tabs>
        <w:rPr>
          <w:lang w:eastAsia="en-GB"/>
        </w:rPr>
      </w:pPr>
    </w:p>
    <w:p w14:paraId="500B79E7" w14:textId="1A55F9CC" w:rsidR="00666FC9" w:rsidRDefault="00666FC9" w:rsidP="00666FC9">
      <w:pPr>
        <w:tabs>
          <w:tab w:val="left" w:pos="6048"/>
        </w:tabs>
        <w:rPr>
          <w:lang w:eastAsia="en-GB"/>
        </w:rPr>
      </w:pPr>
    </w:p>
    <w:p w14:paraId="1EDF265C" w14:textId="6FFEA66C" w:rsidR="00666FC9" w:rsidRDefault="00666FC9" w:rsidP="00666FC9">
      <w:pPr>
        <w:tabs>
          <w:tab w:val="left" w:pos="6048"/>
        </w:tabs>
        <w:rPr>
          <w:lang w:eastAsia="en-GB"/>
        </w:rPr>
      </w:pPr>
    </w:p>
    <w:p w14:paraId="394DE1A8" w14:textId="075DEF33" w:rsidR="00666FC9" w:rsidRDefault="00666FC9" w:rsidP="00666FC9">
      <w:pPr>
        <w:tabs>
          <w:tab w:val="left" w:pos="6048"/>
        </w:tabs>
        <w:rPr>
          <w:lang w:eastAsia="en-GB"/>
        </w:rPr>
      </w:pPr>
    </w:p>
    <w:p w14:paraId="795E9118" w14:textId="1B1CFA07" w:rsidR="00666FC9" w:rsidRDefault="00666FC9" w:rsidP="00666FC9">
      <w:pPr>
        <w:tabs>
          <w:tab w:val="left" w:pos="6048"/>
        </w:tabs>
        <w:rPr>
          <w:lang w:eastAsia="en-GB"/>
        </w:rPr>
      </w:pPr>
    </w:p>
    <w:p w14:paraId="312E4AD4" w14:textId="77777777" w:rsidR="00666FC9" w:rsidRDefault="00666FC9" w:rsidP="00666FC9">
      <w:pPr>
        <w:tabs>
          <w:tab w:val="left" w:pos="6048"/>
        </w:tabs>
        <w:rPr>
          <w:lang w:eastAsia="en-GB"/>
        </w:rPr>
      </w:pPr>
    </w:p>
    <w:p w14:paraId="187552E2" w14:textId="739AF48A" w:rsidR="00666FC9" w:rsidRDefault="00666FC9" w:rsidP="00666FC9">
      <w:pPr>
        <w:tabs>
          <w:tab w:val="left" w:pos="6048"/>
        </w:tabs>
        <w:rPr>
          <w:lang w:eastAsia="en-GB"/>
        </w:rPr>
      </w:pPr>
    </w:p>
    <w:p w14:paraId="6426EF57" w14:textId="77777777" w:rsidR="00666FC9" w:rsidRDefault="00666FC9" w:rsidP="00666FC9">
      <w:pPr>
        <w:tabs>
          <w:tab w:val="left" w:pos="6048"/>
        </w:tabs>
        <w:rPr>
          <w:lang w:eastAsia="en-GB"/>
        </w:rPr>
      </w:pPr>
    </w:p>
    <w:p w14:paraId="017D7413" w14:textId="77777777" w:rsidR="00666FC9" w:rsidRDefault="00666FC9" w:rsidP="00666FC9">
      <w:pPr>
        <w:tabs>
          <w:tab w:val="left" w:pos="6048"/>
        </w:tabs>
        <w:rPr>
          <w:lang w:eastAsia="en-GB"/>
        </w:rPr>
      </w:pPr>
    </w:p>
    <w:p w14:paraId="164298AE" w14:textId="77777777" w:rsidR="00666FC9" w:rsidRDefault="00666FC9" w:rsidP="00666FC9">
      <w:pPr>
        <w:tabs>
          <w:tab w:val="left" w:pos="6048"/>
        </w:tabs>
        <w:rPr>
          <w:lang w:eastAsia="en-GB"/>
        </w:rPr>
      </w:pPr>
    </w:p>
    <w:p w14:paraId="46F16E4C" w14:textId="32409E15" w:rsidR="00666FC9" w:rsidRDefault="00666FC9" w:rsidP="00666FC9">
      <w:pPr>
        <w:tabs>
          <w:tab w:val="left" w:pos="6048"/>
        </w:tabs>
        <w:rPr>
          <w:lang w:eastAsia="en-GB"/>
        </w:rPr>
      </w:pPr>
    </w:p>
    <w:p w14:paraId="113543A4" w14:textId="3085CC90" w:rsidR="00666FC9" w:rsidRDefault="00666FC9" w:rsidP="00666FC9">
      <w:pPr>
        <w:tabs>
          <w:tab w:val="left" w:pos="6048"/>
        </w:tabs>
        <w:rPr>
          <w:lang w:eastAsia="en-GB"/>
        </w:rPr>
      </w:pPr>
    </w:p>
    <w:p w14:paraId="528ECF34" w14:textId="77777777" w:rsidR="00666FC9" w:rsidRDefault="00666FC9" w:rsidP="00666FC9">
      <w:pPr>
        <w:tabs>
          <w:tab w:val="left" w:pos="6048"/>
        </w:tabs>
        <w:rPr>
          <w:lang w:eastAsia="en-GB"/>
        </w:rPr>
      </w:pPr>
    </w:p>
    <w:p w14:paraId="4D46071E" w14:textId="0179F773" w:rsidR="00666FC9" w:rsidRDefault="00666FC9" w:rsidP="00666FC9">
      <w:pPr>
        <w:tabs>
          <w:tab w:val="left" w:pos="6048"/>
        </w:tabs>
        <w:rPr>
          <w:lang w:eastAsia="en-GB"/>
        </w:rPr>
      </w:pPr>
    </w:p>
    <w:p w14:paraId="41E0E607" w14:textId="77777777" w:rsidR="00666FC9" w:rsidRDefault="00666FC9" w:rsidP="00666FC9">
      <w:pPr>
        <w:tabs>
          <w:tab w:val="left" w:pos="6048"/>
        </w:tabs>
        <w:rPr>
          <w:lang w:eastAsia="en-GB"/>
        </w:rPr>
      </w:pPr>
    </w:p>
    <w:p w14:paraId="5C24AB7B" w14:textId="526D160A" w:rsidR="00666FC9" w:rsidRDefault="00666FC9" w:rsidP="00666FC9">
      <w:pPr>
        <w:tabs>
          <w:tab w:val="left" w:pos="6048"/>
        </w:tabs>
        <w:rPr>
          <w:lang w:eastAsia="en-GB"/>
        </w:rPr>
      </w:pPr>
    </w:p>
    <w:p w14:paraId="1B11C786" w14:textId="77777777" w:rsidR="00666FC9" w:rsidRDefault="00666FC9" w:rsidP="00666FC9">
      <w:pPr>
        <w:tabs>
          <w:tab w:val="left" w:pos="6048"/>
        </w:tabs>
        <w:rPr>
          <w:lang w:eastAsia="en-GB"/>
        </w:rPr>
      </w:pPr>
    </w:p>
    <w:p w14:paraId="3248C0A1" w14:textId="77777777" w:rsidR="00666FC9" w:rsidRDefault="00666FC9" w:rsidP="00666FC9">
      <w:pPr>
        <w:tabs>
          <w:tab w:val="left" w:pos="6048"/>
        </w:tabs>
        <w:rPr>
          <w:lang w:eastAsia="en-GB"/>
        </w:rPr>
      </w:pPr>
    </w:p>
    <w:p w14:paraId="638910F2" w14:textId="0383CDB3" w:rsidR="00666FC9" w:rsidRDefault="00666FC9" w:rsidP="00666FC9">
      <w:pPr>
        <w:tabs>
          <w:tab w:val="left" w:pos="6048"/>
        </w:tabs>
        <w:rPr>
          <w:lang w:eastAsia="en-GB"/>
        </w:rPr>
      </w:pPr>
    </w:p>
    <w:p w14:paraId="12E15B8F" w14:textId="77777777" w:rsidR="00666FC9" w:rsidRDefault="00666FC9" w:rsidP="00666FC9">
      <w:pPr>
        <w:tabs>
          <w:tab w:val="left" w:pos="6048"/>
        </w:tabs>
        <w:rPr>
          <w:lang w:eastAsia="en-GB"/>
        </w:rPr>
      </w:pPr>
    </w:p>
    <w:p w14:paraId="1E52253D" w14:textId="77777777" w:rsidR="00666FC9" w:rsidRDefault="00666FC9" w:rsidP="00666FC9">
      <w:pPr>
        <w:tabs>
          <w:tab w:val="left" w:pos="6048"/>
        </w:tabs>
        <w:rPr>
          <w:lang w:eastAsia="en-GB"/>
        </w:rPr>
      </w:pPr>
    </w:p>
    <w:p w14:paraId="42327FD5" w14:textId="656AE254" w:rsidR="00666FC9" w:rsidRDefault="00666FC9" w:rsidP="00666FC9">
      <w:pPr>
        <w:tabs>
          <w:tab w:val="left" w:pos="6048"/>
        </w:tabs>
        <w:rPr>
          <w:lang w:eastAsia="en-GB"/>
        </w:rPr>
      </w:pPr>
    </w:p>
    <w:p w14:paraId="1F649C06" w14:textId="77777777" w:rsidR="00666FC9" w:rsidRDefault="00666FC9" w:rsidP="00666FC9">
      <w:pPr>
        <w:tabs>
          <w:tab w:val="left" w:pos="6048"/>
        </w:tabs>
        <w:rPr>
          <w:lang w:eastAsia="en-GB"/>
        </w:rPr>
      </w:pPr>
    </w:p>
    <w:p w14:paraId="4472D5A7" w14:textId="77777777" w:rsidR="00666FC9" w:rsidRDefault="00666FC9" w:rsidP="00666FC9">
      <w:pPr>
        <w:tabs>
          <w:tab w:val="left" w:pos="6048"/>
        </w:tabs>
        <w:rPr>
          <w:lang w:eastAsia="en-GB"/>
        </w:rPr>
      </w:pPr>
    </w:p>
    <w:p w14:paraId="07256E8F" w14:textId="4A74C3BD" w:rsidR="00666FC9" w:rsidRDefault="00666FC9" w:rsidP="00666FC9">
      <w:pPr>
        <w:tabs>
          <w:tab w:val="left" w:pos="6048"/>
        </w:tabs>
        <w:rPr>
          <w:lang w:eastAsia="en-GB"/>
        </w:rPr>
      </w:pPr>
    </w:p>
    <w:p w14:paraId="572DCBD7" w14:textId="77777777" w:rsidR="00666FC9" w:rsidRDefault="00666FC9" w:rsidP="00666FC9">
      <w:pPr>
        <w:tabs>
          <w:tab w:val="left" w:pos="6048"/>
        </w:tabs>
        <w:rPr>
          <w:lang w:eastAsia="en-GB"/>
        </w:rPr>
      </w:pPr>
    </w:p>
    <w:p w14:paraId="618DA9B9" w14:textId="77777777" w:rsidR="00666FC9" w:rsidRDefault="00666FC9" w:rsidP="00666FC9">
      <w:pPr>
        <w:tabs>
          <w:tab w:val="left" w:pos="6048"/>
        </w:tabs>
        <w:rPr>
          <w:lang w:eastAsia="en-GB"/>
        </w:rPr>
      </w:pPr>
    </w:p>
    <w:p w14:paraId="460F59D7" w14:textId="35B4AD05" w:rsidR="00666FC9" w:rsidRDefault="00666FC9" w:rsidP="00666FC9">
      <w:pPr>
        <w:tabs>
          <w:tab w:val="left" w:pos="6048"/>
        </w:tabs>
        <w:rPr>
          <w:lang w:eastAsia="en-GB"/>
        </w:rPr>
      </w:pPr>
    </w:p>
    <w:p w14:paraId="665FC009" w14:textId="77777777" w:rsidR="00666FC9" w:rsidRDefault="00666FC9" w:rsidP="00666FC9">
      <w:pPr>
        <w:tabs>
          <w:tab w:val="left" w:pos="6048"/>
        </w:tabs>
        <w:rPr>
          <w:lang w:eastAsia="en-GB"/>
        </w:rPr>
      </w:pPr>
    </w:p>
    <w:p w14:paraId="604B61B7" w14:textId="77777777" w:rsidR="00666FC9" w:rsidRDefault="00666FC9" w:rsidP="00666FC9">
      <w:pPr>
        <w:tabs>
          <w:tab w:val="left" w:pos="6048"/>
        </w:tabs>
        <w:rPr>
          <w:lang w:eastAsia="en-GB"/>
        </w:rPr>
      </w:pPr>
    </w:p>
    <w:p w14:paraId="18AD92A2" w14:textId="77777777" w:rsidR="00666FC9" w:rsidRDefault="00666FC9" w:rsidP="00666FC9">
      <w:pPr>
        <w:tabs>
          <w:tab w:val="left" w:pos="6048"/>
        </w:tabs>
        <w:rPr>
          <w:lang w:eastAsia="en-GB"/>
        </w:rPr>
      </w:pPr>
    </w:p>
    <w:p w14:paraId="68E3AE9B" w14:textId="77777777" w:rsidR="00666FC9" w:rsidRDefault="00666FC9" w:rsidP="00666FC9">
      <w:pPr>
        <w:tabs>
          <w:tab w:val="left" w:pos="6048"/>
        </w:tabs>
        <w:rPr>
          <w:lang w:eastAsia="en-GB"/>
        </w:rPr>
      </w:pPr>
    </w:p>
    <w:p w14:paraId="1A72D689" w14:textId="77777777" w:rsidR="00666FC9" w:rsidRDefault="00666FC9" w:rsidP="00666FC9">
      <w:pPr>
        <w:tabs>
          <w:tab w:val="left" w:pos="6048"/>
        </w:tabs>
        <w:rPr>
          <w:lang w:eastAsia="en-GB"/>
        </w:rPr>
      </w:pPr>
    </w:p>
    <w:p w14:paraId="1B0A2EF4" w14:textId="77777777" w:rsidR="00666FC9" w:rsidRDefault="00666FC9" w:rsidP="00666FC9">
      <w:pPr>
        <w:tabs>
          <w:tab w:val="left" w:pos="6048"/>
        </w:tabs>
        <w:rPr>
          <w:lang w:eastAsia="en-GB"/>
        </w:rPr>
      </w:pPr>
    </w:p>
    <w:p w14:paraId="5D705DA8" w14:textId="77777777" w:rsidR="00666FC9" w:rsidRDefault="00666FC9" w:rsidP="00666FC9">
      <w:pPr>
        <w:tabs>
          <w:tab w:val="left" w:pos="6048"/>
        </w:tabs>
        <w:rPr>
          <w:lang w:eastAsia="en-GB"/>
        </w:rPr>
      </w:pPr>
    </w:p>
    <w:p w14:paraId="513A75E4" w14:textId="77777777" w:rsidR="00666FC9" w:rsidRDefault="00666FC9" w:rsidP="00666FC9">
      <w:pPr>
        <w:tabs>
          <w:tab w:val="left" w:pos="6048"/>
        </w:tabs>
        <w:rPr>
          <w:lang w:eastAsia="en-GB"/>
        </w:rPr>
      </w:pPr>
    </w:p>
    <w:p w14:paraId="30EE7939" w14:textId="77777777" w:rsidR="00666FC9" w:rsidRDefault="00666FC9" w:rsidP="00666FC9">
      <w:pPr>
        <w:tabs>
          <w:tab w:val="left" w:pos="6048"/>
        </w:tabs>
        <w:rPr>
          <w:lang w:eastAsia="en-GB"/>
        </w:rPr>
      </w:pPr>
    </w:p>
    <w:p w14:paraId="608A9EF1" w14:textId="77777777" w:rsidR="00666FC9" w:rsidRDefault="00666FC9" w:rsidP="00666FC9">
      <w:pPr>
        <w:tabs>
          <w:tab w:val="left" w:pos="6048"/>
        </w:tabs>
        <w:rPr>
          <w:lang w:eastAsia="en-GB"/>
        </w:rPr>
      </w:pPr>
    </w:p>
    <w:p w14:paraId="3311954B" w14:textId="1F05D502" w:rsidR="00666FC9" w:rsidRPr="00666FC9" w:rsidRDefault="00666FC9" w:rsidP="00666FC9">
      <w:pPr>
        <w:rPr>
          <w:lang w:eastAsia="en-GB"/>
        </w:rPr>
        <w:sectPr w:rsidR="00666FC9" w:rsidRPr="00666FC9" w:rsidSect="0025273C">
          <w:footerReference w:type="default" r:id="rId40"/>
          <w:type w:val="continuous"/>
          <w:pgSz w:w="11906" w:h="16838"/>
          <w:pgMar w:top="720" w:right="1418" w:bottom="720" w:left="720" w:header="709" w:footer="369" w:gutter="0"/>
          <w:cols w:space="708"/>
          <w:titlePg/>
          <w:docGrid w:linePitch="360"/>
        </w:sectPr>
      </w:pPr>
    </w:p>
    <w:p w14:paraId="66567AFB" w14:textId="77777777" w:rsidR="008A2740" w:rsidRDefault="008A2740" w:rsidP="009D106F">
      <w:pPr>
        <w:pStyle w:val="Default"/>
        <w:jc w:val="right"/>
        <w:rPr>
          <w:rFonts w:ascii="Arial" w:hAnsi="Arial" w:cs="Arial"/>
          <w:sz w:val="22"/>
          <w:szCs w:val="22"/>
        </w:rPr>
        <w:sectPr w:rsidR="008A2740" w:rsidSect="0025273C">
          <w:pgSz w:w="11906" w:h="16838"/>
          <w:pgMar w:top="720" w:right="1416" w:bottom="720" w:left="720" w:header="708" w:footer="370" w:gutter="0"/>
          <w:cols w:space="708"/>
          <w:titlePg/>
          <w:docGrid w:linePitch="360"/>
        </w:sectPr>
      </w:pPr>
    </w:p>
    <w:p w14:paraId="5AAF55B0" w14:textId="77777777" w:rsidR="009D106F" w:rsidRDefault="009D106F" w:rsidP="009D106F">
      <w:pPr>
        <w:pStyle w:val="Default"/>
        <w:jc w:val="right"/>
        <w:rPr>
          <w:rFonts w:ascii="Arial" w:hAnsi="Arial" w:cs="Arial"/>
          <w:sz w:val="22"/>
          <w:szCs w:val="22"/>
        </w:rPr>
      </w:pPr>
    </w:p>
    <w:p w14:paraId="5F8C84F3" w14:textId="77777777" w:rsidR="009D106F" w:rsidRDefault="009D106F" w:rsidP="009D106F">
      <w:pPr>
        <w:pStyle w:val="Default"/>
        <w:jc w:val="right"/>
        <w:rPr>
          <w:rFonts w:ascii="Arial" w:hAnsi="Arial" w:cs="Arial"/>
          <w:sz w:val="22"/>
          <w:szCs w:val="22"/>
        </w:rPr>
      </w:pPr>
    </w:p>
    <w:p w14:paraId="0C6BF657" w14:textId="77777777" w:rsidR="009D106F" w:rsidRDefault="009D106F" w:rsidP="009D106F">
      <w:pPr>
        <w:pStyle w:val="Default"/>
        <w:jc w:val="right"/>
        <w:rPr>
          <w:rFonts w:ascii="Arial" w:hAnsi="Arial" w:cs="Arial"/>
          <w:sz w:val="22"/>
          <w:szCs w:val="22"/>
        </w:rPr>
      </w:pPr>
    </w:p>
    <w:p w14:paraId="43F0F0C7" w14:textId="77777777" w:rsidR="009D106F" w:rsidRDefault="009D106F" w:rsidP="009D106F">
      <w:pPr>
        <w:pStyle w:val="Default"/>
        <w:jc w:val="right"/>
        <w:rPr>
          <w:rFonts w:ascii="Arial" w:hAnsi="Arial" w:cs="Arial"/>
          <w:sz w:val="22"/>
          <w:szCs w:val="22"/>
        </w:rPr>
      </w:pPr>
    </w:p>
    <w:p w14:paraId="16ADCA97" w14:textId="77777777" w:rsidR="009D106F" w:rsidRDefault="009D106F" w:rsidP="009D106F">
      <w:pPr>
        <w:pStyle w:val="Default"/>
        <w:jc w:val="right"/>
        <w:rPr>
          <w:rFonts w:ascii="Arial" w:hAnsi="Arial" w:cs="Arial"/>
          <w:sz w:val="22"/>
          <w:szCs w:val="22"/>
        </w:rPr>
      </w:pPr>
    </w:p>
    <w:p w14:paraId="08614807" w14:textId="77777777" w:rsidR="009D106F" w:rsidRDefault="009D106F" w:rsidP="009D106F">
      <w:pPr>
        <w:pStyle w:val="Default"/>
        <w:jc w:val="right"/>
        <w:rPr>
          <w:rFonts w:ascii="Arial" w:hAnsi="Arial" w:cs="Arial"/>
          <w:sz w:val="22"/>
          <w:szCs w:val="22"/>
        </w:rPr>
      </w:pPr>
    </w:p>
    <w:p w14:paraId="19662A5C" w14:textId="77777777" w:rsidR="009D106F" w:rsidRDefault="009D106F" w:rsidP="009D106F">
      <w:pPr>
        <w:pStyle w:val="Default"/>
        <w:jc w:val="right"/>
        <w:rPr>
          <w:rFonts w:ascii="Arial" w:hAnsi="Arial" w:cs="Arial"/>
          <w:sz w:val="22"/>
          <w:szCs w:val="22"/>
        </w:rPr>
      </w:pPr>
    </w:p>
    <w:p w14:paraId="18D9536D" w14:textId="77777777" w:rsidR="009D106F" w:rsidRDefault="009D106F" w:rsidP="009D106F">
      <w:pPr>
        <w:pStyle w:val="Default"/>
        <w:jc w:val="right"/>
        <w:rPr>
          <w:rFonts w:ascii="Arial" w:hAnsi="Arial" w:cs="Arial"/>
          <w:sz w:val="22"/>
          <w:szCs w:val="22"/>
        </w:rPr>
      </w:pPr>
    </w:p>
    <w:p w14:paraId="253FE18F" w14:textId="77777777" w:rsidR="009D106F" w:rsidRDefault="009D106F" w:rsidP="009D106F">
      <w:pPr>
        <w:pStyle w:val="Default"/>
        <w:jc w:val="right"/>
        <w:rPr>
          <w:rFonts w:ascii="Arial" w:hAnsi="Arial" w:cs="Arial"/>
          <w:sz w:val="22"/>
          <w:szCs w:val="22"/>
        </w:rPr>
      </w:pPr>
    </w:p>
    <w:p w14:paraId="53371905" w14:textId="77777777" w:rsidR="009D106F" w:rsidRDefault="009D106F" w:rsidP="009D106F">
      <w:pPr>
        <w:pStyle w:val="Default"/>
        <w:jc w:val="right"/>
        <w:rPr>
          <w:rFonts w:ascii="Arial" w:hAnsi="Arial" w:cs="Arial"/>
          <w:sz w:val="22"/>
          <w:szCs w:val="22"/>
        </w:rPr>
      </w:pPr>
    </w:p>
    <w:p w14:paraId="21E84DA6" w14:textId="77777777" w:rsidR="009D106F" w:rsidRDefault="009D106F" w:rsidP="009D106F">
      <w:pPr>
        <w:pStyle w:val="Default"/>
        <w:jc w:val="right"/>
        <w:rPr>
          <w:rFonts w:ascii="Arial" w:hAnsi="Arial" w:cs="Arial"/>
          <w:sz w:val="22"/>
          <w:szCs w:val="22"/>
        </w:rPr>
      </w:pPr>
    </w:p>
    <w:p w14:paraId="2205821E" w14:textId="77777777" w:rsidR="009D106F" w:rsidRDefault="009D106F" w:rsidP="009D106F">
      <w:pPr>
        <w:pStyle w:val="Default"/>
        <w:jc w:val="right"/>
        <w:rPr>
          <w:rFonts w:ascii="Arial" w:hAnsi="Arial" w:cs="Arial"/>
          <w:sz w:val="22"/>
          <w:szCs w:val="22"/>
        </w:rPr>
      </w:pPr>
    </w:p>
    <w:p w14:paraId="484EF448" w14:textId="77777777" w:rsidR="009D106F" w:rsidRDefault="009D106F" w:rsidP="009D106F">
      <w:pPr>
        <w:pStyle w:val="Default"/>
        <w:jc w:val="right"/>
        <w:rPr>
          <w:rFonts w:ascii="Arial" w:hAnsi="Arial" w:cs="Arial"/>
          <w:sz w:val="22"/>
          <w:szCs w:val="22"/>
        </w:rPr>
      </w:pPr>
    </w:p>
    <w:p w14:paraId="10B557F8" w14:textId="77777777" w:rsidR="009D106F" w:rsidRDefault="009D106F" w:rsidP="009D106F">
      <w:pPr>
        <w:pStyle w:val="Default"/>
        <w:jc w:val="right"/>
        <w:rPr>
          <w:rFonts w:ascii="Arial" w:hAnsi="Arial" w:cs="Arial"/>
          <w:sz w:val="22"/>
          <w:szCs w:val="22"/>
        </w:rPr>
      </w:pPr>
    </w:p>
    <w:p w14:paraId="4AD59448" w14:textId="77777777" w:rsidR="009D106F" w:rsidRDefault="009D106F" w:rsidP="009D106F">
      <w:pPr>
        <w:pStyle w:val="Default"/>
        <w:jc w:val="right"/>
        <w:rPr>
          <w:rFonts w:ascii="Arial" w:hAnsi="Arial" w:cs="Arial"/>
          <w:sz w:val="22"/>
          <w:szCs w:val="22"/>
        </w:rPr>
      </w:pPr>
    </w:p>
    <w:p w14:paraId="50947772" w14:textId="77777777" w:rsidR="009D106F" w:rsidRDefault="009D106F" w:rsidP="009D106F">
      <w:pPr>
        <w:pStyle w:val="Default"/>
        <w:jc w:val="right"/>
        <w:rPr>
          <w:rFonts w:ascii="Arial" w:hAnsi="Arial" w:cs="Arial"/>
          <w:sz w:val="22"/>
          <w:szCs w:val="22"/>
        </w:rPr>
      </w:pPr>
    </w:p>
    <w:p w14:paraId="125534D6" w14:textId="77777777" w:rsidR="009D106F" w:rsidRDefault="009D106F" w:rsidP="009D106F">
      <w:pPr>
        <w:pStyle w:val="Default"/>
        <w:jc w:val="right"/>
        <w:rPr>
          <w:rFonts w:ascii="Arial" w:hAnsi="Arial" w:cs="Arial"/>
          <w:sz w:val="22"/>
          <w:szCs w:val="22"/>
        </w:rPr>
      </w:pPr>
    </w:p>
    <w:p w14:paraId="39EBC37B" w14:textId="77777777" w:rsidR="009D106F" w:rsidRDefault="009D106F" w:rsidP="009D106F">
      <w:pPr>
        <w:pStyle w:val="Default"/>
        <w:jc w:val="right"/>
        <w:rPr>
          <w:rFonts w:ascii="Arial" w:hAnsi="Arial" w:cs="Arial"/>
          <w:sz w:val="22"/>
          <w:szCs w:val="22"/>
        </w:rPr>
      </w:pPr>
    </w:p>
    <w:p w14:paraId="1D054E9A" w14:textId="77777777" w:rsidR="009D106F" w:rsidRDefault="009D106F" w:rsidP="009D106F">
      <w:pPr>
        <w:pStyle w:val="Default"/>
        <w:jc w:val="right"/>
        <w:rPr>
          <w:rFonts w:ascii="Arial" w:hAnsi="Arial" w:cs="Arial"/>
          <w:sz w:val="22"/>
          <w:szCs w:val="22"/>
        </w:rPr>
      </w:pPr>
    </w:p>
    <w:p w14:paraId="2BF94ED2" w14:textId="77777777" w:rsidR="009D106F" w:rsidRDefault="009D106F" w:rsidP="009D106F">
      <w:pPr>
        <w:pStyle w:val="Default"/>
        <w:jc w:val="right"/>
        <w:rPr>
          <w:rFonts w:ascii="Arial" w:hAnsi="Arial" w:cs="Arial"/>
          <w:sz w:val="22"/>
          <w:szCs w:val="22"/>
        </w:rPr>
      </w:pPr>
    </w:p>
    <w:p w14:paraId="56134701" w14:textId="77777777" w:rsidR="009D106F" w:rsidRDefault="009D106F" w:rsidP="009D106F">
      <w:pPr>
        <w:pStyle w:val="Default"/>
        <w:jc w:val="right"/>
        <w:rPr>
          <w:rFonts w:ascii="Arial" w:hAnsi="Arial" w:cs="Arial"/>
          <w:sz w:val="22"/>
          <w:szCs w:val="22"/>
        </w:rPr>
      </w:pPr>
    </w:p>
    <w:p w14:paraId="270D938C" w14:textId="77777777" w:rsidR="009D106F" w:rsidRDefault="009D106F" w:rsidP="009D106F">
      <w:pPr>
        <w:pStyle w:val="Default"/>
        <w:jc w:val="right"/>
        <w:rPr>
          <w:rFonts w:ascii="Arial" w:hAnsi="Arial" w:cs="Arial"/>
          <w:sz w:val="22"/>
          <w:szCs w:val="22"/>
        </w:rPr>
      </w:pPr>
    </w:p>
    <w:p w14:paraId="543C4030" w14:textId="77777777" w:rsidR="009D106F" w:rsidRDefault="009D106F" w:rsidP="009D106F">
      <w:pPr>
        <w:pStyle w:val="Default"/>
        <w:jc w:val="right"/>
        <w:rPr>
          <w:rFonts w:ascii="Arial" w:hAnsi="Arial" w:cs="Arial"/>
          <w:sz w:val="22"/>
          <w:szCs w:val="22"/>
        </w:rPr>
      </w:pPr>
    </w:p>
    <w:p w14:paraId="49397858" w14:textId="77777777" w:rsidR="009D106F" w:rsidRDefault="009D106F" w:rsidP="009D106F">
      <w:pPr>
        <w:pStyle w:val="Default"/>
        <w:jc w:val="right"/>
        <w:rPr>
          <w:rFonts w:ascii="Arial" w:hAnsi="Arial" w:cs="Arial"/>
          <w:sz w:val="22"/>
          <w:szCs w:val="22"/>
        </w:rPr>
      </w:pPr>
    </w:p>
    <w:p w14:paraId="45E4C5E7" w14:textId="77777777" w:rsidR="009D106F" w:rsidRDefault="009D106F" w:rsidP="009D106F">
      <w:pPr>
        <w:pStyle w:val="Default"/>
        <w:jc w:val="right"/>
        <w:rPr>
          <w:rFonts w:ascii="Arial" w:hAnsi="Arial" w:cs="Arial"/>
          <w:sz w:val="22"/>
          <w:szCs w:val="22"/>
        </w:rPr>
      </w:pPr>
    </w:p>
    <w:p w14:paraId="4A5AF28B" w14:textId="77777777" w:rsidR="009D106F" w:rsidRDefault="009D106F" w:rsidP="009D106F">
      <w:pPr>
        <w:pStyle w:val="Default"/>
        <w:jc w:val="right"/>
        <w:rPr>
          <w:rFonts w:ascii="Arial" w:hAnsi="Arial" w:cs="Arial"/>
          <w:sz w:val="22"/>
          <w:szCs w:val="22"/>
        </w:rPr>
      </w:pPr>
    </w:p>
    <w:p w14:paraId="089DFF8A" w14:textId="77777777" w:rsidR="009D106F" w:rsidRDefault="009D106F" w:rsidP="009D106F">
      <w:pPr>
        <w:pStyle w:val="Default"/>
        <w:jc w:val="right"/>
        <w:rPr>
          <w:rFonts w:ascii="Arial" w:hAnsi="Arial" w:cs="Arial"/>
          <w:sz w:val="22"/>
          <w:szCs w:val="22"/>
        </w:rPr>
      </w:pPr>
    </w:p>
    <w:p w14:paraId="179B4816" w14:textId="77777777" w:rsidR="009D106F" w:rsidRDefault="009D106F" w:rsidP="009D106F">
      <w:pPr>
        <w:pStyle w:val="Default"/>
        <w:jc w:val="right"/>
        <w:rPr>
          <w:rFonts w:ascii="Arial" w:hAnsi="Arial" w:cs="Arial"/>
          <w:sz w:val="22"/>
          <w:szCs w:val="22"/>
        </w:rPr>
      </w:pPr>
    </w:p>
    <w:p w14:paraId="34018218" w14:textId="77777777" w:rsidR="009D106F" w:rsidRDefault="009D106F" w:rsidP="009D106F">
      <w:pPr>
        <w:pStyle w:val="Default"/>
        <w:jc w:val="right"/>
        <w:rPr>
          <w:rFonts w:ascii="Arial" w:hAnsi="Arial" w:cs="Arial"/>
          <w:sz w:val="22"/>
          <w:szCs w:val="22"/>
        </w:rPr>
      </w:pPr>
    </w:p>
    <w:p w14:paraId="5210F188" w14:textId="77777777" w:rsidR="009D106F" w:rsidRDefault="009D106F" w:rsidP="009D106F">
      <w:pPr>
        <w:pStyle w:val="Default"/>
        <w:jc w:val="right"/>
        <w:rPr>
          <w:rFonts w:ascii="Arial" w:hAnsi="Arial" w:cs="Arial"/>
          <w:sz w:val="22"/>
          <w:szCs w:val="22"/>
        </w:rPr>
      </w:pPr>
    </w:p>
    <w:p w14:paraId="28A5C236" w14:textId="77777777" w:rsidR="009D106F" w:rsidRDefault="009D106F" w:rsidP="009D106F">
      <w:pPr>
        <w:pStyle w:val="Default"/>
        <w:jc w:val="right"/>
        <w:rPr>
          <w:rFonts w:ascii="Arial" w:hAnsi="Arial" w:cs="Arial"/>
          <w:sz w:val="22"/>
          <w:szCs w:val="22"/>
        </w:rPr>
      </w:pPr>
    </w:p>
    <w:p w14:paraId="12DCDBD7" w14:textId="77777777" w:rsidR="009D106F" w:rsidRDefault="009D106F" w:rsidP="009D106F">
      <w:pPr>
        <w:pStyle w:val="Default"/>
        <w:jc w:val="right"/>
        <w:rPr>
          <w:rFonts w:ascii="Arial" w:hAnsi="Arial" w:cs="Arial"/>
          <w:sz w:val="22"/>
          <w:szCs w:val="22"/>
        </w:rPr>
      </w:pPr>
    </w:p>
    <w:p w14:paraId="662B8649" w14:textId="77777777" w:rsidR="009D106F" w:rsidRDefault="009D106F" w:rsidP="009D106F">
      <w:pPr>
        <w:pStyle w:val="Default"/>
        <w:jc w:val="right"/>
        <w:rPr>
          <w:rFonts w:ascii="Arial" w:hAnsi="Arial" w:cs="Arial"/>
          <w:sz w:val="22"/>
          <w:szCs w:val="22"/>
        </w:rPr>
      </w:pPr>
    </w:p>
    <w:p w14:paraId="4EF1F1CD" w14:textId="77777777" w:rsidR="009D106F" w:rsidRDefault="009D106F" w:rsidP="009D106F">
      <w:pPr>
        <w:pStyle w:val="Default"/>
        <w:jc w:val="right"/>
        <w:rPr>
          <w:rFonts w:ascii="Arial" w:hAnsi="Arial" w:cs="Arial"/>
          <w:sz w:val="22"/>
          <w:szCs w:val="22"/>
        </w:rPr>
      </w:pPr>
    </w:p>
    <w:p w14:paraId="5AFD976C" w14:textId="77777777" w:rsidR="009D106F" w:rsidRDefault="009D106F" w:rsidP="009D106F">
      <w:pPr>
        <w:pStyle w:val="Default"/>
        <w:jc w:val="right"/>
        <w:rPr>
          <w:rFonts w:ascii="Arial" w:hAnsi="Arial" w:cs="Arial"/>
          <w:sz w:val="22"/>
          <w:szCs w:val="22"/>
        </w:rPr>
      </w:pPr>
    </w:p>
    <w:p w14:paraId="1AA48F3E" w14:textId="77777777" w:rsidR="009D106F" w:rsidRDefault="009D106F" w:rsidP="009D106F">
      <w:pPr>
        <w:pStyle w:val="Default"/>
        <w:jc w:val="right"/>
        <w:rPr>
          <w:rFonts w:ascii="Arial" w:hAnsi="Arial" w:cs="Arial"/>
          <w:sz w:val="22"/>
          <w:szCs w:val="22"/>
        </w:rPr>
      </w:pPr>
    </w:p>
    <w:p w14:paraId="5362322F" w14:textId="77777777" w:rsidR="009D106F" w:rsidRDefault="009D106F" w:rsidP="009D106F">
      <w:pPr>
        <w:pStyle w:val="Default"/>
        <w:jc w:val="right"/>
        <w:rPr>
          <w:rFonts w:ascii="Arial" w:hAnsi="Arial" w:cs="Arial"/>
          <w:sz w:val="22"/>
          <w:szCs w:val="22"/>
        </w:rPr>
      </w:pPr>
    </w:p>
    <w:p w14:paraId="2A78B65A" w14:textId="77777777" w:rsidR="009D106F" w:rsidRDefault="009D106F" w:rsidP="009D106F">
      <w:pPr>
        <w:pStyle w:val="Default"/>
        <w:jc w:val="right"/>
        <w:rPr>
          <w:rFonts w:ascii="Arial" w:hAnsi="Arial" w:cs="Arial"/>
          <w:sz w:val="22"/>
          <w:szCs w:val="22"/>
        </w:rPr>
      </w:pPr>
    </w:p>
    <w:p w14:paraId="1DEBF9D3" w14:textId="77777777" w:rsidR="009D106F" w:rsidRDefault="009D106F" w:rsidP="009D106F">
      <w:pPr>
        <w:pStyle w:val="Default"/>
        <w:jc w:val="right"/>
        <w:rPr>
          <w:rFonts w:ascii="Arial" w:hAnsi="Arial" w:cs="Arial"/>
          <w:sz w:val="22"/>
          <w:szCs w:val="22"/>
        </w:rPr>
      </w:pPr>
    </w:p>
    <w:p w14:paraId="0A5C0FB3" w14:textId="77777777" w:rsidR="009D106F" w:rsidRDefault="009D106F" w:rsidP="009D106F">
      <w:pPr>
        <w:pStyle w:val="Default"/>
        <w:jc w:val="right"/>
        <w:rPr>
          <w:rFonts w:ascii="Arial" w:hAnsi="Arial" w:cs="Arial"/>
          <w:sz w:val="22"/>
          <w:szCs w:val="22"/>
        </w:rPr>
      </w:pPr>
    </w:p>
    <w:p w14:paraId="1FDA7120" w14:textId="77777777" w:rsidR="009D106F" w:rsidRDefault="009D106F" w:rsidP="009D106F">
      <w:pPr>
        <w:pStyle w:val="Default"/>
        <w:jc w:val="right"/>
        <w:rPr>
          <w:rFonts w:ascii="Arial" w:hAnsi="Arial" w:cs="Arial"/>
          <w:sz w:val="22"/>
          <w:szCs w:val="22"/>
        </w:rPr>
      </w:pPr>
    </w:p>
    <w:p w14:paraId="2483F186" w14:textId="77777777" w:rsidR="009D106F" w:rsidRDefault="009D106F" w:rsidP="009D106F">
      <w:pPr>
        <w:pStyle w:val="Default"/>
        <w:jc w:val="right"/>
        <w:rPr>
          <w:rFonts w:ascii="Arial" w:hAnsi="Arial" w:cs="Arial"/>
          <w:sz w:val="22"/>
          <w:szCs w:val="22"/>
        </w:rPr>
      </w:pPr>
    </w:p>
    <w:p w14:paraId="38DE6DDF" w14:textId="77777777" w:rsidR="009D106F" w:rsidRDefault="009D106F" w:rsidP="009D106F">
      <w:pPr>
        <w:pStyle w:val="Default"/>
        <w:jc w:val="right"/>
        <w:rPr>
          <w:rFonts w:ascii="Arial" w:hAnsi="Arial" w:cs="Arial"/>
          <w:sz w:val="22"/>
          <w:szCs w:val="22"/>
        </w:rPr>
      </w:pPr>
    </w:p>
    <w:p w14:paraId="05E96BA2" w14:textId="77777777" w:rsidR="009D106F" w:rsidRDefault="009D106F" w:rsidP="009D106F">
      <w:pPr>
        <w:pStyle w:val="Default"/>
        <w:jc w:val="right"/>
        <w:rPr>
          <w:rFonts w:ascii="Arial" w:hAnsi="Arial" w:cs="Arial"/>
          <w:sz w:val="22"/>
          <w:szCs w:val="22"/>
        </w:rPr>
      </w:pPr>
    </w:p>
    <w:p w14:paraId="43F365A6" w14:textId="77777777" w:rsidR="009D106F" w:rsidRDefault="009D106F" w:rsidP="009D106F">
      <w:pPr>
        <w:pStyle w:val="Default"/>
        <w:jc w:val="right"/>
        <w:rPr>
          <w:rFonts w:ascii="Arial" w:hAnsi="Arial" w:cs="Arial"/>
          <w:sz w:val="22"/>
          <w:szCs w:val="22"/>
        </w:rPr>
      </w:pPr>
    </w:p>
    <w:p w14:paraId="7A921F24" w14:textId="77777777" w:rsidR="009D106F" w:rsidRDefault="009D106F" w:rsidP="009D106F">
      <w:pPr>
        <w:pStyle w:val="Default"/>
        <w:jc w:val="right"/>
        <w:rPr>
          <w:rFonts w:ascii="Arial" w:hAnsi="Arial" w:cs="Arial"/>
          <w:sz w:val="22"/>
          <w:szCs w:val="22"/>
        </w:rPr>
      </w:pPr>
    </w:p>
    <w:p w14:paraId="69FA288E" w14:textId="77777777" w:rsidR="009D106F" w:rsidRDefault="009D106F" w:rsidP="009D106F">
      <w:pPr>
        <w:pStyle w:val="Default"/>
        <w:jc w:val="right"/>
        <w:rPr>
          <w:rFonts w:ascii="Arial" w:hAnsi="Arial" w:cs="Arial"/>
          <w:sz w:val="22"/>
          <w:szCs w:val="22"/>
        </w:rPr>
      </w:pPr>
    </w:p>
    <w:p w14:paraId="4A50E799" w14:textId="77777777" w:rsidR="009D106F" w:rsidRDefault="009D106F" w:rsidP="009D106F">
      <w:pPr>
        <w:pStyle w:val="Default"/>
        <w:jc w:val="right"/>
        <w:rPr>
          <w:rFonts w:ascii="Arial" w:hAnsi="Arial" w:cs="Arial"/>
          <w:sz w:val="22"/>
          <w:szCs w:val="22"/>
        </w:rPr>
      </w:pPr>
    </w:p>
    <w:p w14:paraId="33690E66" w14:textId="77777777" w:rsidR="009D106F" w:rsidRDefault="009D106F" w:rsidP="009D106F">
      <w:pPr>
        <w:pStyle w:val="Default"/>
        <w:jc w:val="right"/>
        <w:rPr>
          <w:rFonts w:ascii="Arial" w:hAnsi="Arial" w:cs="Arial"/>
          <w:sz w:val="22"/>
          <w:szCs w:val="22"/>
        </w:rPr>
      </w:pPr>
    </w:p>
    <w:p w14:paraId="7FA1A23B" w14:textId="77777777" w:rsidR="009D106F" w:rsidRDefault="009D106F" w:rsidP="009D106F">
      <w:pPr>
        <w:pStyle w:val="Default"/>
        <w:jc w:val="right"/>
        <w:rPr>
          <w:rFonts w:ascii="Arial" w:hAnsi="Arial" w:cs="Arial"/>
          <w:sz w:val="22"/>
          <w:szCs w:val="22"/>
        </w:rPr>
      </w:pPr>
    </w:p>
    <w:p w14:paraId="19246485" w14:textId="77777777" w:rsidR="009D106F" w:rsidRDefault="009D106F" w:rsidP="009D106F">
      <w:pPr>
        <w:pStyle w:val="Default"/>
        <w:jc w:val="right"/>
        <w:rPr>
          <w:rFonts w:ascii="Arial" w:hAnsi="Arial" w:cs="Arial"/>
          <w:sz w:val="22"/>
          <w:szCs w:val="22"/>
        </w:rPr>
      </w:pPr>
    </w:p>
    <w:p w14:paraId="048EC737" w14:textId="77777777" w:rsidR="009D106F" w:rsidRDefault="009D106F" w:rsidP="009D106F">
      <w:pPr>
        <w:pStyle w:val="Default"/>
        <w:jc w:val="right"/>
        <w:rPr>
          <w:rFonts w:ascii="Arial" w:hAnsi="Arial" w:cs="Arial"/>
          <w:sz w:val="22"/>
          <w:szCs w:val="22"/>
        </w:rPr>
      </w:pPr>
    </w:p>
    <w:p w14:paraId="053452C8" w14:textId="77777777" w:rsidR="009D106F" w:rsidRDefault="009D106F" w:rsidP="009D106F">
      <w:pPr>
        <w:pStyle w:val="Default"/>
        <w:jc w:val="right"/>
        <w:rPr>
          <w:rFonts w:ascii="Arial" w:hAnsi="Arial" w:cs="Arial"/>
          <w:sz w:val="22"/>
          <w:szCs w:val="22"/>
        </w:rPr>
      </w:pPr>
    </w:p>
    <w:p w14:paraId="3300D04D" w14:textId="77777777" w:rsidR="009D106F" w:rsidRDefault="009D106F" w:rsidP="009D106F">
      <w:pPr>
        <w:pStyle w:val="Default"/>
        <w:jc w:val="right"/>
        <w:rPr>
          <w:rFonts w:ascii="Arial" w:hAnsi="Arial" w:cs="Arial"/>
          <w:sz w:val="22"/>
          <w:szCs w:val="22"/>
        </w:rPr>
      </w:pPr>
    </w:p>
    <w:p w14:paraId="66240D49" w14:textId="77777777" w:rsidR="009D106F" w:rsidRDefault="009D106F" w:rsidP="009D106F">
      <w:pPr>
        <w:pStyle w:val="Default"/>
        <w:jc w:val="right"/>
        <w:rPr>
          <w:rFonts w:ascii="Arial" w:hAnsi="Arial" w:cs="Arial"/>
          <w:sz w:val="22"/>
          <w:szCs w:val="22"/>
        </w:rPr>
      </w:pPr>
    </w:p>
    <w:p w14:paraId="008D9079" w14:textId="77777777" w:rsidR="009D106F" w:rsidRDefault="009D106F" w:rsidP="009D106F">
      <w:pPr>
        <w:pStyle w:val="Default"/>
        <w:jc w:val="right"/>
        <w:rPr>
          <w:rFonts w:ascii="Arial" w:hAnsi="Arial" w:cs="Arial"/>
          <w:sz w:val="22"/>
          <w:szCs w:val="22"/>
        </w:rPr>
      </w:pPr>
    </w:p>
    <w:p w14:paraId="602EE110" w14:textId="77777777" w:rsidR="009D106F" w:rsidRDefault="009D106F" w:rsidP="001A5009">
      <w:pPr>
        <w:pStyle w:val="Default"/>
        <w:rPr>
          <w:rFonts w:ascii="Arial" w:hAnsi="Arial" w:cs="Arial"/>
          <w:sz w:val="22"/>
          <w:szCs w:val="22"/>
        </w:rPr>
      </w:pPr>
    </w:p>
    <w:p w14:paraId="700D3994" w14:textId="017D0DAA" w:rsidR="009D106F" w:rsidRPr="002A69A3" w:rsidRDefault="009D106F" w:rsidP="009D106F">
      <w:pPr>
        <w:pStyle w:val="Default"/>
        <w:jc w:val="right"/>
        <w:rPr>
          <w:rFonts w:ascii="Arial" w:hAnsi="Arial" w:cs="Arial"/>
          <w:sz w:val="22"/>
          <w:szCs w:val="22"/>
        </w:rPr>
      </w:pPr>
      <w:r w:rsidRPr="002A69A3">
        <w:rPr>
          <w:rFonts w:ascii="Arial" w:hAnsi="Arial" w:cs="Arial"/>
          <w:sz w:val="22"/>
          <w:szCs w:val="22"/>
        </w:rPr>
        <w:t>978-1-5286-4069-5</w:t>
      </w:r>
    </w:p>
    <w:p w14:paraId="4666D33C" w14:textId="77777777" w:rsidR="009D106F" w:rsidRPr="0025273C" w:rsidRDefault="009D106F" w:rsidP="009D106F">
      <w:pPr>
        <w:pStyle w:val="Default"/>
        <w:jc w:val="right"/>
        <w:rPr>
          <w:rFonts w:ascii="Arial" w:hAnsi="Arial" w:cs="Arial"/>
          <w:sz w:val="22"/>
          <w:szCs w:val="22"/>
        </w:rPr>
      </w:pPr>
      <w:r w:rsidRPr="002A69A3">
        <w:rPr>
          <w:rFonts w:ascii="Arial" w:hAnsi="Arial" w:cs="Arial"/>
          <w:sz w:val="22"/>
          <w:szCs w:val="22"/>
        </w:rPr>
        <w:t xml:space="preserve">E02901006 </w:t>
      </w:r>
      <w:r>
        <w:rPr>
          <w:rFonts w:ascii="Arial" w:hAnsi="Arial" w:cs="Arial"/>
          <w:sz w:val="22"/>
          <w:szCs w:val="22"/>
        </w:rPr>
        <w:t>06/23</w:t>
      </w:r>
    </w:p>
    <w:p w14:paraId="70E85DB7" w14:textId="77777777" w:rsidR="009D106F" w:rsidRPr="009D106F" w:rsidRDefault="009D106F" w:rsidP="009D106F"/>
    <w:sectPr w:rsidR="009D106F" w:rsidRPr="009D106F" w:rsidSect="0025273C">
      <w:pgSz w:w="11906" w:h="16838"/>
      <w:pgMar w:top="720" w:right="1416" w:bottom="720" w:left="720" w:header="708" w:footer="37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260FB2" w14:textId="77777777" w:rsidR="00EE7CE9" w:rsidRDefault="00EE7CE9" w:rsidP="00A34F02">
      <w:r>
        <w:separator/>
      </w:r>
    </w:p>
  </w:endnote>
  <w:endnote w:type="continuationSeparator" w:id="0">
    <w:p w14:paraId="012414C2" w14:textId="77777777" w:rsidR="00EE7CE9" w:rsidRDefault="00EE7CE9" w:rsidP="00A34F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w:altName w:val="﷽﷽﷽﷽﷽﷽⸽ƐÞ"/>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yriad Pro">
    <w:altName w:val="Segoe UI"/>
    <w:panose1 w:val="00000000000000000000"/>
    <w:charset w:val="00"/>
    <w:family w:val="swiss"/>
    <w:notTrueType/>
    <w:pitch w:val="variable"/>
    <w:sig w:usb0="20000287" w:usb1="00000001" w:usb2="00000000" w:usb3="00000000" w:csb0="0000019F" w:csb1="00000000"/>
  </w:font>
  <w:font w:name="Open Sans">
    <w:altName w:val="Segoe UI"/>
    <w:charset w:val="00"/>
    <w:family w:val="swiss"/>
    <w:pitch w:val="variable"/>
    <w:sig w:usb0="E00002EF" w:usb1="4000205B" w:usb2="00000028"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95127128"/>
      <w:docPartObj>
        <w:docPartGallery w:val="Page Numbers (Bottom of Page)"/>
        <w:docPartUnique/>
      </w:docPartObj>
    </w:sdtPr>
    <w:sdtEndPr>
      <w:rPr>
        <w:noProof/>
      </w:rPr>
    </w:sdtEndPr>
    <w:sdtContent>
      <w:p w14:paraId="7BF9AFDE" w14:textId="1100C359" w:rsidR="00EC12BF" w:rsidRDefault="00EC12BF">
        <w:pPr>
          <w:pStyle w:val="Footer"/>
          <w:spacing w:before="2" w:after="2"/>
          <w:jc w:val="center"/>
        </w:pPr>
        <w:r>
          <w:fldChar w:fldCharType="begin"/>
        </w:r>
        <w:r>
          <w:instrText xml:space="preserve"> PAGE   \* MERGEFORMAT </w:instrText>
        </w:r>
        <w:r>
          <w:fldChar w:fldCharType="separate"/>
        </w:r>
        <w:r>
          <w:rPr>
            <w:noProof/>
          </w:rPr>
          <w:t>2</w:t>
        </w:r>
        <w:r>
          <w:rPr>
            <w:noProof/>
          </w:rPr>
          <w:fldChar w:fldCharType="end"/>
        </w:r>
      </w:p>
    </w:sdtContent>
  </w:sdt>
  <w:p w14:paraId="7BA6886E" w14:textId="77777777" w:rsidR="001778C3" w:rsidRDefault="001778C3"/>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89219273"/>
      <w:docPartObj>
        <w:docPartGallery w:val="Page Numbers (Bottom of Page)"/>
        <w:docPartUnique/>
      </w:docPartObj>
    </w:sdtPr>
    <w:sdtEndPr>
      <w:rPr>
        <w:noProof/>
      </w:rPr>
    </w:sdtEndPr>
    <w:sdtContent>
      <w:p w14:paraId="3B116E9D" w14:textId="77777777" w:rsidR="0025273C" w:rsidRDefault="0025273C">
        <w:pPr>
          <w:pStyle w:val="Footer"/>
          <w:spacing w:before="2" w:after="2"/>
          <w:jc w:val="center"/>
        </w:pPr>
        <w:r>
          <w:fldChar w:fldCharType="begin"/>
        </w:r>
        <w:r>
          <w:instrText xml:space="preserve"> PAGE   \* MERGEFORMAT </w:instrText>
        </w:r>
        <w:r>
          <w:fldChar w:fldCharType="separate"/>
        </w:r>
        <w:r>
          <w:rPr>
            <w:noProof/>
          </w:rPr>
          <w:t>2</w:t>
        </w:r>
        <w:r>
          <w:rPr>
            <w:noProof/>
          </w:rPr>
          <w:fldChar w:fldCharType="end"/>
        </w:r>
      </w:p>
    </w:sdtContent>
  </w:sdt>
  <w:p w14:paraId="26CD5DB2" w14:textId="77777777" w:rsidR="0025273C" w:rsidRDefault="0025273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406E56" w14:textId="77777777" w:rsidR="00EE7CE9" w:rsidRDefault="00EE7CE9" w:rsidP="00A34F02">
      <w:r>
        <w:separator/>
      </w:r>
    </w:p>
  </w:footnote>
  <w:footnote w:type="continuationSeparator" w:id="0">
    <w:p w14:paraId="6EBC61D9" w14:textId="77777777" w:rsidR="00EE7CE9" w:rsidRDefault="00EE7CE9" w:rsidP="00A34F0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ABD3FF" w14:textId="33257C32" w:rsidR="001778C3" w:rsidRDefault="00000000">
    <w:pPr>
      <w:pStyle w:val="Header"/>
    </w:pPr>
    <w:r>
      <w:rPr>
        <w:noProof/>
      </w:rPr>
      <w:pict w14:anchorId="401A5AC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339169" o:spid="_x0000_s1025" type="#_x0000_t75" alt="" style="position:absolute;margin-left:0;margin-top:0;width:595.4pt;height:841.9pt;z-index:-251658752;mso-wrap-edited:f;mso-width-percent:0;mso-height-percent:0;mso-position-horizontal:center;mso-position-horizontal-relative:margin;mso-position-vertical:center;mso-position-vertical-relative:margin;mso-width-percent:0;mso-height-percent:0" o:allowincell="f">
          <v:imagedata r:id="rId1" o:title=""/>
          <w10:wrap anchorx="margin" anchory="margin"/>
        </v:shape>
      </w:pict>
    </w:r>
  </w:p>
  <w:p w14:paraId="7AF562FD" w14:textId="77777777" w:rsidR="001778C3" w:rsidRDefault="001778C3"/>
  <w:p w14:paraId="1D478D58" w14:textId="77777777" w:rsidR="001778C3" w:rsidRDefault="001778C3"/>
  <w:p w14:paraId="714C341D" w14:textId="77777777" w:rsidR="001778C3" w:rsidRDefault="001778C3"/>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C2B5EE" w14:textId="645A2BF8" w:rsidR="001778C3" w:rsidRDefault="001778C3" w:rsidP="007765F0">
    <w:pPr>
      <w:pStyle w:val="Header"/>
    </w:pPr>
  </w:p>
  <w:p w14:paraId="0F57F43A" w14:textId="77777777" w:rsidR="001778C3" w:rsidRDefault="001778C3"/>
  <w:p w14:paraId="00D8F3EC" w14:textId="77777777" w:rsidR="001778C3" w:rsidRDefault="001778C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77075"/>
    <w:multiLevelType w:val="hybridMultilevel"/>
    <w:tmpl w:val="2786A766"/>
    <w:lvl w:ilvl="0" w:tplc="AA7493F0">
      <w:start w:val="100"/>
      <w:numFmt w:val="decimal"/>
      <w:suff w:val="space"/>
      <w:lvlText w:val="%1."/>
      <w:lvlJc w:val="left"/>
      <w:pPr>
        <w:ind w:left="720" w:hanging="360"/>
      </w:pPr>
      <w:rPr>
        <w:rFonts w:hint="default"/>
        <w:b w:val="0"/>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8AE2F85"/>
    <w:multiLevelType w:val="hybridMultilevel"/>
    <w:tmpl w:val="AD6204C6"/>
    <w:lvl w:ilvl="0" w:tplc="9F26E5AA">
      <w:start w:val="122"/>
      <w:numFmt w:val="decimal"/>
      <w:suff w:val="space"/>
      <w:lvlText w:val="%1."/>
      <w:lvlJc w:val="left"/>
      <w:pPr>
        <w:ind w:left="720" w:hanging="360"/>
      </w:pPr>
      <w:rPr>
        <w:rFonts w:hint="default"/>
        <w:b w:val="0"/>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8CB7623"/>
    <w:multiLevelType w:val="multilevel"/>
    <w:tmpl w:val="CB90F49A"/>
    <w:lvl w:ilvl="0">
      <w:start w:val="1"/>
      <w:numFmt w:val="decimal"/>
      <w:pStyle w:val="Body"/>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09B80465"/>
    <w:multiLevelType w:val="hybridMultilevel"/>
    <w:tmpl w:val="7840B9F6"/>
    <w:lvl w:ilvl="0" w:tplc="531600F8">
      <w:start w:val="105"/>
      <w:numFmt w:val="decimal"/>
      <w:suff w:val="space"/>
      <w:lvlText w:val="%1."/>
      <w:lvlJc w:val="left"/>
      <w:pPr>
        <w:ind w:left="720" w:hanging="360"/>
      </w:pPr>
      <w:rPr>
        <w:rFonts w:hint="default"/>
        <w:b w:val="0"/>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E313022"/>
    <w:multiLevelType w:val="hybridMultilevel"/>
    <w:tmpl w:val="9C3C3C80"/>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04B4E5B"/>
    <w:multiLevelType w:val="hybridMultilevel"/>
    <w:tmpl w:val="15BAF0E6"/>
    <w:lvl w:ilvl="0" w:tplc="E758BC90">
      <w:start w:val="17"/>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0E55C01"/>
    <w:multiLevelType w:val="hybridMultilevel"/>
    <w:tmpl w:val="BC2C9538"/>
    <w:lvl w:ilvl="0" w:tplc="65F4D6FE">
      <w:start w:val="6"/>
      <w:numFmt w:val="decimal"/>
      <w:suff w:val="space"/>
      <w:lvlText w:val="%1."/>
      <w:lvlJc w:val="left"/>
      <w:pPr>
        <w:ind w:left="720" w:hanging="360"/>
      </w:pPr>
      <w:rPr>
        <w:rFonts w:hint="default"/>
        <w:b w:val="0"/>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13D04F5"/>
    <w:multiLevelType w:val="hybridMultilevel"/>
    <w:tmpl w:val="D2024A22"/>
    <w:lvl w:ilvl="0" w:tplc="7A7A36BE">
      <w:start w:val="21"/>
      <w:numFmt w:val="decimal"/>
      <w:lvlText w:val="%1."/>
      <w:lvlJc w:val="left"/>
      <w:pPr>
        <w:ind w:left="720" w:hanging="360"/>
      </w:pPr>
      <w:rPr>
        <w:rFonts w:hint="default"/>
        <w:i w:val="0"/>
        <w:i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3D920E9"/>
    <w:multiLevelType w:val="hybridMultilevel"/>
    <w:tmpl w:val="30163394"/>
    <w:lvl w:ilvl="0" w:tplc="1426704A">
      <w:start w:val="1"/>
      <w:numFmt w:val="decimal"/>
      <w:lvlText w:val="%1."/>
      <w:lvlJc w:val="left"/>
      <w:pPr>
        <w:ind w:left="720" w:hanging="360"/>
      </w:pPr>
      <w:rPr>
        <w:b w:val="0"/>
        <w:bCs/>
        <w:i w:val="0"/>
        <w:iCs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0AC1E4D"/>
    <w:multiLevelType w:val="hybridMultilevel"/>
    <w:tmpl w:val="342E43B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 w15:restartNumberingAfterBreak="0">
    <w:nsid w:val="2B702DBA"/>
    <w:multiLevelType w:val="hybridMultilevel"/>
    <w:tmpl w:val="CAC8D94C"/>
    <w:lvl w:ilvl="0" w:tplc="5DD2B856">
      <w:start w:val="1"/>
      <w:numFmt w:val="decimal"/>
      <w:lvlText w:val="%1."/>
      <w:lvlJc w:val="left"/>
      <w:pPr>
        <w:ind w:left="720" w:hanging="360"/>
      </w:pPr>
      <w:rPr>
        <w:b w:val="0"/>
        <w:bCs/>
      </w:rPr>
    </w:lvl>
    <w:lvl w:ilvl="1" w:tplc="08090001">
      <w:start w:val="1"/>
      <w:numFmt w:val="bullet"/>
      <w:lvlText w:val=""/>
      <w:lvlJc w:val="left"/>
      <w:pPr>
        <w:ind w:left="1440" w:hanging="360"/>
      </w:pPr>
      <w:rPr>
        <w:rFonts w:ascii="Symbol" w:hAnsi="Symbol" w:hint="default"/>
      </w:rPr>
    </w:lvl>
    <w:lvl w:ilvl="2" w:tplc="08090001">
      <w:start w:val="1"/>
      <w:numFmt w:val="bullet"/>
      <w:lvlText w:val=""/>
      <w:lvlJc w:val="left"/>
      <w:pPr>
        <w:ind w:left="1080" w:hanging="360"/>
      </w:pPr>
      <w:rPr>
        <w:rFonts w:ascii="Symbol" w:hAnsi="Symbol" w:hint="default"/>
      </w:r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E983E63"/>
    <w:multiLevelType w:val="hybridMultilevel"/>
    <w:tmpl w:val="3E468F46"/>
    <w:lvl w:ilvl="0" w:tplc="8460DA88">
      <w:start w:val="104"/>
      <w:numFmt w:val="decimal"/>
      <w:suff w:val="space"/>
      <w:lvlText w:val="%1."/>
      <w:lvlJc w:val="left"/>
      <w:pPr>
        <w:ind w:left="720" w:hanging="360"/>
      </w:pPr>
      <w:rPr>
        <w:rFonts w:hint="default"/>
        <w:b w:val="0"/>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EAF35DE"/>
    <w:multiLevelType w:val="hybridMultilevel"/>
    <w:tmpl w:val="627C93C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08090001">
      <w:start w:val="1"/>
      <w:numFmt w:val="bullet"/>
      <w:lvlText w:val=""/>
      <w:lvlJc w:val="left"/>
      <w:pPr>
        <w:ind w:left="720" w:hanging="360"/>
      </w:pPr>
      <w:rPr>
        <w:rFonts w:ascii="Symbol" w:hAnsi="Symbol" w:hint="default"/>
      </w:rPr>
    </w:lvl>
    <w:lvl w:ilvl="3" w:tplc="08090001">
      <w:start w:val="1"/>
      <w:numFmt w:val="bullet"/>
      <w:lvlText w:val=""/>
      <w:lvlJc w:val="left"/>
      <w:pPr>
        <w:ind w:left="2880" w:hanging="360"/>
      </w:pPr>
      <w:rPr>
        <w:rFonts w:ascii="Symbol" w:hAnsi="Symbol"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368704AF"/>
    <w:multiLevelType w:val="hybridMultilevel"/>
    <w:tmpl w:val="38B0427E"/>
    <w:lvl w:ilvl="0" w:tplc="B92C6FA4">
      <w:start w:val="1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72535BF"/>
    <w:multiLevelType w:val="hybridMultilevel"/>
    <w:tmpl w:val="F294CA1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01">
      <w:start w:val="1"/>
      <w:numFmt w:val="bullet"/>
      <w:lvlText w:val=""/>
      <w:lvlJc w:val="left"/>
      <w:pPr>
        <w:ind w:left="2340" w:hanging="360"/>
      </w:pPr>
      <w:rPr>
        <w:rFonts w:ascii="Symbol" w:hAnsi="Symbol"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80847BA"/>
    <w:multiLevelType w:val="hybridMultilevel"/>
    <w:tmpl w:val="5330C280"/>
    <w:lvl w:ilvl="0" w:tplc="4678C696">
      <w:start w:val="102"/>
      <w:numFmt w:val="decimal"/>
      <w:suff w:val="space"/>
      <w:lvlText w:val="%1."/>
      <w:lvlJc w:val="left"/>
      <w:pPr>
        <w:ind w:left="720" w:hanging="360"/>
      </w:pPr>
      <w:rPr>
        <w:rFonts w:hint="default"/>
        <w:b w:val="0"/>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8364054"/>
    <w:multiLevelType w:val="hybridMultilevel"/>
    <w:tmpl w:val="FBAA5512"/>
    <w:lvl w:ilvl="0" w:tplc="EC2AAACC">
      <w:start w:val="1"/>
      <w:numFmt w:val="decimal"/>
      <w:lvlText w:val="%1."/>
      <w:lvlJc w:val="left"/>
      <w:pPr>
        <w:ind w:left="720" w:hanging="360"/>
      </w:pPr>
      <w:rPr>
        <w:b w:val="0"/>
        <w:bCs/>
        <w:i w:val="0"/>
        <w:iCs/>
        <w:color w:val="auto"/>
      </w:rPr>
    </w:lvl>
    <w:lvl w:ilvl="1" w:tplc="FFFFFFFF">
      <w:start w:val="1"/>
      <w:numFmt w:val="bullet"/>
      <w:lvlText w:val=""/>
      <w:lvlJc w:val="left"/>
      <w:pPr>
        <w:ind w:left="1440" w:hanging="360"/>
      </w:pPr>
      <w:rPr>
        <w:rFonts w:ascii="Symbol" w:hAnsi="Symbol" w:hint="default"/>
      </w:rPr>
    </w:lvl>
    <w:lvl w:ilvl="2" w:tplc="FFFFFFFF">
      <w:start w:val="1"/>
      <w:numFmt w:val="bullet"/>
      <w:lvlText w:val=""/>
      <w:lvlJc w:val="left"/>
      <w:pPr>
        <w:ind w:left="1080" w:hanging="360"/>
      </w:pPr>
      <w:rPr>
        <w:rFonts w:ascii="Symbol" w:hAnsi="Symbol"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38EA28A1"/>
    <w:multiLevelType w:val="multilevel"/>
    <w:tmpl w:val="B7BC5A1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8" w15:restartNumberingAfterBreak="0">
    <w:nsid w:val="40B51E9F"/>
    <w:multiLevelType w:val="hybridMultilevel"/>
    <w:tmpl w:val="F6B065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4B0487A"/>
    <w:multiLevelType w:val="hybridMultilevel"/>
    <w:tmpl w:val="EF96F630"/>
    <w:lvl w:ilvl="0" w:tplc="53F8E7D6">
      <w:start w:val="22"/>
      <w:numFmt w:val="decimal"/>
      <w:suff w:val="space"/>
      <w:lvlText w:val="%1."/>
      <w:lvlJc w:val="left"/>
      <w:pPr>
        <w:ind w:left="720" w:hanging="360"/>
      </w:pPr>
      <w:rPr>
        <w:rFonts w:hint="default"/>
        <w:b w:val="0"/>
        <w:bCs/>
        <w:color w:val="auto"/>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76B0F23"/>
    <w:multiLevelType w:val="hybridMultilevel"/>
    <w:tmpl w:val="0D189C38"/>
    <w:lvl w:ilvl="0" w:tplc="C0F652A8">
      <w:start w:val="28"/>
      <w:numFmt w:val="decimal"/>
      <w:lvlText w:val="%1."/>
      <w:lvlJc w:val="left"/>
      <w:pPr>
        <w:ind w:left="720" w:hanging="360"/>
      </w:pPr>
      <w:rPr>
        <w:rFonts w:hint="default"/>
        <w:i w:val="0"/>
        <w:i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E1F50DD"/>
    <w:multiLevelType w:val="hybridMultilevel"/>
    <w:tmpl w:val="D4FC51B2"/>
    <w:lvl w:ilvl="0" w:tplc="DCB49D0E">
      <w:start w:val="117"/>
      <w:numFmt w:val="decimal"/>
      <w:suff w:val="space"/>
      <w:lvlText w:val="%1."/>
      <w:lvlJc w:val="left"/>
      <w:pPr>
        <w:ind w:left="720" w:hanging="360"/>
      </w:pPr>
      <w:rPr>
        <w:rFonts w:hint="default"/>
        <w:b w:val="0"/>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515C0B74"/>
    <w:multiLevelType w:val="hybridMultilevel"/>
    <w:tmpl w:val="8CA652B2"/>
    <w:lvl w:ilvl="0" w:tplc="FA4E3CDE">
      <w:start w:val="1"/>
      <w:numFmt w:val="decimal"/>
      <w:lvlText w:val="%1."/>
      <w:lvlJc w:val="left"/>
      <w:pPr>
        <w:ind w:left="720" w:hanging="360"/>
      </w:pPr>
      <w:rPr>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9305239"/>
    <w:multiLevelType w:val="multilevel"/>
    <w:tmpl w:val="59FC858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4" w15:restartNumberingAfterBreak="0">
    <w:nsid w:val="5EC7397D"/>
    <w:multiLevelType w:val="hybridMultilevel"/>
    <w:tmpl w:val="B65C93A2"/>
    <w:lvl w:ilvl="0" w:tplc="23C83898">
      <w:start w:val="1"/>
      <w:numFmt w:val="decimal"/>
      <w:lvlText w:val="%1."/>
      <w:lvlJc w:val="left"/>
      <w:pPr>
        <w:ind w:left="720" w:hanging="360"/>
      </w:pPr>
      <w:rPr>
        <w:i w:val="0"/>
        <w:iCs/>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1500786"/>
    <w:multiLevelType w:val="hybridMultilevel"/>
    <w:tmpl w:val="A6D60B6A"/>
    <w:lvl w:ilvl="0" w:tplc="B3DCA8BE">
      <w:start w:val="123"/>
      <w:numFmt w:val="decimal"/>
      <w:suff w:val="space"/>
      <w:lvlText w:val="%1."/>
      <w:lvlJc w:val="left"/>
      <w:pPr>
        <w:ind w:left="720" w:hanging="360"/>
      </w:pPr>
      <w:rPr>
        <w:rFonts w:hint="default"/>
        <w:b w:val="0"/>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6CA1525"/>
    <w:multiLevelType w:val="multilevel"/>
    <w:tmpl w:val="BAB2F1A6"/>
    <w:lvl w:ilvl="0">
      <w:start w:val="1"/>
      <w:numFmt w:val="decimal"/>
      <w:pStyle w:val="Heading2"/>
      <w:lvlText w:val="%1"/>
      <w:lvlJc w:val="left"/>
      <w:pPr>
        <w:tabs>
          <w:tab w:val="num" w:pos="360"/>
        </w:tabs>
        <w:ind w:left="360" w:hanging="360"/>
      </w:pPr>
    </w:lvl>
    <w:lvl w:ilvl="1">
      <w:start w:val="1"/>
      <w:numFmt w:val="decimal"/>
      <w:pStyle w:val="Heading3"/>
      <w:lvlText w:val="%1.%2"/>
      <w:lvlJc w:val="left"/>
      <w:pPr>
        <w:tabs>
          <w:tab w:val="num" w:pos="4032"/>
        </w:tabs>
        <w:ind w:left="4032" w:hanging="432"/>
      </w:pPr>
    </w:lvl>
    <w:lvl w:ilvl="2">
      <w:start w:val="1"/>
      <w:numFmt w:val="decimal"/>
      <w:pStyle w:val="BodyText"/>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27" w15:restartNumberingAfterBreak="0">
    <w:nsid w:val="75242577"/>
    <w:multiLevelType w:val="hybridMultilevel"/>
    <w:tmpl w:val="BF98ACD0"/>
    <w:lvl w:ilvl="0" w:tplc="2C2A90AC">
      <w:start w:val="120"/>
      <w:numFmt w:val="decimal"/>
      <w:suff w:val="space"/>
      <w:lvlText w:val="%1."/>
      <w:lvlJc w:val="left"/>
      <w:pPr>
        <w:ind w:left="720" w:hanging="360"/>
      </w:pPr>
      <w:rPr>
        <w:rFonts w:hint="default"/>
        <w:b w:val="0"/>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7A530C89"/>
    <w:multiLevelType w:val="hybridMultilevel"/>
    <w:tmpl w:val="8DC2B620"/>
    <w:lvl w:ilvl="0" w:tplc="7DF0C8FA">
      <w:start w:val="1"/>
      <w:numFmt w:val="decimal"/>
      <w:suff w:val="space"/>
      <w:lvlText w:val="%1."/>
      <w:lvlJc w:val="left"/>
      <w:pPr>
        <w:ind w:left="720" w:hanging="360"/>
      </w:pPr>
      <w:rPr>
        <w:rFonts w:hint="default"/>
        <w:b w:val="0"/>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72976266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875236279">
    <w:abstractNumId w:val="4"/>
  </w:num>
  <w:num w:numId="3" w16cid:durableId="384067590">
    <w:abstractNumId w:val="22"/>
  </w:num>
  <w:num w:numId="4" w16cid:durableId="760879824">
    <w:abstractNumId w:val="9"/>
  </w:num>
  <w:num w:numId="5" w16cid:durableId="1788043208">
    <w:abstractNumId w:val="18"/>
  </w:num>
  <w:num w:numId="6" w16cid:durableId="646974076">
    <w:abstractNumId w:val="2"/>
  </w:num>
  <w:num w:numId="7" w16cid:durableId="126045065">
    <w:abstractNumId w:val="22"/>
    <w:lvlOverride w:ilvl="0">
      <w:startOverride w:val="1"/>
    </w:lvlOverride>
  </w:num>
  <w:num w:numId="8" w16cid:durableId="306130644">
    <w:abstractNumId w:val="28"/>
  </w:num>
  <w:num w:numId="9" w16cid:durableId="1078988577">
    <w:abstractNumId w:val="8"/>
  </w:num>
  <w:num w:numId="10" w16cid:durableId="437411434">
    <w:abstractNumId w:val="24"/>
  </w:num>
  <w:num w:numId="11" w16cid:durableId="1407340980">
    <w:abstractNumId w:val="12"/>
  </w:num>
  <w:num w:numId="12" w16cid:durableId="1811634066">
    <w:abstractNumId w:val="14"/>
  </w:num>
  <w:num w:numId="13" w16cid:durableId="629166636">
    <w:abstractNumId w:val="13"/>
  </w:num>
  <w:num w:numId="14" w16cid:durableId="697245100">
    <w:abstractNumId w:val="5"/>
  </w:num>
  <w:num w:numId="15" w16cid:durableId="1900625243">
    <w:abstractNumId w:val="7"/>
  </w:num>
  <w:num w:numId="16" w16cid:durableId="1601182789">
    <w:abstractNumId w:val="20"/>
  </w:num>
  <w:num w:numId="17" w16cid:durableId="373967677">
    <w:abstractNumId w:val="10"/>
  </w:num>
  <w:num w:numId="18" w16cid:durableId="106853493">
    <w:abstractNumId w:val="16"/>
  </w:num>
  <w:num w:numId="19" w16cid:durableId="1819573022">
    <w:abstractNumId w:val="0"/>
  </w:num>
  <w:num w:numId="20" w16cid:durableId="1454135974">
    <w:abstractNumId w:val="21"/>
  </w:num>
  <w:num w:numId="21" w16cid:durableId="2040475145">
    <w:abstractNumId w:val="19"/>
  </w:num>
  <w:num w:numId="22" w16cid:durableId="741096949">
    <w:abstractNumId w:val="6"/>
  </w:num>
  <w:num w:numId="23" w16cid:durableId="1950118994">
    <w:abstractNumId w:val="15"/>
  </w:num>
  <w:num w:numId="24" w16cid:durableId="1726874122">
    <w:abstractNumId w:val="27"/>
  </w:num>
  <w:num w:numId="25" w16cid:durableId="1315909694">
    <w:abstractNumId w:val="3"/>
  </w:num>
  <w:num w:numId="26" w16cid:durableId="187837551">
    <w:abstractNumId w:val="25"/>
  </w:num>
  <w:num w:numId="27" w16cid:durableId="457647120">
    <w:abstractNumId w:val="11"/>
  </w:num>
  <w:num w:numId="28" w16cid:durableId="616714276">
    <w:abstractNumId w:val="17"/>
  </w:num>
  <w:num w:numId="29" w16cid:durableId="1161769672">
    <w:abstractNumId w:val="23"/>
  </w:num>
  <w:num w:numId="30" w16cid:durableId="704990983">
    <w:abstractNumId w:val="1"/>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100"/>
  <w:removePersonalInformation/>
  <w:removeDateAndTime/>
  <w:proofState w:spelling="clean" w:grammar="clean"/>
  <w:documentProtection w:edit="readOnly" w:formatting="1" w:enforcement="1" w:cryptProviderType="rsaAES" w:cryptAlgorithmClass="hash" w:cryptAlgorithmType="typeAny" w:cryptAlgorithmSid="14" w:cryptSpinCount="100000" w:hash="+xSQo0z8MIOLvZIqMyJqiVm9ye/4hu/2+g2PSyxQmKhlunaPWyzflnh0HauyPw/wtNzuqTWddqKVXxO8DLHCIw==" w:salt="W9hUi+xZafsrY4T2eNouFg=="/>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4F02"/>
    <w:rsid w:val="00000026"/>
    <w:rsid w:val="0000048C"/>
    <w:rsid w:val="00001278"/>
    <w:rsid w:val="00001766"/>
    <w:rsid w:val="00003533"/>
    <w:rsid w:val="0000518A"/>
    <w:rsid w:val="00006650"/>
    <w:rsid w:val="00006B5B"/>
    <w:rsid w:val="000070DA"/>
    <w:rsid w:val="00007E26"/>
    <w:rsid w:val="00010FC0"/>
    <w:rsid w:val="0001241B"/>
    <w:rsid w:val="000128EF"/>
    <w:rsid w:val="000137BF"/>
    <w:rsid w:val="00016796"/>
    <w:rsid w:val="00016CD5"/>
    <w:rsid w:val="00016E7D"/>
    <w:rsid w:val="0002086D"/>
    <w:rsid w:val="000242C2"/>
    <w:rsid w:val="000252A0"/>
    <w:rsid w:val="00025C84"/>
    <w:rsid w:val="00025D12"/>
    <w:rsid w:val="000266C4"/>
    <w:rsid w:val="000268A4"/>
    <w:rsid w:val="00026C7C"/>
    <w:rsid w:val="00026CA4"/>
    <w:rsid w:val="00026ECC"/>
    <w:rsid w:val="000307CD"/>
    <w:rsid w:val="00031C49"/>
    <w:rsid w:val="00031CE8"/>
    <w:rsid w:val="00032060"/>
    <w:rsid w:val="00033B27"/>
    <w:rsid w:val="00034055"/>
    <w:rsid w:val="000349C2"/>
    <w:rsid w:val="000416B6"/>
    <w:rsid w:val="00041CCF"/>
    <w:rsid w:val="0004237F"/>
    <w:rsid w:val="000442BF"/>
    <w:rsid w:val="00044522"/>
    <w:rsid w:val="00045C41"/>
    <w:rsid w:val="0004662A"/>
    <w:rsid w:val="00047DD0"/>
    <w:rsid w:val="00050C0F"/>
    <w:rsid w:val="0005188E"/>
    <w:rsid w:val="00051D0E"/>
    <w:rsid w:val="00051E7B"/>
    <w:rsid w:val="00053351"/>
    <w:rsid w:val="000539AC"/>
    <w:rsid w:val="000558B5"/>
    <w:rsid w:val="00055EFA"/>
    <w:rsid w:val="000628D5"/>
    <w:rsid w:val="0006418C"/>
    <w:rsid w:val="00064373"/>
    <w:rsid w:val="00064CC3"/>
    <w:rsid w:val="00066465"/>
    <w:rsid w:val="00066CD6"/>
    <w:rsid w:val="000708C3"/>
    <w:rsid w:val="00071CE5"/>
    <w:rsid w:val="00072DF2"/>
    <w:rsid w:val="00073237"/>
    <w:rsid w:val="000736A6"/>
    <w:rsid w:val="00073CD1"/>
    <w:rsid w:val="00075719"/>
    <w:rsid w:val="00075ACE"/>
    <w:rsid w:val="00077781"/>
    <w:rsid w:val="00077EEB"/>
    <w:rsid w:val="00080310"/>
    <w:rsid w:val="0008358F"/>
    <w:rsid w:val="00083824"/>
    <w:rsid w:val="000850C6"/>
    <w:rsid w:val="00087925"/>
    <w:rsid w:val="00087C45"/>
    <w:rsid w:val="000922A6"/>
    <w:rsid w:val="00092CEB"/>
    <w:rsid w:val="00092E0D"/>
    <w:rsid w:val="00094C10"/>
    <w:rsid w:val="00095BF5"/>
    <w:rsid w:val="00097DC1"/>
    <w:rsid w:val="000A024D"/>
    <w:rsid w:val="000A3626"/>
    <w:rsid w:val="000A6A90"/>
    <w:rsid w:val="000A6DEF"/>
    <w:rsid w:val="000A79FE"/>
    <w:rsid w:val="000A7C88"/>
    <w:rsid w:val="000B1936"/>
    <w:rsid w:val="000B2625"/>
    <w:rsid w:val="000B2A4D"/>
    <w:rsid w:val="000B2B7B"/>
    <w:rsid w:val="000B2F48"/>
    <w:rsid w:val="000B35CC"/>
    <w:rsid w:val="000B42C3"/>
    <w:rsid w:val="000B4A7D"/>
    <w:rsid w:val="000B52CF"/>
    <w:rsid w:val="000B6E7D"/>
    <w:rsid w:val="000B743E"/>
    <w:rsid w:val="000C01B0"/>
    <w:rsid w:val="000C0254"/>
    <w:rsid w:val="000C1F1A"/>
    <w:rsid w:val="000C2BA8"/>
    <w:rsid w:val="000C3149"/>
    <w:rsid w:val="000C4262"/>
    <w:rsid w:val="000C4A31"/>
    <w:rsid w:val="000C5678"/>
    <w:rsid w:val="000C64C1"/>
    <w:rsid w:val="000C753C"/>
    <w:rsid w:val="000D001C"/>
    <w:rsid w:val="000D1EB7"/>
    <w:rsid w:val="000D2D7D"/>
    <w:rsid w:val="000D2FC7"/>
    <w:rsid w:val="000D6041"/>
    <w:rsid w:val="000D6B60"/>
    <w:rsid w:val="000D6FFA"/>
    <w:rsid w:val="000E04BD"/>
    <w:rsid w:val="000E0723"/>
    <w:rsid w:val="000E0954"/>
    <w:rsid w:val="000E178C"/>
    <w:rsid w:val="000E196E"/>
    <w:rsid w:val="000E2B51"/>
    <w:rsid w:val="000E2B9C"/>
    <w:rsid w:val="000E2D92"/>
    <w:rsid w:val="000E3736"/>
    <w:rsid w:val="000E68CE"/>
    <w:rsid w:val="000F0E71"/>
    <w:rsid w:val="000F1B00"/>
    <w:rsid w:val="000F2E49"/>
    <w:rsid w:val="000F2F88"/>
    <w:rsid w:val="000F385E"/>
    <w:rsid w:val="000F3C6A"/>
    <w:rsid w:val="000F5920"/>
    <w:rsid w:val="000F72EF"/>
    <w:rsid w:val="000F7781"/>
    <w:rsid w:val="000F7919"/>
    <w:rsid w:val="000F7F2B"/>
    <w:rsid w:val="0010026A"/>
    <w:rsid w:val="001022F8"/>
    <w:rsid w:val="00103ADD"/>
    <w:rsid w:val="00103F36"/>
    <w:rsid w:val="00107257"/>
    <w:rsid w:val="00107973"/>
    <w:rsid w:val="00107BF3"/>
    <w:rsid w:val="0011029C"/>
    <w:rsid w:val="00110976"/>
    <w:rsid w:val="00112200"/>
    <w:rsid w:val="00113B47"/>
    <w:rsid w:val="00113D3B"/>
    <w:rsid w:val="00113D6F"/>
    <w:rsid w:val="00114480"/>
    <w:rsid w:val="00114E57"/>
    <w:rsid w:val="00115F75"/>
    <w:rsid w:val="00116438"/>
    <w:rsid w:val="00117087"/>
    <w:rsid w:val="0011780C"/>
    <w:rsid w:val="0012006B"/>
    <w:rsid w:val="001233F1"/>
    <w:rsid w:val="0012409C"/>
    <w:rsid w:val="00125F0A"/>
    <w:rsid w:val="001264AC"/>
    <w:rsid w:val="0012709F"/>
    <w:rsid w:val="001271D2"/>
    <w:rsid w:val="00133518"/>
    <w:rsid w:val="00133A3E"/>
    <w:rsid w:val="001370C9"/>
    <w:rsid w:val="001379A5"/>
    <w:rsid w:val="00140867"/>
    <w:rsid w:val="001411D9"/>
    <w:rsid w:val="00141CC1"/>
    <w:rsid w:val="00141CEE"/>
    <w:rsid w:val="00143097"/>
    <w:rsid w:val="001438EC"/>
    <w:rsid w:val="00144C3A"/>
    <w:rsid w:val="00145296"/>
    <w:rsid w:val="00145810"/>
    <w:rsid w:val="00145817"/>
    <w:rsid w:val="00145C47"/>
    <w:rsid w:val="00146B8E"/>
    <w:rsid w:val="0014786A"/>
    <w:rsid w:val="00147BF4"/>
    <w:rsid w:val="00150F9C"/>
    <w:rsid w:val="00150FB2"/>
    <w:rsid w:val="00152C5B"/>
    <w:rsid w:val="00153785"/>
    <w:rsid w:val="00153A20"/>
    <w:rsid w:val="00153B1B"/>
    <w:rsid w:val="00153DB7"/>
    <w:rsid w:val="00154F0C"/>
    <w:rsid w:val="001569CE"/>
    <w:rsid w:val="00156EDD"/>
    <w:rsid w:val="00162053"/>
    <w:rsid w:val="00162372"/>
    <w:rsid w:val="00163D03"/>
    <w:rsid w:val="00165C10"/>
    <w:rsid w:val="00166CFA"/>
    <w:rsid w:val="00171FCB"/>
    <w:rsid w:val="00172A7B"/>
    <w:rsid w:val="00172C3E"/>
    <w:rsid w:val="00173932"/>
    <w:rsid w:val="00173BAC"/>
    <w:rsid w:val="00175BE3"/>
    <w:rsid w:val="0017741A"/>
    <w:rsid w:val="001778C3"/>
    <w:rsid w:val="00177D82"/>
    <w:rsid w:val="00180059"/>
    <w:rsid w:val="00180095"/>
    <w:rsid w:val="001806E8"/>
    <w:rsid w:val="001813DE"/>
    <w:rsid w:val="0018332C"/>
    <w:rsid w:val="00186F3B"/>
    <w:rsid w:val="0019039F"/>
    <w:rsid w:val="001908CF"/>
    <w:rsid w:val="00190FD3"/>
    <w:rsid w:val="00191193"/>
    <w:rsid w:val="00192361"/>
    <w:rsid w:val="0019304B"/>
    <w:rsid w:val="0019381F"/>
    <w:rsid w:val="001941C7"/>
    <w:rsid w:val="001945AE"/>
    <w:rsid w:val="00195FB1"/>
    <w:rsid w:val="001A05FF"/>
    <w:rsid w:val="001A2590"/>
    <w:rsid w:val="001A5009"/>
    <w:rsid w:val="001A6758"/>
    <w:rsid w:val="001A7EDA"/>
    <w:rsid w:val="001B005C"/>
    <w:rsid w:val="001B0CD3"/>
    <w:rsid w:val="001B2280"/>
    <w:rsid w:val="001B2548"/>
    <w:rsid w:val="001B2D76"/>
    <w:rsid w:val="001B5368"/>
    <w:rsid w:val="001B5E35"/>
    <w:rsid w:val="001B6554"/>
    <w:rsid w:val="001C0F0B"/>
    <w:rsid w:val="001C4187"/>
    <w:rsid w:val="001C4270"/>
    <w:rsid w:val="001C5C5A"/>
    <w:rsid w:val="001C640B"/>
    <w:rsid w:val="001C6B3D"/>
    <w:rsid w:val="001C7317"/>
    <w:rsid w:val="001C7939"/>
    <w:rsid w:val="001D0E71"/>
    <w:rsid w:val="001D31D7"/>
    <w:rsid w:val="001D71D9"/>
    <w:rsid w:val="001D7480"/>
    <w:rsid w:val="001D7FE8"/>
    <w:rsid w:val="001E24CF"/>
    <w:rsid w:val="001E35AE"/>
    <w:rsid w:val="001E372D"/>
    <w:rsid w:val="001E5598"/>
    <w:rsid w:val="001E6B3E"/>
    <w:rsid w:val="001E6BF1"/>
    <w:rsid w:val="001F1746"/>
    <w:rsid w:val="001F1BE4"/>
    <w:rsid w:val="001F656E"/>
    <w:rsid w:val="001F6744"/>
    <w:rsid w:val="0020074A"/>
    <w:rsid w:val="00201447"/>
    <w:rsid w:val="002026B7"/>
    <w:rsid w:val="00203093"/>
    <w:rsid w:val="00203598"/>
    <w:rsid w:val="00203F51"/>
    <w:rsid w:val="002043DF"/>
    <w:rsid w:val="00205006"/>
    <w:rsid w:val="00205A23"/>
    <w:rsid w:val="00211432"/>
    <w:rsid w:val="00211A55"/>
    <w:rsid w:val="00212210"/>
    <w:rsid w:val="00212332"/>
    <w:rsid w:val="00212D83"/>
    <w:rsid w:val="00215D00"/>
    <w:rsid w:val="00217659"/>
    <w:rsid w:val="002177CA"/>
    <w:rsid w:val="00217B15"/>
    <w:rsid w:val="00220B9F"/>
    <w:rsid w:val="002227DE"/>
    <w:rsid w:val="00224A83"/>
    <w:rsid w:val="002260C3"/>
    <w:rsid w:val="0022748F"/>
    <w:rsid w:val="00230622"/>
    <w:rsid w:val="00231340"/>
    <w:rsid w:val="00233BFF"/>
    <w:rsid w:val="00234157"/>
    <w:rsid w:val="0023452D"/>
    <w:rsid w:val="002347D1"/>
    <w:rsid w:val="002351E5"/>
    <w:rsid w:val="00235423"/>
    <w:rsid w:val="00237850"/>
    <w:rsid w:val="00237F88"/>
    <w:rsid w:val="002418ED"/>
    <w:rsid w:val="00241EB7"/>
    <w:rsid w:val="002420FF"/>
    <w:rsid w:val="00242C75"/>
    <w:rsid w:val="00245D4E"/>
    <w:rsid w:val="0024699A"/>
    <w:rsid w:val="0025273C"/>
    <w:rsid w:val="00253CA8"/>
    <w:rsid w:val="002547C7"/>
    <w:rsid w:val="002554B8"/>
    <w:rsid w:val="00257602"/>
    <w:rsid w:val="002604B6"/>
    <w:rsid w:val="002630AB"/>
    <w:rsid w:val="002637E3"/>
    <w:rsid w:val="002647A7"/>
    <w:rsid w:val="0026482E"/>
    <w:rsid w:val="00265559"/>
    <w:rsid w:val="00265B1A"/>
    <w:rsid w:val="00266F47"/>
    <w:rsid w:val="0027248B"/>
    <w:rsid w:val="00273DEB"/>
    <w:rsid w:val="00275211"/>
    <w:rsid w:val="00275809"/>
    <w:rsid w:val="002765A3"/>
    <w:rsid w:val="00277478"/>
    <w:rsid w:val="00280992"/>
    <w:rsid w:val="00281154"/>
    <w:rsid w:val="00282579"/>
    <w:rsid w:val="0028377D"/>
    <w:rsid w:val="00283CC5"/>
    <w:rsid w:val="002843F3"/>
    <w:rsid w:val="002848B6"/>
    <w:rsid w:val="002872C9"/>
    <w:rsid w:val="00291280"/>
    <w:rsid w:val="002922EF"/>
    <w:rsid w:val="002923EC"/>
    <w:rsid w:val="002938C8"/>
    <w:rsid w:val="00294914"/>
    <w:rsid w:val="00296EC0"/>
    <w:rsid w:val="002A0042"/>
    <w:rsid w:val="002A2739"/>
    <w:rsid w:val="002A3C55"/>
    <w:rsid w:val="002A4D63"/>
    <w:rsid w:val="002A5A2E"/>
    <w:rsid w:val="002A5C12"/>
    <w:rsid w:val="002A676A"/>
    <w:rsid w:val="002A69A3"/>
    <w:rsid w:val="002A7022"/>
    <w:rsid w:val="002A73C5"/>
    <w:rsid w:val="002A7C60"/>
    <w:rsid w:val="002B10FA"/>
    <w:rsid w:val="002B213E"/>
    <w:rsid w:val="002B2574"/>
    <w:rsid w:val="002B3553"/>
    <w:rsid w:val="002B4255"/>
    <w:rsid w:val="002B4947"/>
    <w:rsid w:val="002B586B"/>
    <w:rsid w:val="002B6A8A"/>
    <w:rsid w:val="002B6DC3"/>
    <w:rsid w:val="002B7542"/>
    <w:rsid w:val="002C2E3A"/>
    <w:rsid w:val="002C3D0D"/>
    <w:rsid w:val="002C408A"/>
    <w:rsid w:val="002C581A"/>
    <w:rsid w:val="002D0C49"/>
    <w:rsid w:val="002D1361"/>
    <w:rsid w:val="002D1478"/>
    <w:rsid w:val="002D1F27"/>
    <w:rsid w:val="002D1F33"/>
    <w:rsid w:val="002D5592"/>
    <w:rsid w:val="002D5721"/>
    <w:rsid w:val="002D7108"/>
    <w:rsid w:val="002D729E"/>
    <w:rsid w:val="002D7A9E"/>
    <w:rsid w:val="002E0451"/>
    <w:rsid w:val="002E04B1"/>
    <w:rsid w:val="002E46BF"/>
    <w:rsid w:val="002F072C"/>
    <w:rsid w:val="002F0F3D"/>
    <w:rsid w:val="002F1740"/>
    <w:rsid w:val="002F2D70"/>
    <w:rsid w:val="002F3169"/>
    <w:rsid w:val="002F31C6"/>
    <w:rsid w:val="002F3E80"/>
    <w:rsid w:val="002F42F8"/>
    <w:rsid w:val="002F430D"/>
    <w:rsid w:val="002F4C6B"/>
    <w:rsid w:val="002F6633"/>
    <w:rsid w:val="00300000"/>
    <w:rsid w:val="003000DE"/>
    <w:rsid w:val="0030149C"/>
    <w:rsid w:val="003014D3"/>
    <w:rsid w:val="00301B94"/>
    <w:rsid w:val="0030222D"/>
    <w:rsid w:val="00304582"/>
    <w:rsid w:val="00304726"/>
    <w:rsid w:val="00304CCD"/>
    <w:rsid w:val="003067A5"/>
    <w:rsid w:val="00310294"/>
    <w:rsid w:val="003105F2"/>
    <w:rsid w:val="003117F4"/>
    <w:rsid w:val="003120F4"/>
    <w:rsid w:val="003137E0"/>
    <w:rsid w:val="00313C81"/>
    <w:rsid w:val="00314AA9"/>
    <w:rsid w:val="00315C53"/>
    <w:rsid w:val="0031621C"/>
    <w:rsid w:val="003175BA"/>
    <w:rsid w:val="003200F3"/>
    <w:rsid w:val="00320C92"/>
    <w:rsid w:val="00321DDB"/>
    <w:rsid w:val="003237AE"/>
    <w:rsid w:val="00323E1F"/>
    <w:rsid w:val="00325293"/>
    <w:rsid w:val="003257DC"/>
    <w:rsid w:val="00325B0C"/>
    <w:rsid w:val="00326D4B"/>
    <w:rsid w:val="003272D3"/>
    <w:rsid w:val="00327732"/>
    <w:rsid w:val="00334CD7"/>
    <w:rsid w:val="003370B9"/>
    <w:rsid w:val="00341979"/>
    <w:rsid w:val="00341F1B"/>
    <w:rsid w:val="00342233"/>
    <w:rsid w:val="00345273"/>
    <w:rsid w:val="00345DAE"/>
    <w:rsid w:val="003466FB"/>
    <w:rsid w:val="003505F8"/>
    <w:rsid w:val="00350810"/>
    <w:rsid w:val="00352093"/>
    <w:rsid w:val="003527F1"/>
    <w:rsid w:val="00352BE2"/>
    <w:rsid w:val="003533BB"/>
    <w:rsid w:val="00354F66"/>
    <w:rsid w:val="0035518C"/>
    <w:rsid w:val="0035709C"/>
    <w:rsid w:val="00360080"/>
    <w:rsid w:val="0036121A"/>
    <w:rsid w:val="003616B1"/>
    <w:rsid w:val="003625AB"/>
    <w:rsid w:val="00362FCF"/>
    <w:rsid w:val="0036456C"/>
    <w:rsid w:val="0036485D"/>
    <w:rsid w:val="00365715"/>
    <w:rsid w:val="00365A87"/>
    <w:rsid w:val="00365DC4"/>
    <w:rsid w:val="00366928"/>
    <w:rsid w:val="00366CD4"/>
    <w:rsid w:val="0036752B"/>
    <w:rsid w:val="00370051"/>
    <w:rsid w:val="00371B36"/>
    <w:rsid w:val="003731AA"/>
    <w:rsid w:val="00373707"/>
    <w:rsid w:val="003738EE"/>
    <w:rsid w:val="00375CDE"/>
    <w:rsid w:val="00376004"/>
    <w:rsid w:val="0037618A"/>
    <w:rsid w:val="0037622C"/>
    <w:rsid w:val="00376820"/>
    <w:rsid w:val="00376F62"/>
    <w:rsid w:val="00376FCA"/>
    <w:rsid w:val="00377D43"/>
    <w:rsid w:val="003804FF"/>
    <w:rsid w:val="00381C53"/>
    <w:rsid w:val="00381EC6"/>
    <w:rsid w:val="0038280F"/>
    <w:rsid w:val="003831BE"/>
    <w:rsid w:val="003840BC"/>
    <w:rsid w:val="00385C45"/>
    <w:rsid w:val="00386B12"/>
    <w:rsid w:val="00387759"/>
    <w:rsid w:val="00387839"/>
    <w:rsid w:val="0039035D"/>
    <w:rsid w:val="0039087F"/>
    <w:rsid w:val="00390F68"/>
    <w:rsid w:val="00392371"/>
    <w:rsid w:val="0039530C"/>
    <w:rsid w:val="003967E5"/>
    <w:rsid w:val="00397BC8"/>
    <w:rsid w:val="003A0671"/>
    <w:rsid w:val="003A08C5"/>
    <w:rsid w:val="003A20A5"/>
    <w:rsid w:val="003A23CA"/>
    <w:rsid w:val="003A4151"/>
    <w:rsid w:val="003A4A03"/>
    <w:rsid w:val="003A4B6C"/>
    <w:rsid w:val="003A5225"/>
    <w:rsid w:val="003A5B5F"/>
    <w:rsid w:val="003A6D80"/>
    <w:rsid w:val="003A715C"/>
    <w:rsid w:val="003B09FA"/>
    <w:rsid w:val="003B0B25"/>
    <w:rsid w:val="003B2A14"/>
    <w:rsid w:val="003B3EE1"/>
    <w:rsid w:val="003B3F80"/>
    <w:rsid w:val="003B4776"/>
    <w:rsid w:val="003B716F"/>
    <w:rsid w:val="003B72E8"/>
    <w:rsid w:val="003B7600"/>
    <w:rsid w:val="003B7EEF"/>
    <w:rsid w:val="003C223A"/>
    <w:rsid w:val="003C2384"/>
    <w:rsid w:val="003C2CEA"/>
    <w:rsid w:val="003C3752"/>
    <w:rsid w:val="003C4014"/>
    <w:rsid w:val="003C4A3C"/>
    <w:rsid w:val="003C510D"/>
    <w:rsid w:val="003C693E"/>
    <w:rsid w:val="003C6F0D"/>
    <w:rsid w:val="003D08F1"/>
    <w:rsid w:val="003D2508"/>
    <w:rsid w:val="003D2888"/>
    <w:rsid w:val="003D30A6"/>
    <w:rsid w:val="003D38CC"/>
    <w:rsid w:val="003D4EE5"/>
    <w:rsid w:val="003D6801"/>
    <w:rsid w:val="003D6F46"/>
    <w:rsid w:val="003E0A5B"/>
    <w:rsid w:val="003E17B2"/>
    <w:rsid w:val="003E3876"/>
    <w:rsid w:val="003E38E7"/>
    <w:rsid w:val="003E435C"/>
    <w:rsid w:val="003E508E"/>
    <w:rsid w:val="003E6663"/>
    <w:rsid w:val="003E7050"/>
    <w:rsid w:val="003E78E2"/>
    <w:rsid w:val="003F2333"/>
    <w:rsid w:val="003F2471"/>
    <w:rsid w:val="003F2A73"/>
    <w:rsid w:val="003F2F5C"/>
    <w:rsid w:val="003F39C8"/>
    <w:rsid w:val="003F54B9"/>
    <w:rsid w:val="003F5D43"/>
    <w:rsid w:val="003F605B"/>
    <w:rsid w:val="003F6F58"/>
    <w:rsid w:val="003F731A"/>
    <w:rsid w:val="0040047A"/>
    <w:rsid w:val="00401711"/>
    <w:rsid w:val="004023BC"/>
    <w:rsid w:val="00403106"/>
    <w:rsid w:val="00405DCB"/>
    <w:rsid w:val="00406197"/>
    <w:rsid w:val="00407792"/>
    <w:rsid w:val="004078CB"/>
    <w:rsid w:val="00407EE8"/>
    <w:rsid w:val="0041245C"/>
    <w:rsid w:val="00412AC1"/>
    <w:rsid w:val="00414C45"/>
    <w:rsid w:val="004159B4"/>
    <w:rsid w:val="00415A7F"/>
    <w:rsid w:val="00415FFE"/>
    <w:rsid w:val="004163B9"/>
    <w:rsid w:val="00417713"/>
    <w:rsid w:val="00417DEE"/>
    <w:rsid w:val="0042023E"/>
    <w:rsid w:val="0042127B"/>
    <w:rsid w:val="0042339A"/>
    <w:rsid w:val="00426914"/>
    <w:rsid w:val="004273C1"/>
    <w:rsid w:val="004300B1"/>
    <w:rsid w:val="004303E4"/>
    <w:rsid w:val="00430762"/>
    <w:rsid w:val="00432CCF"/>
    <w:rsid w:val="00433CEA"/>
    <w:rsid w:val="004340F6"/>
    <w:rsid w:val="00435729"/>
    <w:rsid w:val="004360F8"/>
    <w:rsid w:val="0043635C"/>
    <w:rsid w:val="00436E84"/>
    <w:rsid w:val="0043769A"/>
    <w:rsid w:val="0044148A"/>
    <w:rsid w:val="004422A7"/>
    <w:rsid w:val="004429BB"/>
    <w:rsid w:val="00443CC5"/>
    <w:rsid w:val="00443E6D"/>
    <w:rsid w:val="00444B04"/>
    <w:rsid w:val="00444D08"/>
    <w:rsid w:val="00445FC3"/>
    <w:rsid w:val="0045293C"/>
    <w:rsid w:val="00452BC1"/>
    <w:rsid w:val="00454D14"/>
    <w:rsid w:val="00454E71"/>
    <w:rsid w:val="00455D6C"/>
    <w:rsid w:val="00461085"/>
    <w:rsid w:val="004616A3"/>
    <w:rsid w:val="00463175"/>
    <w:rsid w:val="004640F0"/>
    <w:rsid w:val="00465CC2"/>
    <w:rsid w:val="004660D6"/>
    <w:rsid w:val="004701A3"/>
    <w:rsid w:val="00470727"/>
    <w:rsid w:val="00470F30"/>
    <w:rsid w:val="00471841"/>
    <w:rsid w:val="00472BB2"/>
    <w:rsid w:val="00474085"/>
    <w:rsid w:val="00474178"/>
    <w:rsid w:val="0047503E"/>
    <w:rsid w:val="004763D0"/>
    <w:rsid w:val="00476A52"/>
    <w:rsid w:val="00477CF6"/>
    <w:rsid w:val="004802EB"/>
    <w:rsid w:val="0048441D"/>
    <w:rsid w:val="00486C38"/>
    <w:rsid w:val="00486F8E"/>
    <w:rsid w:val="00490A60"/>
    <w:rsid w:val="0049295A"/>
    <w:rsid w:val="00494085"/>
    <w:rsid w:val="00495918"/>
    <w:rsid w:val="0049656F"/>
    <w:rsid w:val="00497B7D"/>
    <w:rsid w:val="004A1779"/>
    <w:rsid w:val="004A39F9"/>
    <w:rsid w:val="004A3A5A"/>
    <w:rsid w:val="004A62AC"/>
    <w:rsid w:val="004A784F"/>
    <w:rsid w:val="004B0395"/>
    <w:rsid w:val="004B0564"/>
    <w:rsid w:val="004B0E77"/>
    <w:rsid w:val="004B27A7"/>
    <w:rsid w:val="004B4EEB"/>
    <w:rsid w:val="004B5462"/>
    <w:rsid w:val="004B6072"/>
    <w:rsid w:val="004C1812"/>
    <w:rsid w:val="004C2F96"/>
    <w:rsid w:val="004C3DB7"/>
    <w:rsid w:val="004C53F1"/>
    <w:rsid w:val="004C62A8"/>
    <w:rsid w:val="004C6411"/>
    <w:rsid w:val="004C6658"/>
    <w:rsid w:val="004D028B"/>
    <w:rsid w:val="004D219C"/>
    <w:rsid w:val="004D281D"/>
    <w:rsid w:val="004D29F1"/>
    <w:rsid w:val="004D2D6E"/>
    <w:rsid w:val="004D4ECD"/>
    <w:rsid w:val="004D5B2B"/>
    <w:rsid w:val="004D7666"/>
    <w:rsid w:val="004D783B"/>
    <w:rsid w:val="004D7A66"/>
    <w:rsid w:val="004D7C3D"/>
    <w:rsid w:val="004E0AFC"/>
    <w:rsid w:val="004E112B"/>
    <w:rsid w:val="004E16ED"/>
    <w:rsid w:val="004E196F"/>
    <w:rsid w:val="004E199C"/>
    <w:rsid w:val="004E19C2"/>
    <w:rsid w:val="004E1E21"/>
    <w:rsid w:val="004E1F04"/>
    <w:rsid w:val="004E4619"/>
    <w:rsid w:val="004E67FB"/>
    <w:rsid w:val="004E7836"/>
    <w:rsid w:val="004F018E"/>
    <w:rsid w:val="004F0C24"/>
    <w:rsid w:val="004F1C4C"/>
    <w:rsid w:val="004F2047"/>
    <w:rsid w:val="004F2750"/>
    <w:rsid w:val="004F3BAD"/>
    <w:rsid w:val="004F4420"/>
    <w:rsid w:val="004F671D"/>
    <w:rsid w:val="004F6C58"/>
    <w:rsid w:val="00500B7A"/>
    <w:rsid w:val="00500DA9"/>
    <w:rsid w:val="00500EE2"/>
    <w:rsid w:val="005012A8"/>
    <w:rsid w:val="0050144A"/>
    <w:rsid w:val="00505B0F"/>
    <w:rsid w:val="0050609B"/>
    <w:rsid w:val="005077A3"/>
    <w:rsid w:val="00507B4F"/>
    <w:rsid w:val="00507EE8"/>
    <w:rsid w:val="00507FB8"/>
    <w:rsid w:val="00510BA9"/>
    <w:rsid w:val="00511DA1"/>
    <w:rsid w:val="00512398"/>
    <w:rsid w:val="0051272F"/>
    <w:rsid w:val="005137A2"/>
    <w:rsid w:val="0051413A"/>
    <w:rsid w:val="00517080"/>
    <w:rsid w:val="00517B12"/>
    <w:rsid w:val="00520336"/>
    <w:rsid w:val="00521188"/>
    <w:rsid w:val="0052282B"/>
    <w:rsid w:val="005246FC"/>
    <w:rsid w:val="00524CC6"/>
    <w:rsid w:val="00524F38"/>
    <w:rsid w:val="00525A12"/>
    <w:rsid w:val="00527D5E"/>
    <w:rsid w:val="00532A2D"/>
    <w:rsid w:val="00532F57"/>
    <w:rsid w:val="0053308D"/>
    <w:rsid w:val="005355A6"/>
    <w:rsid w:val="00536422"/>
    <w:rsid w:val="00537C65"/>
    <w:rsid w:val="00541E93"/>
    <w:rsid w:val="00542213"/>
    <w:rsid w:val="005433A1"/>
    <w:rsid w:val="00545C5A"/>
    <w:rsid w:val="00546A91"/>
    <w:rsid w:val="00546F2E"/>
    <w:rsid w:val="00547B87"/>
    <w:rsid w:val="00547E54"/>
    <w:rsid w:val="00550FB5"/>
    <w:rsid w:val="00552165"/>
    <w:rsid w:val="00552389"/>
    <w:rsid w:val="00553BCE"/>
    <w:rsid w:val="00553D63"/>
    <w:rsid w:val="005570B1"/>
    <w:rsid w:val="00560012"/>
    <w:rsid w:val="005615CB"/>
    <w:rsid w:val="00562432"/>
    <w:rsid w:val="00562B45"/>
    <w:rsid w:val="0056385F"/>
    <w:rsid w:val="005639F6"/>
    <w:rsid w:val="005642A4"/>
    <w:rsid w:val="00564A25"/>
    <w:rsid w:val="00564DBF"/>
    <w:rsid w:val="00565AC8"/>
    <w:rsid w:val="005664B2"/>
    <w:rsid w:val="00566B7A"/>
    <w:rsid w:val="00567352"/>
    <w:rsid w:val="00567585"/>
    <w:rsid w:val="00571D7B"/>
    <w:rsid w:val="00574417"/>
    <w:rsid w:val="00574A15"/>
    <w:rsid w:val="005755F4"/>
    <w:rsid w:val="005757B7"/>
    <w:rsid w:val="00576A8F"/>
    <w:rsid w:val="00577591"/>
    <w:rsid w:val="0057778A"/>
    <w:rsid w:val="00577BEB"/>
    <w:rsid w:val="0058028F"/>
    <w:rsid w:val="005808FE"/>
    <w:rsid w:val="0058092B"/>
    <w:rsid w:val="00583282"/>
    <w:rsid w:val="00584803"/>
    <w:rsid w:val="00584B59"/>
    <w:rsid w:val="0058580F"/>
    <w:rsid w:val="00585850"/>
    <w:rsid w:val="005879D3"/>
    <w:rsid w:val="00590A21"/>
    <w:rsid w:val="0059129D"/>
    <w:rsid w:val="00591DC3"/>
    <w:rsid w:val="005922B0"/>
    <w:rsid w:val="00593621"/>
    <w:rsid w:val="005944B4"/>
    <w:rsid w:val="005948C5"/>
    <w:rsid w:val="00595355"/>
    <w:rsid w:val="00596D3E"/>
    <w:rsid w:val="00596DBF"/>
    <w:rsid w:val="00597A92"/>
    <w:rsid w:val="005A1A21"/>
    <w:rsid w:val="005A20AA"/>
    <w:rsid w:val="005A35F3"/>
    <w:rsid w:val="005A414B"/>
    <w:rsid w:val="005A54E8"/>
    <w:rsid w:val="005A59D1"/>
    <w:rsid w:val="005A63FC"/>
    <w:rsid w:val="005B0460"/>
    <w:rsid w:val="005B19A2"/>
    <w:rsid w:val="005B1EC8"/>
    <w:rsid w:val="005B416A"/>
    <w:rsid w:val="005B42DE"/>
    <w:rsid w:val="005B53D0"/>
    <w:rsid w:val="005B67D5"/>
    <w:rsid w:val="005C085E"/>
    <w:rsid w:val="005C0EA0"/>
    <w:rsid w:val="005C1718"/>
    <w:rsid w:val="005C1962"/>
    <w:rsid w:val="005C7388"/>
    <w:rsid w:val="005C7F03"/>
    <w:rsid w:val="005D343A"/>
    <w:rsid w:val="005D413F"/>
    <w:rsid w:val="005D53BA"/>
    <w:rsid w:val="005D5764"/>
    <w:rsid w:val="005D59E2"/>
    <w:rsid w:val="005D6141"/>
    <w:rsid w:val="005D71EC"/>
    <w:rsid w:val="005E291A"/>
    <w:rsid w:val="005E38C1"/>
    <w:rsid w:val="005E4135"/>
    <w:rsid w:val="005E6AA4"/>
    <w:rsid w:val="005E7F51"/>
    <w:rsid w:val="005F30F0"/>
    <w:rsid w:val="005F43FB"/>
    <w:rsid w:val="005F6047"/>
    <w:rsid w:val="005F72A2"/>
    <w:rsid w:val="005F795D"/>
    <w:rsid w:val="006008CD"/>
    <w:rsid w:val="00601441"/>
    <w:rsid w:val="006017D4"/>
    <w:rsid w:val="0060235D"/>
    <w:rsid w:val="00602748"/>
    <w:rsid w:val="00602C90"/>
    <w:rsid w:val="0060625C"/>
    <w:rsid w:val="0060675E"/>
    <w:rsid w:val="00606E9A"/>
    <w:rsid w:val="006079E1"/>
    <w:rsid w:val="00607EFD"/>
    <w:rsid w:val="006104C6"/>
    <w:rsid w:val="006105FA"/>
    <w:rsid w:val="00610B01"/>
    <w:rsid w:val="00613958"/>
    <w:rsid w:val="006202AE"/>
    <w:rsid w:val="00620894"/>
    <w:rsid w:val="00621F02"/>
    <w:rsid w:val="006220E0"/>
    <w:rsid w:val="00623306"/>
    <w:rsid w:val="006237FC"/>
    <w:rsid w:val="0062400B"/>
    <w:rsid w:val="00626089"/>
    <w:rsid w:val="00626422"/>
    <w:rsid w:val="00627E49"/>
    <w:rsid w:val="00630536"/>
    <w:rsid w:val="00631E6B"/>
    <w:rsid w:val="00632B76"/>
    <w:rsid w:val="00632FDD"/>
    <w:rsid w:val="00636A9F"/>
    <w:rsid w:val="00637D4D"/>
    <w:rsid w:val="00642A96"/>
    <w:rsid w:val="006433E4"/>
    <w:rsid w:val="0064341E"/>
    <w:rsid w:val="00643DE7"/>
    <w:rsid w:val="00644ECA"/>
    <w:rsid w:val="00645B03"/>
    <w:rsid w:val="00646A48"/>
    <w:rsid w:val="00650550"/>
    <w:rsid w:val="006522F3"/>
    <w:rsid w:val="006529A8"/>
    <w:rsid w:val="00662B07"/>
    <w:rsid w:val="00664E14"/>
    <w:rsid w:val="00665B74"/>
    <w:rsid w:val="00666389"/>
    <w:rsid w:val="00666FC9"/>
    <w:rsid w:val="0066711A"/>
    <w:rsid w:val="006673C9"/>
    <w:rsid w:val="00673512"/>
    <w:rsid w:val="00675BCC"/>
    <w:rsid w:val="00681A69"/>
    <w:rsid w:val="006829A8"/>
    <w:rsid w:val="00683028"/>
    <w:rsid w:val="00683184"/>
    <w:rsid w:val="00683787"/>
    <w:rsid w:val="00685795"/>
    <w:rsid w:val="00685E3C"/>
    <w:rsid w:val="00686735"/>
    <w:rsid w:val="00686C3D"/>
    <w:rsid w:val="006873F8"/>
    <w:rsid w:val="00687CD3"/>
    <w:rsid w:val="00690BA8"/>
    <w:rsid w:val="00693CB5"/>
    <w:rsid w:val="00695764"/>
    <w:rsid w:val="00695B7D"/>
    <w:rsid w:val="0069618F"/>
    <w:rsid w:val="006A0055"/>
    <w:rsid w:val="006A29C4"/>
    <w:rsid w:val="006A2D67"/>
    <w:rsid w:val="006A554E"/>
    <w:rsid w:val="006A6122"/>
    <w:rsid w:val="006A6A02"/>
    <w:rsid w:val="006A7DD3"/>
    <w:rsid w:val="006A7EE4"/>
    <w:rsid w:val="006B01F7"/>
    <w:rsid w:val="006B1009"/>
    <w:rsid w:val="006B158D"/>
    <w:rsid w:val="006B17E7"/>
    <w:rsid w:val="006B21F1"/>
    <w:rsid w:val="006B23CB"/>
    <w:rsid w:val="006B2998"/>
    <w:rsid w:val="006B3084"/>
    <w:rsid w:val="006B3651"/>
    <w:rsid w:val="006B5DD9"/>
    <w:rsid w:val="006B63AC"/>
    <w:rsid w:val="006C093C"/>
    <w:rsid w:val="006C0B79"/>
    <w:rsid w:val="006C0FEB"/>
    <w:rsid w:val="006C171F"/>
    <w:rsid w:val="006C2A5D"/>
    <w:rsid w:val="006C2C24"/>
    <w:rsid w:val="006C38CA"/>
    <w:rsid w:val="006C66AE"/>
    <w:rsid w:val="006C6A29"/>
    <w:rsid w:val="006C723A"/>
    <w:rsid w:val="006C77AE"/>
    <w:rsid w:val="006C7D04"/>
    <w:rsid w:val="006D1723"/>
    <w:rsid w:val="006D1969"/>
    <w:rsid w:val="006D2C26"/>
    <w:rsid w:val="006D3613"/>
    <w:rsid w:val="006D38C6"/>
    <w:rsid w:val="006D411A"/>
    <w:rsid w:val="006D4B08"/>
    <w:rsid w:val="006D517C"/>
    <w:rsid w:val="006D734E"/>
    <w:rsid w:val="006D747F"/>
    <w:rsid w:val="006E1049"/>
    <w:rsid w:val="006E2BFE"/>
    <w:rsid w:val="006E30AB"/>
    <w:rsid w:val="006E476F"/>
    <w:rsid w:val="006E621E"/>
    <w:rsid w:val="006E6DFE"/>
    <w:rsid w:val="006E7760"/>
    <w:rsid w:val="006E7E55"/>
    <w:rsid w:val="006F0B7A"/>
    <w:rsid w:val="006F0F5A"/>
    <w:rsid w:val="006F1B7E"/>
    <w:rsid w:val="006F1CAB"/>
    <w:rsid w:val="006F1CC3"/>
    <w:rsid w:val="006F35CB"/>
    <w:rsid w:val="006F42D4"/>
    <w:rsid w:val="006F4EF1"/>
    <w:rsid w:val="006F53A8"/>
    <w:rsid w:val="006F658A"/>
    <w:rsid w:val="006F66F5"/>
    <w:rsid w:val="006F6E2D"/>
    <w:rsid w:val="006F76ED"/>
    <w:rsid w:val="00701337"/>
    <w:rsid w:val="00701679"/>
    <w:rsid w:val="007017C1"/>
    <w:rsid w:val="00701A4F"/>
    <w:rsid w:val="007024D8"/>
    <w:rsid w:val="00703C19"/>
    <w:rsid w:val="00704D6C"/>
    <w:rsid w:val="007061C0"/>
    <w:rsid w:val="0070686C"/>
    <w:rsid w:val="007077D9"/>
    <w:rsid w:val="00707D27"/>
    <w:rsid w:val="007108FB"/>
    <w:rsid w:val="007115D8"/>
    <w:rsid w:val="00711828"/>
    <w:rsid w:val="0071284E"/>
    <w:rsid w:val="0071337B"/>
    <w:rsid w:val="007138B3"/>
    <w:rsid w:val="00713FB5"/>
    <w:rsid w:val="007151A1"/>
    <w:rsid w:val="0071767C"/>
    <w:rsid w:val="00720B65"/>
    <w:rsid w:val="00721282"/>
    <w:rsid w:val="00724A5C"/>
    <w:rsid w:val="00726329"/>
    <w:rsid w:val="00727C78"/>
    <w:rsid w:val="00730CBD"/>
    <w:rsid w:val="00732A2D"/>
    <w:rsid w:val="007350AA"/>
    <w:rsid w:val="00735654"/>
    <w:rsid w:val="00736961"/>
    <w:rsid w:val="00736C96"/>
    <w:rsid w:val="00741C46"/>
    <w:rsid w:val="00742B71"/>
    <w:rsid w:val="007442F4"/>
    <w:rsid w:val="0074557F"/>
    <w:rsid w:val="007474D4"/>
    <w:rsid w:val="0074757F"/>
    <w:rsid w:val="007478D1"/>
    <w:rsid w:val="0074794B"/>
    <w:rsid w:val="00747C09"/>
    <w:rsid w:val="00747E8B"/>
    <w:rsid w:val="00750646"/>
    <w:rsid w:val="0075097C"/>
    <w:rsid w:val="00750A43"/>
    <w:rsid w:val="00750D9E"/>
    <w:rsid w:val="00750EBC"/>
    <w:rsid w:val="00751AB0"/>
    <w:rsid w:val="00753958"/>
    <w:rsid w:val="00754A74"/>
    <w:rsid w:val="007564E7"/>
    <w:rsid w:val="00757177"/>
    <w:rsid w:val="00757200"/>
    <w:rsid w:val="0075759C"/>
    <w:rsid w:val="00760343"/>
    <w:rsid w:val="0076036E"/>
    <w:rsid w:val="00762985"/>
    <w:rsid w:val="00764F75"/>
    <w:rsid w:val="00764F82"/>
    <w:rsid w:val="00765002"/>
    <w:rsid w:val="007653B4"/>
    <w:rsid w:val="00765BA1"/>
    <w:rsid w:val="00771A14"/>
    <w:rsid w:val="007727FD"/>
    <w:rsid w:val="00772D45"/>
    <w:rsid w:val="00775AE4"/>
    <w:rsid w:val="007765F0"/>
    <w:rsid w:val="00781260"/>
    <w:rsid w:val="00781416"/>
    <w:rsid w:val="0078249F"/>
    <w:rsid w:val="0078277A"/>
    <w:rsid w:val="007832C2"/>
    <w:rsid w:val="00784829"/>
    <w:rsid w:val="0078492A"/>
    <w:rsid w:val="007859D5"/>
    <w:rsid w:val="007861B4"/>
    <w:rsid w:val="0078647E"/>
    <w:rsid w:val="00786EA7"/>
    <w:rsid w:val="0078732F"/>
    <w:rsid w:val="00787FB3"/>
    <w:rsid w:val="00790CDF"/>
    <w:rsid w:val="0079120D"/>
    <w:rsid w:val="007916BE"/>
    <w:rsid w:val="00792DCB"/>
    <w:rsid w:val="007936A8"/>
    <w:rsid w:val="00793AF1"/>
    <w:rsid w:val="00793F83"/>
    <w:rsid w:val="007944E1"/>
    <w:rsid w:val="00794516"/>
    <w:rsid w:val="007953C5"/>
    <w:rsid w:val="00796754"/>
    <w:rsid w:val="0079683B"/>
    <w:rsid w:val="00797395"/>
    <w:rsid w:val="007A0F6A"/>
    <w:rsid w:val="007A10E2"/>
    <w:rsid w:val="007A2F24"/>
    <w:rsid w:val="007A50C1"/>
    <w:rsid w:val="007A5588"/>
    <w:rsid w:val="007A674A"/>
    <w:rsid w:val="007A731C"/>
    <w:rsid w:val="007A7D7E"/>
    <w:rsid w:val="007A7E0E"/>
    <w:rsid w:val="007B20BF"/>
    <w:rsid w:val="007B2587"/>
    <w:rsid w:val="007B25BE"/>
    <w:rsid w:val="007B2829"/>
    <w:rsid w:val="007B48CB"/>
    <w:rsid w:val="007B6588"/>
    <w:rsid w:val="007B7074"/>
    <w:rsid w:val="007B7D8A"/>
    <w:rsid w:val="007B7DE6"/>
    <w:rsid w:val="007C0696"/>
    <w:rsid w:val="007C0DA8"/>
    <w:rsid w:val="007C14B5"/>
    <w:rsid w:val="007C1DE4"/>
    <w:rsid w:val="007C2669"/>
    <w:rsid w:val="007C45C5"/>
    <w:rsid w:val="007C52FC"/>
    <w:rsid w:val="007C60CF"/>
    <w:rsid w:val="007D0334"/>
    <w:rsid w:val="007D3146"/>
    <w:rsid w:val="007D40C7"/>
    <w:rsid w:val="007D51FA"/>
    <w:rsid w:val="007D6649"/>
    <w:rsid w:val="007D7650"/>
    <w:rsid w:val="007D7E70"/>
    <w:rsid w:val="007E04D8"/>
    <w:rsid w:val="007E05B4"/>
    <w:rsid w:val="007E1D00"/>
    <w:rsid w:val="007E2C42"/>
    <w:rsid w:val="007E2FAC"/>
    <w:rsid w:val="007E3132"/>
    <w:rsid w:val="007E367C"/>
    <w:rsid w:val="007E37F8"/>
    <w:rsid w:val="007E40FB"/>
    <w:rsid w:val="007E4242"/>
    <w:rsid w:val="007F0466"/>
    <w:rsid w:val="007F05A6"/>
    <w:rsid w:val="007F244E"/>
    <w:rsid w:val="007F2714"/>
    <w:rsid w:val="007F285E"/>
    <w:rsid w:val="007F35B8"/>
    <w:rsid w:val="007F37D7"/>
    <w:rsid w:val="007F3FEA"/>
    <w:rsid w:val="007F4E26"/>
    <w:rsid w:val="007F5134"/>
    <w:rsid w:val="007F5FF0"/>
    <w:rsid w:val="007F61B8"/>
    <w:rsid w:val="007F6DC2"/>
    <w:rsid w:val="007F6E50"/>
    <w:rsid w:val="007F73DB"/>
    <w:rsid w:val="008014C1"/>
    <w:rsid w:val="00801DFB"/>
    <w:rsid w:val="0080261B"/>
    <w:rsid w:val="0080263D"/>
    <w:rsid w:val="00803103"/>
    <w:rsid w:val="008042F3"/>
    <w:rsid w:val="00804466"/>
    <w:rsid w:val="008045EA"/>
    <w:rsid w:val="00804CA4"/>
    <w:rsid w:val="00805732"/>
    <w:rsid w:val="00805BB9"/>
    <w:rsid w:val="0080632C"/>
    <w:rsid w:val="0080678B"/>
    <w:rsid w:val="008129F4"/>
    <w:rsid w:val="008135EC"/>
    <w:rsid w:val="00813E7A"/>
    <w:rsid w:val="00814AB7"/>
    <w:rsid w:val="00815B41"/>
    <w:rsid w:val="00815D18"/>
    <w:rsid w:val="0081675C"/>
    <w:rsid w:val="00817856"/>
    <w:rsid w:val="00817DF2"/>
    <w:rsid w:val="00820B9F"/>
    <w:rsid w:val="00821F13"/>
    <w:rsid w:val="00822200"/>
    <w:rsid w:val="00822A10"/>
    <w:rsid w:val="0082312F"/>
    <w:rsid w:val="00826892"/>
    <w:rsid w:val="0082752B"/>
    <w:rsid w:val="0083153A"/>
    <w:rsid w:val="00832118"/>
    <w:rsid w:val="00834872"/>
    <w:rsid w:val="00834AC6"/>
    <w:rsid w:val="0083653E"/>
    <w:rsid w:val="008365FF"/>
    <w:rsid w:val="00837AA3"/>
    <w:rsid w:val="00840322"/>
    <w:rsid w:val="00840964"/>
    <w:rsid w:val="00840F33"/>
    <w:rsid w:val="0084161F"/>
    <w:rsid w:val="00841C2A"/>
    <w:rsid w:val="00841D8B"/>
    <w:rsid w:val="00842926"/>
    <w:rsid w:val="008437E4"/>
    <w:rsid w:val="0084398C"/>
    <w:rsid w:val="00843A6B"/>
    <w:rsid w:val="00844603"/>
    <w:rsid w:val="00844BE5"/>
    <w:rsid w:val="0084752E"/>
    <w:rsid w:val="00850AB6"/>
    <w:rsid w:val="00853769"/>
    <w:rsid w:val="008539E5"/>
    <w:rsid w:val="00853FD2"/>
    <w:rsid w:val="00854E6F"/>
    <w:rsid w:val="008551AE"/>
    <w:rsid w:val="00857247"/>
    <w:rsid w:val="008579A9"/>
    <w:rsid w:val="0086007D"/>
    <w:rsid w:val="00860E1E"/>
    <w:rsid w:val="00861449"/>
    <w:rsid w:val="008620D5"/>
    <w:rsid w:val="00862FC3"/>
    <w:rsid w:val="00866A68"/>
    <w:rsid w:val="00866BEF"/>
    <w:rsid w:val="008702DE"/>
    <w:rsid w:val="00870476"/>
    <w:rsid w:val="00872A9A"/>
    <w:rsid w:val="008754BF"/>
    <w:rsid w:val="00880E8F"/>
    <w:rsid w:val="00881650"/>
    <w:rsid w:val="00881E71"/>
    <w:rsid w:val="00882357"/>
    <w:rsid w:val="0088277E"/>
    <w:rsid w:val="0088326A"/>
    <w:rsid w:val="00883397"/>
    <w:rsid w:val="00883C99"/>
    <w:rsid w:val="00883CF3"/>
    <w:rsid w:val="00884677"/>
    <w:rsid w:val="00890102"/>
    <w:rsid w:val="00890C40"/>
    <w:rsid w:val="0089104C"/>
    <w:rsid w:val="0089168B"/>
    <w:rsid w:val="0089195D"/>
    <w:rsid w:val="00891B8E"/>
    <w:rsid w:val="008923A8"/>
    <w:rsid w:val="00892896"/>
    <w:rsid w:val="00892D81"/>
    <w:rsid w:val="008943D7"/>
    <w:rsid w:val="00894B60"/>
    <w:rsid w:val="0089711B"/>
    <w:rsid w:val="00897DEB"/>
    <w:rsid w:val="008A2438"/>
    <w:rsid w:val="008A2740"/>
    <w:rsid w:val="008A37F4"/>
    <w:rsid w:val="008A4F28"/>
    <w:rsid w:val="008A699A"/>
    <w:rsid w:val="008B0A23"/>
    <w:rsid w:val="008B1930"/>
    <w:rsid w:val="008B1DD6"/>
    <w:rsid w:val="008B3FBE"/>
    <w:rsid w:val="008B6200"/>
    <w:rsid w:val="008B71B1"/>
    <w:rsid w:val="008D00DB"/>
    <w:rsid w:val="008D0642"/>
    <w:rsid w:val="008D064B"/>
    <w:rsid w:val="008D4240"/>
    <w:rsid w:val="008D4C7B"/>
    <w:rsid w:val="008D599E"/>
    <w:rsid w:val="008D5FE6"/>
    <w:rsid w:val="008E03AE"/>
    <w:rsid w:val="008E050A"/>
    <w:rsid w:val="008E0F6E"/>
    <w:rsid w:val="008E1D9C"/>
    <w:rsid w:val="008E420E"/>
    <w:rsid w:val="008E532F"/>
    <w:rsid w:val="008E537E"/>
    <w:rsid w:val="008E7962"/>
    <w:rsid w:val="008E7F4B"/>
    <w:rsid w:val="008F1D46"/>
    <w:rsid w:val="008F244F"/>
    <w:rsid w:val="008F57DB"/>
    <w:rsid w:val="008F591E"/>
    <w:rsid w:val="008F596B"/>
    <w:rsid w:val="008F607C"/>
    <w:rsid w:val="008F7C4D"/>
    <w:rsid w:val="008F7FB3"/>
    <w:rsid w:val="009020DF"/>
    <w:rsid w:val="0090233D"/>
    <w:rsid w:val="0090399F"/>
    <w:rsid w:val="00906468"/>
    <w:rsid w:val="009067D1"/>
    <w:rsid w:val="00910653"/>
    <w:rsid w:val="00913173"/>
    <w:rsid w:val="0091502F"/>
    <w:rsid w:val="0091510B"/>
    <w:rsid w:val="00915DE8"/>
    <w:rsid w:val="009162CA"/>
    <w:rsid w:val="0091640A"/>
    <w:rsid w:val="00916497"/>
    <w:rsid w:val="00916AD3"/>
    <w:rsid w:val="00917FCF"/>
    <w:rsid w:val="00920220"/>
    <w:rsid w:val="00920BF1"/>
    <w:rsid w:val="0092211C"/>
    <w:rsid w:val="00925048"/>
    <w:rsid w:val="00926F86"/>
    <w:rsid w:val="00927171"/>
    <w:rsid w:val="00930515"/>
    <w:rsid w:val="0093124F"/>
    <w:rsid w:val="00934A41"/>
    <w:rsid w:val="00936F2C"/>
    <w:rsid w:val="009406C8"/>
    <w:rsid w:val="00941A7E"/>
    <w:rsid w:val="009424CE"/>
    <w:rsid w:val="00945C3D"/>
    <w:rsid w:val="00946351"/>
    <w:rsid w:val="00947981"/>
    <w:rsid w:val="00947E9C"/>
    <w:rsid w:val="00950BDE"/>
    <w:rsid w:val="009552D2"/>
    <w:rsid w:val="00956798"/>
    <w:rsid w:val="00957AD7"/>
    <w:rsid w:val="00957B1D"/>
    <w:rsid w:val="00957C89"/>
    <w:rsid w:val="00960011"/>
    <w:rsid w:val="009609CD"/>
    <w:rsid w:val="00961032"/>
    <w:rsid w:val="00962D62"/>
    <w:rsid w:val="00964BC1"/>
    <w:rsid w:val="00967227"/>
    <w:rsid w:val="0096783B"/>
    <w:rsid w:val="00971401"/>
    <w:rsid w:val="00971891"/>
    <w:rsid w:val="00971D48"/>
    <w:rsid w:val="00972520"/>
    <w:rsid w:val="00972947"/>
    <w:rsid w:val="009730C2"/>
    <w:rsid w:val="009733D0"/>
    <w:rsid w:val="00974225"/>
    <w:rsid w:val="00974902"/>
    <w:rsid w:val="0097583F"/>
    <w:rsid w:val="0097637B"/>
    <w:rsid w:val="00976556"/>
    <w:rsid w:val="00977D42"/>
    <w:rsid w:val="0098076B"/>
    <w:rsid w:val="00980B3B"/>
    <w:rsid w:val="0098105D"/>
    <w:rsid w:val="00981159"/>
    <w:rsid w:val="0098139E"/>
    <w:rsid w:val="0098465E"/>
    <w:rsid w:val="00985EDD"/>
    <w:rsid w:val="00986AE8"/>
    <w:rsid w:val="00991B3A"/>
    <w:rsid w:val="00992562"/>
    <w:rsid w:val="00994491"/>
    <w:rsid w:val="00995D1A"/>
    <w:rsid w:val="009A0D1F"/>
    <w:rsid w:val="009A139E"/>
    <w:rsid w:val="009A16FA"/>
    <w:rsid w:val="009A181F"/>
    <w:rsid w:val="009A280A"/>
    <w:rsid w:val="009A4DE7"/>
    <w:rsid w:val="009A5681"/>
    <w:rsid w:val="009A5E89"/>
    <w:rsid w:val="009A7341"/>
    <w:rsid w:val="009B081A"/>
    <w:rsid w:val="009B2CE7"/>
    <w:rsid w:val="009B3099"/>
    <w:rsid w:val="009B48F4"/>
    <w:rsid w:val="009B55B1"/>
    <w:rsid w:val="009B7186"/>
    <w:rsid w:val="009B75E0"/>
    <w:rsid w:val="009C0AD5"/>
    <w:rsid w:val="009C0DEB"/>
    <w:rsid w:val="009C0E12"/>
    <w:rsid w:val="009C2079"/>
    <w:rsid w:val="009C47A6"/>
    <w:rsid w:val="009C54B2"/>
    <w:rsid w:val="009C5A04"/>
    <w:rsid w:val="009C7DF1"/>
    <w:rsid w:val="009D00CA"/>
    <w:rsid w:val="009D106F"/>
    <w:rsid w:val="009D14F3"/>
    <w:rsid w:val="009D24CA"/>
    <w:rsid w:val="009D28CB"/>
    <w:rsid w:val="009D6D1A"/>
    <w:rsid w:val="009D70BA"/>
    <w:rsid w:val="009E069E"/>
    <w:rsid w:val="009E0E93"/>
    <w:rsid w:val="009E2EF0"/>
    <w:rsid w:val="009E3B0F"/>
    <w:rsid w:val="009E4B5C"/>
    <w:rsid w:val="009E4E2E"/>
    <w:rsid w:val="009E5C5B"/>
    <w:rsid w:val="009E603B"/>
    <w:rsid w:val="009E67E3"/>
    <w:rsid w:val="009E6ED4"/>
    <w:rsid w:val="009F2DB1"/>
    <w:rsid w:val="009F341E"/>
    <w:rsid w:val="009F391E"/>
    <w:rsid w:val="009F43A9"/>
    <w:rsid w:val="009F5848"/>
    <w:rsid w:val="009F635D"/>
    <w:rsid w:val="009F64ED"/>
    <w:rsid w:val="009F78BE"/>
    <w:rsid w:val="00A00494"/>
    <w:rsid w:val="00A01434"/>
    <w:rsid w:val="00A0316E"/>
    <w:rsid w:val="00A03CEA"/>
    <w:rsid w:val="00A05788"/>
    <w:rsid w:val="00A05C99"/>
    <w:rsid w:val="00A10960"/>
    <w:rsid w:val="00A1565F"/>
    <w:rsid w:val="00A15F31"/>
    <w:rsid w:val="00A169B1"/>
    <w:rsid w:val="00A2048C"/>
    <w:rsid w:val="00A2064E"/>
    <w:rsid w:val="00A20872"/>
    <w:rsid w:val="00A22348"/>
    <w:rsid w:val="00A227D3"/>
    <w:rsid w:val="00A236B7"/>
    <w:rsid w:val="00A236E9"/>
    <w:rsid w:val="00A23EC8"/>
    <w:rsid w:val="00A2524B"/>
    <w:rsid w:val="00A26289"/>
    <w:rsid w:val="00A265B1"/>
    <w:rsid w:val="00A26E8A"/>
    <w:rsid w:val="00A31231"/>
    <w:rsid w:val="00A32C13"/>
    <w:rsid w:val="00A33588"/>
    <w:rsid w:val="00A33AAA"/>
    <w:rsid w:val="00A34F02"/>
    <w:rsid w:val="00A36A1A"/>
    <w:rsid w:val="00A40484"/>
    <w:rsid w:val="00A42207"/>
    <w:rsid w:val="00A4251B"/>
    <w:rsid w:val="00A45320"/>
    <w:rsid w:val="00A45521"/>
    <w:rsid w:val="00A4604F"/>
    <w:rsid w:val="00A464BB"/>
    <w:rsid w:val="00A474D1"/>
    <w:rsid w:val="00A479C0"/>
    <w:rsid w:val="00A50493"/>
    <w:rsid w:val="00A50717"/>
    <w:rsid w:val="00A50C21"/>
    <w:rsid w:val="00A517EE"/>
    <w:rsid w:val="00A52401"/>
    <w:rsid w:val="00A52839"/>
    <w:rsid w:val="00A52BE8"/>
    <w:rsid w:val="00A53B89"/>
    <w:rsid w:val="00A55E60"/>
    <w:rsid w:val="00A56568"/>
    <w:rsid w:val="00A569CA"/>
    <w:rsid w:val="00A63329"/>
    <w:rsid w:val="00A63514"/>
    <w:rsid w:val="00A64020"/>
    <w:rsid w:val="00A640F5"/>
    <w:rsid w:val="00A65CD4"/>
    <w:rsid w:val="00A66E79"/>
    <w:rsid w:val="00A71356"/>
    <w:rsid w:val="00A71906"/>
    <w:rsid w:val="00A748C7"/>
    <w:rsid w:val="00A75355"/>
    <w:rsid w:val="00A7588A"/>
    <w:rsid w:val="00A80683"/>
    <w:rsid w:val="00A81277"/>
    <w:rsid w:val="00A81B94"/>
    <w:rsid w:val="00A824BE"/>
    <w:rsid w:val="00A82733"/>
    <w:rsid w:val="00A866FA"/>
    <w:rsid w:val="00A87CE4"/>
    <w:rsid w:val="00A87F55"/>
    <w:rsid w:val="00A90767"/>
    <w:rsid w:val="00A9109A"/>
    <w:rsid w:val="00A9160B"/>
    <w:rsid w:val="00A9319A"/>
    <w:rsid w:val="00A97F99"/>
    <w:rsid w:val="00AA04A3"/>
    <w:rsid w:val="00AA1495"/>
    <w:rsid w:val="00AA1860"/>
    <w:rsid w:val="00AA261D"/>
    <w:rsid w:val="00AA27C1"/>
    <w:rsid w:val="00AA30EE"/>
    <w:rsid w:val="00AA4A20"/>
    <w:rsid w:val="00AA50DA"/>
    <w:rsid w:val="00AA5CB3"/>
    <w:rsid w:val="00AA6438"/>
    <w:rsid w:val="00AA6503"/>
    <w:rsid w:val="00AB010D"/>
    <w:rsid w:val="00AB2EF8"/>
    <w:rsid w:val="00AB319D"/>
    <w:rsid w:val="00AB3332"/>
    <w:rsid w:val="00AB7231"/>
    <w:rsid w:val="00AB779D"/>
    <w:rsid w:val="00AB7ED2"/>
    <w:rsid w:val="00AC1426"/>
    <w:rsid w:val="00AC3763"/>
    <w:rsid w:val="00AC4A03"/>
    <w:rsid w:val="00AC4D61"/>
    <w:rsid w:val="00AC4E8C"/>
    <w:rsid w:val="00AC54AA"/>
    <w:rsid w:val="00AD1BE7"/>
    <w:rsid w:val="00AD1C6E"/>
    <w:rsid w:val="00AD21C4"/>
    <w:rsid w:val="00AD236D"/>
    <w:rsid w:val="00AD365D"/>
    <w:rsid w:val="00AD7179"/>
    <w:rsid w:val="00AD7E04"/>
    <w:rsid w:val="00AD7EB6"/>
    <w:rsid w:val="00AE0104"/>
    <w:rsid w:val="00AE0448"/>
    <w:rsid w:val="00AE1580"/>
    <w:rsid w:val="00AE1A63"/>
    <w:rsid w:val="00AE2076"/>
    <w:rsid w:val="00AE269E"/>
    <w:rsid w:val="00AE285B"/>
    <w:rsid w:val="00AE3850"/>
    <w:rsid w:val="00AE402F"/>
    <w:rsid w:val="00AE493A"/>
    <w:rsid w:val="00AE6F63"/>
    <w:rsid w:val="00AF0ADF"/>
    <w:rsid w:val="00AF17A6"/>
    <w:rsid w:val="00AF2233"/>
    <w:rsid w:val="00AF28DF"/>
    <w:rsid w:val="00AF2946"/>
    <w:rsid w:val="00AF6085"/>
    <w:rsid w:val="00AF60FE"/>
    <w:rsid w:val="00AF710A"/>
    <w:rsid w:val="00AF79A7"/>
    <w:rsid w:val="00AF7A2A"/>
    <w:rsid w:val="00B00502"/>
    <w:rsid w:val="00B008F2"/>
    <w:rsid w:val="00B00D49"/>
    <w:rsid w:val="00B0102F"/>
    <w:rsid w:val="00B01544"/>
    <w:rsid w:val="00B018BA"/>
    <w:rsid w:val="00B01A60"/>
    <w:rsid w:val="00B03B21"/>
    <w:rsid w:val="00B04C15"/>
    <w:rsid w:val="00B04CF8"/>
    <w:rsid w:val="00B052C1"/>
    <w:rsid w:val="00B06F8A"/>
    <w:rsid w:val="00B101C7"/>
    <w:rsid w:val="00B112D5"/>
    <w:rsid w:val="00B128A1"/>
    <w:rsid w:val="00B14182"/>
    <w:rsid w:val="00B1763E"/>
    <w:rsid w:val="00B17BBD"/>
    <w:rsid w:val="00B202AC"/>
    <w:rsid w:val="00B20FC0"/>
    <w:rsid w:val="00B23633"/>
    <w:rsid w:val="00B25FA7"/>
    <w:rsid w:val="00B2757F"/>
    <w:rsid w:val="00B27723"/>
    <w:rsid w:val="00B310EA"/>
    <w:rsid w:val="00B31728"/>
    <w:rsid w:val="00B31CD7"/>
    <w:rsid w:val="00B329A1"/>
    <w:rsid w:val="00B33B39"/>
    <w:rsid w:val="00B34210"/>
    <w:rsid w:val="00B34BFF"/>
    <w:rsid w:val="00B34EB7"/>
    <w:rsid w:val="00B34FBB"/>
    <w:rsid w:val="00B35A96"/>
    <w:rsid w:val="00B36038"/>
    <w:rsid w:val="00B37888"/>
    <w:rsid w:val="00B42C49"/>
    <w:rsid w:val="00B43B2C"/>
    <w:rsid w:val="00B4461B"/>
    <w:rsid w:val="00B45324"/>
    <w:rsid w:val="00B47DFF"/>
    <w:rsid w:val="00B505B5"/>
    <w:rsid w:val="00B5061E"/>
    <w:rsid w:val="00B50B8A"/>
    <w:rsid w:val="00B50DDF"/>
    <w:rsid w:val="00B53BC1"/>
    <w:rsid w:val="00B53CE7"/>
    <w:rsid w:val="00B53F08"/>
    <w:rsid w:val="00B54C94"/>
    <w:rsid w:val="00B54D35"/>
    <w:rsid w:val="00B54D82"/>
    <w:rsid w:val="00B55200"/>
    <w:rsid w:val="00B56230"/>
    <w:rsid w:val="00B57CE2"/>
    <w:rsid w:val="00B61020"/>
    <w:rsid w:val="00B61075"/>
    <w:rsid w:val="00B61114"/>
    <w:rsid w:val="00B63945"/>
    <w:rsid w:val="00B639D5"/>
    <w:rsid w:val="00B64B78"/>
    <w:rsid w:val="00B65002"/>
    <w:rsid w:val="00B66FF7"/>
    <w:rsid w:val="00B72FE5"/>
    <w:rsid w:val="00B73886"/>
    <w:rsid w:val="00B74125"/>
    <w:rsid w:val="00B741DD"/>
    <w:rsid w:val="00B7454F"/>
    <w:rsid w:val="00B74852"/>
    <w:rsid w:val="00B75A3C"/>
    <w:rsid w:val="00B81CC2"/>
    <w:rsid w:val="00B822C5"/>
    <w:rsid w:val="00B8451F"/>
    <w:rsid w:val="00B86F95"/>
    <w:rsid w:val="00B87C55"/>
    <w:rsid w:val="00B90022"/>
    <w:rsid w:val="00B90179"/>
    <w:rsid w:val="00B909B8"/>
    <w:rsid w:val="00B91270"/>
    <w:rsid w:val="00B94DC3"/>
    <w:rsid w:val="00B95066"/>
    <w:rsid w:val="00B954BB"/>
    <w:rsid w:val="00B97D43"/>
    <w:rsid w:val="00BA03A3"/>
    <w:rsid w:val="00BA060D"/>
    <w:rsid w:val="00BA12B5"/>
    <w:rsid w:val="00BA1752"/>
    <w:rsid w:val="00BA2D12"/>
    <w:rsid w:val="00BA3A76"/>
    <w:rsid w:val="00BA582B"/>
    <w:rsid w:val="00BA584D"/>
    <w:rsid w:val="00BA7537"/>
    <w:rsid w:val="00BA78C0"/>
    <w:rsid w:val="00BA7BCE"/>
    <w:rsid w:val="00BB089B"/>
    <w:rsid w:val="00BB0C97"/>
    <w:rsid w:val="00BB1223"/>
    <w:rsid w:val="00BB145B"/>
    <w:rsid w:val="00BB667B"/>
    <w:rsid w:val="00BB6A07"/>
    <w:rsid w:val="00BB7218"/>
    <w:rsid w:val="00BB7A3B"/>
    <w:rsid w:val="00BC0534"/>
    <w:rsid w:val="00BC0C9E"/>
    <w:rsid w:val="00BC14AC"/>
    <w:rsid w:val="00BC1C6C"/>
    <w:rsid w:val="00BC2447"/>
    <w:rsid w:val="00BC2DBB"/>
    <w:rsid w:val="00BC3095"/>
    <w:rsid w:val="00BC37B0"/>
    <w:rsid w:val="00BC464D"/>
    <w:rsid w:val="00BC5203"/>
    <w:rsid w:val="00BC57B2"/>
    <w:rsid w:val="00BC6FE5"/>
    <w:rsid w:val="00BC7F52"/>
    <w:rsid w:val="00BD2799"/>
    <w:rsid w:val="00BD4843"/>
    <w:rsid w:val="00BD6519"/>
    <w:rsid w:val="00BD7A82"/>
    <w:rsid w:val="00BD7F69"/>
    <w:rsid w:val="00BE0A47"/>
    <w:rsid w:val="00BE2013"/>
    <w:rsid w:val="00BE2616"/>
    <w:rsid w:val="00BE2CA5"/>
    <w:rsid w:val="00BE308B"/>
    <w:rsid w:val="00BE5355"/>
    <w:rsid w:val="00BE645D"/>
    <w:rsid w:val="00BF07A2"/>
    <w:rsid w:val="00BF14CC"/>
    <w:rsid w:val="00BF19D8"/>
    <w:rsid w:val="00BF27E0"/>
    <w:rsid w:val="00BF2BEC"/>
    <w:rsid w:val="00BF336B"/>
    <w:rsid w:val="00BF5085"/>
    <w:rsid w:val="00BF6178"/>
    <w:rsid w:val="00BF6F13"/>
    <w:rsid w:val="00C0107F"/>
    <w:rsid w:val="00C0480D"/>
    <w:rsid w:val="00C04FC5"/>
    <w:rsid w:val="00C06639"/>
    <w:rsid w:val="00C0738F"/>
    <w:rsid w:val="00C106AF"/>
    <w:rsid w:val="00C1299E"/>
    <w:rsid w:val="00C1346B"/>
    <w:rsid w:val="00C16D9E"/>
    <w:rsid w:val="00C20EAE"/>
    <w:rsid w:val="00C214F2"/>
    <w:rsid w:val="00C23260"/>
    <w:rsid w:val="00C2326D"/>
    <w:rsid w:val="00C23A74"/>
    <w:rsid w:val="00C23DF4"/>
    <w:rsid w:val="00C26034"/>
    <w:rsid w:val="00C27547"/>
    <w:rsid w:val="00C27F54"/>
    <w:rsid w:val="00C314F1"/>
    <w:rsid w:val="00C32A8E"/>
    <w:rsid w:val="00C3365B"/>
    <w:rsid w:val="00C358B2"/>
    <w:rsid w:val="00C35919"/>
    <w:rsid w:val="00C35AE6"/>
    <w:rsid w:val="00C37CEB"/>
    <w:rsid w:val="00C400CF"/>
    <w:rsid w:val="00C40C5B"/>
    <w:rsid w:val="00C41279"/>
    <w:rsid w:val="00C41F3F"/>
    <w:rsid w:val="00C42100"/>
    <w:rsid w:val="00C4230F"/>
    <w:rsid w:val="00C4514B"/>
    <w:rsid w:val="00C45C46"/>
    <w:rsid w:val="00C46353"/>
    <w:rsid w:val="00C46366"/>
    <w:rsid w:val="00C465FC"/>
    <w:rsid w:val="00C471C5"/>
    <w:rsid w:val="00C47B77"/>
    <w:rsid w:val="00C50BBF"/>
    <w:rsid w:val="00C5184A"/>
    <w:rsid w:val="00C518B0"/>
    <w:rsid w:val="00C51E6C"/>
    <w:rsid w:val="00C52063"/>
    <w:rsid w:val="00C53167"/>
    <w:rsid w:val="00C5381C"/>
    <w:rsid w:val="00C54BBD"/>
    <w:rsid w:val="00C55896"/>
    <w:rsid w:val="00C55DC3"/>
    <w:rsid w:val="00C60FF5"/>
    <w:rsid w:val="00C639D5"/>
    <w:rsid w:val="00C6661D"/>
    <w:rsid w:val="00C67045"/>
    <w:rsid w:val="00C70865"/>
    <w:rsid w:val="00C71142"/>
    <w:rsid w:val="00C71287"/>
    <w:rsid w:val="00C728BC"/>
    <w:rsid w:val="00C73F52"/>
    <w:rsid w:val="00C759B6"/>
    <w:rsid w:val="00C76949"/>
    <w:rsid w:val="00C77BDB"/>
    <w:rsid w:val="00C82D8C"/>
    <w:rsid w:val="00C849F3"/>
    <w:rsid w:val="00C85F77"/>
    <w:rsid w:val="00C91028"/>
    <w:rsid w:val="00C92182"/>
    <w:rsid w:val="00C9350C"/>
    <w:rsid w:val="00C94469"/>
    <w:rsid w:val="00C946E7"/>
    <w:rsid w:val="00C94987"/>
    <w:rsid w:val="00C95D5F"/>
    <w:rsid w:val="00C96610"/>
    <w:rsid w:val="00C97A75"/>
    <w:rsid w:val="00C97F74"/>
    <w:rsid w:val="00CA0583"/>
    <w:rsid w:val="00CA08D7"/>
    <w:rsid w:val="00CA0AC4"/>
    <w:rsid w:val="00CA1D24"/>
    <w:rsid w:val="00CA1E86"/>
    <w:rsid w:val="00CA4846"/>
    <w:rsid w:val="00CA52D1"/>
    <w:rsid w:val="00CA5EF3"/>
    <w:rsid w:val="00CB0BBE"/>
    <w:rsid w:val="00CB1198"/>
    <w:rsid w:val="00CB16C7"/>
    <w:rsid w:val="00CB270B"/>
    <w:rsid w:val="00CB37D5"/>
    <w:rsid w:val="00CB3DC6"/>
    <w:rsid w:val="00CB4212"/>
    <w:rsid w:val="00CB5339"/>
    <w:rsid w:val="00CB7AA6"/>
    <w:rsid w:val="00CC10F2"/>
    <w:rsid w:val="00CC1616"/>
    <w:rsid w:val="00CC3A13"/>
    <w:rsid w:val="00CC4B46"/>
    <w:rsid w:val="00CC7525"/>
    <w:rsid w:val="00CC795E"/>
    <w:rsid w:val="00CD00A1"/>
    <w:rsid w:val="00CD0D40"/>
    <w:rsid w:val="00CD0E50"/>
    <w:rsid w:val="00CD2192"/>
    <w:rsid w:val="00CD321E"/>
    <w:rsid w:val="00CD44D4"/>
    <w:rsid w:val="00CD4A51"/>
    <w:rsid w:val="00CD5169"/>
    <w:rsid w:val="00CD6CB2"/>
    <w:rsid w:val="00CD6E53"/>
    <w:rsid w:val="00CD70C5"/>
    <w:rsid w:val="00CD7739"/>
    <w:rsid w:val="00CE1474"/>
    <w:rsid w:val="00CE15EC"/>
    <w:rsid w:val="00CE1759"/>
    <w:rsid w:val="00CE2717"/>
    <w:rsid w:val="00CE68CB"/>
    <w:rsid w:val="00CE6E39"/>
    <w:rsid w:val="00CE755F"/>
    <w:rsid w:val="00CF035F"/>
    <w:rsid w:val="00CF104E"/>
    <w:rsid w:val="00CF2718"/>
    <w:rsid w:val="00CF2B3C"/>
    <w:rsid w:val="00CF3A03"/>
    <w:rsid w:val="00CF3CEC"/>
    <w:rsid w:val="00CF4012"/>
    <w:rsid w:val="00CF49D4"/>
    <w:rsid w:val="00CF5730"/>
    <w:rsid w:val="00CF68E6"/>
    <w:rsid w:val="00D003BC"/>
    <w:rsid w:val="00D01019"/>
    <w:rsid w:val="00D010FA"/>
    <w:rsid w:val="00D01876"/>
    <w:rsid w:val="00D02577"/>
    <w:rsid w:val="00D02673"/>
    <w:rsid w:val="00D049EE"/>
    <w:rsid w:val="00D057C8"/>
    <w:rsid w:val="00D05C45"/>
    <w:rsid w:val="00D06400"/>
    <w:rsid w:val="00D07CD2"/>
    <w:rsid w:val="00D14051"/>
    <w:rsid w:val="00D15C13"/>
    <w:rsid w:val="00D16BAF"/>
    <w:rsid w:val="00D21918"/>
    <w:rsid w:val="00D229F2"/>
    <w:rsid w:val="00D22EE5"/>
    <w:rsid w:val="00D23B22"/>
    <w:rsid w:val="00D2664A"/>
    <w:rsid w:val="00D276CA"/>
    <w:rsid w:val="00D27FAE"/>
    <w:rsid w:val="00D3116B"/>
    <w:rsid w:val="00D31643"/>
    <w:rsid w:val="00D321FC"/>
    <w:rsid w:val="00D32975"/>
    <w:rsid w:val="00D353F2"/>
    <w:rsid w:val="00D356F7"/>
    <w:rsid w:val="00D372C5"/>
    <w:rsid w:val="00D37448"/>
    <w:rsid w:val="00D40484"/>
    <w:rsid w:val="00D40A1C"/>
    <w:rsid w:val="00D4112A"/>
    <w:rsid w:val="00D412E8"/>
    <w:rsid w:val="00D41844"/>
    <w:rsid w:val="00D42353"/>
    <w:rsid w:val="00D42361"/>
    <w:rsid w:val="00D44E42"/>
    <w:rsid w:val="00D450AB"/>
    <w:rsid w:val="00D45862"/>
    <w:rsid w:val="00D458A2"/>
    <w:rsid w:val="00D45B99"/>
    <w:rsid w:val="00D470E2"/>
    <w:rsid w:val="00D472C7"/>
    <w:rsid w:val="00D479B2"/>
    <w:rsid w:val="00D521DF"/>
    <w:rsid w:val="00D52D60"/>
    <w:rsid w:val="00D52E81"/>
    <w:rsid w:val="00D531FB"/>
    <w:rsid w:val="00D53678"/>
    <w:rsid w:val="00D53B0D"/>
    <w:rsid w:val="00D55AF0"/>
    <w:rsid w:val="00D570D8"/>
    <w:rsid w:val="00D57649"/>
    <w:rsid w:val="00D577E0"/>
    <w:rsid w:val="00D61C57"/>
    <w:rsid w:val="00D61E28"/>
    <w:rsid w:val="00D62743"/>
    <w:rsid w:val="00D64379"/>
    <w:rsid w:val="00D6638C"/>
    <w:rsid w:val="00D6711C"/>
    <w:rsid w:val="00D67BF6"/>
    <w:rsid w:val="00D67D8A"/>
    <w:rsid w:val="00D70764"/>
    <w:rsid w:val="00D7288D"/>
    <w:rsid w:val="00D738F4"/>
    <w:rsid w:val="00D73AC8"/>
    <w:rsid w:val="00D7423C"/>
    <w:rsid w:val="00D752EA"/>
    <w:rsid w:val="00D7544E"/>
    <w:rsid w:val="00D75A81"/>
    <w:rsid w:val="00D76755"/>
    <w:rsid w:val="00D76E9A"/>
    <w:rsid w:val="00D773CA"/>
    <w:rsid w:val="00D80055"/>
    <w:rsid w:val="00D812A5"/>
    <w:rsid w:val="00D812E5"/>
    <w:rsid w:val="00D81EE0"/>
    <w:rsid w:val="00D83108"/>
    <w:rsid w:val="00D86F2C"/>
    <w:rsid w:val="00D91285"/>
    <w:rsid w:val="00D914D9"/>
    <w:rsid w:val="00D92BED"/>
    <w:rsid w:val="00D93681"/>
    <w:rsid w:val="00D948F3"/>
    <w:rsid w:val="00D97F86"/>
    <w:rsid w:val="00DA0172"/>
    <w:rsid w:val="00DA05CD"/>
    <w:rsid w:val="00DA266E"/>
    <w:rsid w:val="00DA2883"/>
    <w:rsid w:val="00DA2A7A"/>
    <w:rsid w:val="00DA2DDE"/>
    <w:rsid w:val="00DA3DC2"/>
    <w:rsid w:val="00DA49C0"/>
    <w:rsid w:val="00DA6241"/>
    <w:rsid w:val="00DA64BB"/>
    <w:rsid w:val="00DB04B5"/>
    <w:rsid w:val="00DB0F65"/>
    <w:rsid w:val="00DB11CF"/>
    <w:rsid w:val="00DB2472"/>
    <w:rsid w:val="00DB3889"/>
    <w:rsid w:val="00DB42A9"/>
    <w:rsid w:val="00DB4B10"/>
    <w:rsid w:val="00DB5B41"/>
    <w:rsid w:val="00DB664B"/>
    <w:rsid w:val="00DB6F60"/>
    <w:rsid w:val="00DB7B3C"/>
    <w:rsid w:val="00DC06B2"/>
    <w:rsid w:val="00DC1A48"/>
    <w:rsid w:val="00DC27E8"/>
    <w:rsid w:val="00DC28DE"/>
    <w:rsid w:val="00DC34F9"/>
    <w:rsid w:val="00DC466A"/>
    <w:rsid w:val="00DC6052"/>
    <w:rsid w:val="00DC72FB"/>
    <w:rsid w:val="00DC7E88"/>
    <w:rsid w:val="00DD05A7"/>
    <w:rsid w:val="00DD2569"/>
    <w:rsid w:val="00DD3524"/>
    <w:rsid w:val="00DD5282"/>
    <w:rsid w:val="00DE3F5A"/>
    <w:rsid w:val="00DE440F"/>
    <w:rsid w:val="00DE52EC"/>
    <w:rsid w:val="00DE5D33"/>
    <w:rsid w:val="00DE7194"/>
    <w:rsid w:val="00DE7FA6"/>
    <w:rsid w:val="00DF26C6"/>
    <w:rsid w:val="00DF343E"/>
    <w:rsid w:val="00DF3D93"/>
    <w:rsid w:val="00DF45F5"/>
    <w:rsid w:val="00DF5ACB"/>
    <w:rsid w:val="00DF607B"/>
    <w:rsid w:val="00E00E84"/>
    <w:rsid w:val="00E02F59"/>
    <w:rsid w:val="00E04904"/>
    <w:rsid w:val="00E04934"/>
    <w:rsid w:val="00E04D9C"/>
    <w:rsid w:val="00E06972"/>
    <w:rsid w:val="00E06EB0"/>
    <w:rsid w:val="00E076F1"/>
    <w:rsid w:val="00E07838"/>
    <w:rsid w:val="00E07C47"/>
    <w:rsid w:val="00E11944"/>
    <w:rsid w:val="00E11A41"/>
    <w:rsid w:val="00E1400F"/>
    <w:rsid w:val="00E14461"/>
    <w:rsid w:val="00E16F17"/>
    <w:rsid w:val="00E20487"/>
    <w:rsid w:val="00E23126"/>
    <w:rsid w:val="00E237B4"/>
    <w:rsid w:val="00E23E7E"/>
    <w:rsid w:val="00E2464F"/>
    <w:rsid w:val="00E24BB0"/>
    <w:rsid w:val="00E24EC2"/>
    <w:rsid w:val="00E258EF"/>
    <w:rsid w:val="00E31028"/>
    <w:rsid w:val="00E3226C"/>
    <w:rsid w:val="00E33867"/>
    <w:rsid w:val="00E35347"/>
    <w:rsid w:val="00E36EDA"/>
    <w:rsid w:val="00E3733A"/>
    <w:rsid w:val="00E37B61"/>
    <w:rsid w:val="00E41838"/>
    <w:rsid w:val="00E430AA"/>
    <w:rsid w:val="00E46684"/>
    <w:rsid w:val="00E46953"/>
    <w:rsid w:val="00E46A82"/>
    <w:rsid w:val="00E47D9B"/>
    <w:rsid w:val="00E505BA"/>
    <w:rsid w:val="00E508AC"/>
    <w:rsid w:val="00E50BED"/>
    <w:rsid w:val="00E50F42"/>
    <w:rsid w:val="00E51547"/>
    <w:rsid w:val="00E51A69"/>
    <w:rsid w:val="00E53818"/>
    <w:rsid w:val="00E5453E"/>
    <w:rsid w:val="00E60B01"/>
    <w:rsid w:val="00E61F8D"/>
    <w:rsid w:val="00E6470F"/>
    <w:rsid w:val="00E64D1E"/>
    <w:rsid w:val="00E663D0"/>
    <w:rsid w:val="00E6752A"/>
    <w:rsid w:val="00E7104F"/>
    <w:rsid w:val="00E71F20"/>
    <w:rsid w:val="00E728BF"/>
    <w:rsid w:val="00E74A64"/>
    <w:rsid w:val="00E74DD7"/>
    <w:rsid w:val="00E7568E"/>
    <w:rsid w:val="00E75D09"/>
    <w:rsid w:val="00E769D4"/>
    <w:rsid w:val="00E81B5A"/>
    <w:rsid w:val="00E82115"/>
    <w:rsid w:val="00E842AB"/>
    <w:rsid w:val="00E84BD7"/>
    <w:rsid w:val="00E86703"/>
    <w:rsid w:val="00E90698"/>
    <w:rsid w:val="00E916D3"/>
    <w:rsid w:val="00E9340A"/>
    <w:rsid w:val="00E94CE5"/>
    <w:rsid w:val="00E94F74"/>
    <w:rsid w:val="00E974E1"/>
    <w:rsid w:val="00EA1858"/>
    <w:rsid w:val="00EA1D81"/>
    <w:rsid w:val="00EA1E6E"/>
    <w:rsid w:val="00EA2458"/>
    <w:rsid w:val="00EA559A"/>
    <w:rsid w:val="00EA7F63"/>
    <w:rsid w:val="00EB057E"/>
    <w:rsid w:val="00EB2863"/>
    <w:rsid w:val="00EB2F6B"/>
    <w:rsid w:val="00EB6158"/>
    <w:rsid w:val="00EB74C5"/>
    <w:rsid w:val="00EB7ACD"/>
    <w:rsid w:val="00EB7E02"/>
    <w:rsid w:val="00EC12BF"/>
    <w:rsid w:val="00EC211D"/>
    <w:rsid w:val="00EC23BB"/>
    <w:rsid w:val="00EC2479"/>
    <w:rsid w:val="00EC5B40"/>
    <w:rsid w:val="00EC64E7"/>
    <w:rsid w:val="00EC6535"/>
    <w:rsid w:val="00EC6B0A"/>
    <w:rsid w:val="00ED0C90"/>
    <w:rsid w:val="00ED0C93"/>
    <w:rsid w:val="00ED5476"/>
    <w:rsid w:val="00ED7086"/>
    <w:rsid w:val="00EE105B"/>
    <w:rsid w:val="00EE3268"/>
    <w:rsid w:val="00EE4030"/>
    <w:rsid w:val="00EE4180"/>
    <w:rsid w:val="00EE4B6D"/>
    <w:rsid w:val="00EE4FA2"/>
    <w:rsid w:val="00EE5720"/>
    <w:rsid w:val="00EE7CE9"/>
    <w:rsid w:val="00EF1154"/>
    <w:rsid w:val="00EF2653"/>
    <w:rsid w:val="00EF2822"/>
    <w:rsid w:val="00EF2C5E"/>
    <w:rsid w:val="00EF315C"/>
    <w:rsid w:val="00EF3602"/>
    <w:rsid w:val="00EF6674"/>
    <w:rsid w:val="00EF77C8"/>
    <w:rsid w:val="00EF7EE0"/>
    <w:rsid w:val="00F009E3"/>
    <w:rsid w:val="00F00D32"/>
    <w:rsid w:val="00F02BAD"/>
    <w:rsid w:val="00F02DFC"/>
    <w:rsid w:val="00F043A5"/>
    <w:rsid w:val="00F05B0F"/>
    <w:rsid w:val="00F06051"/>
    <w:rsid w:val="00F062EE"/>
    <w:rsid w:val="00F068DE"/>
    <w:rsid w:val="00F06A10"/>
    <w:rsid w:val="00F07861"/>
    <w:rsid w:val="00F10A90"/>
    <w:rsid w:val="00F135A5"/>
    <w:rsid w:val="00F13CD4"/>
    <w:rsid w:val="00F13E5C"/>
    <w:rsid w:val="00F13F55"/>
    <w:rsid w:val="00F15D86"/>
    <w:rsid w:val="00F16CFB"/>
    <w:rsid w:val="00F16F83"/>
    <w:rsid w:val="00F207CF"/>
    <w:rsid w:val="00F21093"/>
    <w:rsid w:val="00F215A5"/>
    <w:rsid w:val="00F2235C"/>
    <w:rsid w:val="00F26121"/>
    <w:rsid w:val="00F27662"/>
    <w:rsid w:val="00F3205C"/>
    <w:rsid w:val="00F35096"/>
    <w:rsid w:val="00F37BF0"/>
    <w:rsid w:val="00F40872"/>
    <w:rsid w:val="00F40916"/>
    <w:rsid w:val="00F40A69"/>
    <w:rsid w:val="00F4175A"/>
    <w:rsid w:val="00F4218D"/>
    <w:rsid w:val="00F421B2"/>
    <w:rsid w:val="00F43855"/>
    <w:rsid w:val="00F4674D"/>
    <w:rsid w:val="00F475EC"/>
    <w:rsid w:val="00F50F92"/>
    <w:rsid w:val="00F51D95"/>
    <w:rsid w:val="00F52BCD"/>
    <w:rsid w:val="00F52CD0"/>
    <w:rsid w:val="00F54A0B"/>
    <w:rsid w:val="00F5594A"/>
    <w:rsid w:val="00F5651D"/>
    <w:rsid w:val="00F56C83"/>
    <w:rsid w:val="00F57DD7"/>
    <w:rsid w:val="00F617DD"/>
    <w:rsid w:val="00F61873"/>
    <w:rsid w:val="00F6194B"/>
    <w:rsid w:val="00F620DB"/>
    <w:rsid w:val="00F65955"/>
    <w:rsid w:val="00F679E6"/>
    <w:rsid w:val="00F67BDA"/>
    <w:rsid w:val="00F70708"/>
    <w:rsid w:val="00F720DE"/>
    <w:rsid w:val="00F72495"/>
    <w:rsid w:val="00F72667"/>
    <w:rsid w:val="00F739F3"/>
    <w:rsid w:val="00F7571E"/>
    <w:rsid w:val="00F76779"/>
    <w:rsid w:val="00F76E9D"/>
    <w:rsid w:val="00F80BFD"/>
    <w:rsid w:val="00F81856"/>
    <w:rsid w:val="00F82CA0"/>
    <w:rsid w:val="00F84D32"/>
    <w:rsid w:val="00F85FF7"/>
    <w:rsid w:val="00F864E9"/>
    <w:rsid w:val="00F86FB6"/>
    <w:rsid w:val="00F9203A"/>
    <w:rsid w:val="00F92EC3"/>
    <w:rsid w:val="00F93659"/>
    <w:rsid w:val="00F97328"/>
    <w:rsid w:val="00F9752D"/>
    <w:rsid w:val="00F978B7"/>
    <w:rsid w:val="00FA14A3"/>
    <w:rsid w:val="00FA240B"/>
    <w:rsid w:val="00FA28A0"/>
    <w:rsid w:val="00FA395F"/>
    <w:rsid w:val="00FA415F"/>
    <w:rsid w:val="00FA5098"/>
    <w:rsid w:val="00FA680D"/>
    <w:rsid w:val="00FA70F8"/>
    <w:rsid w:val="00FA7CE7"/>
    <w:rsid w:val="00FB25A8"/>
    <w:rsid w:val="00FB3E59"/>
    <w:rsid w:val="00FB42BF"/>
    <w:rsid w:val="00FB4E78"/>
    <w:rsid w:val="00FB57E1"/>
    <w:rsid w:val="00FB5B5A"/>
    <w:rsid w:val="00FB7698"/>
    <w:rsid w:val="00FB7A8B"/>
    <w:rsid w:val="00FC0480"/>
    <w:rsid w:val="00FC055E"/>
    <w:rsid w:val="00FC0E86"/>
    <w:rsid w:val="00FC1273"/>
    <w:rsid w:val="00FC16EB"/>
    <w:rsid w:val="00FC2F62"/>
    <w:rsid w:val="00FC333E"/>
    <w:rsid w:val="00FC5011"/>
    <w:rsid w:val="00FC6BF4"/>
    <w:rsid w:val="00FD028E"/>
    <w:rsid w:val="00FD102C"/>
    <w:rsid w:val="00FD4AD6"/>
    <w:rsid w:val="00FD50DE"/>
    <w:rsid w:val="00FD5A13"/>
    <w:rsid w:val="00FD5DAC"/>
    <w:rsid w:val="00FD7FDB"/>
    <w:rsid w:val="00FE050F"/>
    <w:rsid w:val="00FE0EF5"/>
    <w:rsid w:val="00FE3815"/>
    <w:rsid w:val="00FE385C"/>
    <w:rsid w:val="00FE3AA0"/>
    <w:rsid w:val="00FE3CED"/>
    <w:rsid w:val="00FE4040"/>
    <w:rsid w:val="00FE5464"/>
    <w:rsid w:val="00FE6D43"/>
    <w:rsid w:val="00FE75BC"/>
    <w:rsid w:val="00FF1B9E"/>
    <w:rsid w:val="00FF2C49"/>
    <w:rsid w:val="00FF32B2"/>
    <w:rsid w:val="00FF49E2"/>
    <w:rsid w:val="00FF5DCF"/>
    <w:rsid w:val="00FF5F58"/>
    <w:rsid w:val="00FF6144"/>
    <w:rsid w:val="00FF64EE"/>
    <w:rsid w:val="00FF6B48"/>
    <w:rsid w:val="00FF6BE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C364A9"/>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A3A76"/>
    <w:rPr>
      <w:rFonts w:ascii="Arial" w:hAnsi="Arial"/>
    </w:rPr>
  </w:style>
  <w:style w:type="paragraph" w:styleId="Heading1">
    <w:name w:val="heading 1"/>
    <w:basedOn w:val="Normal"/>
    <w:next w:val="Normal"/>
    <w:link w:val="Heading1Char"/>
    <w:qFormat/>
    <w:rsid w:val="00757200"/>
    <w:pPr>
      <w:keepNext/>
      <w:keepLines/>
      <w:spacing w:before="240" w:line="360" w:lineRule="auto"/>
      <w:outlineLvl w:val="0"/>
    </w:pPr>
    <w:rPr>
      <w:rFonts w:eastAsiaTheme="majorEastAsia" w:cstheme="majorBidi"/>
      <w:b/>
      <w:color w:val="2F5496" w:themeColor="accent1" w:themeShade="BF"/>
      <w:sz w:val="48"/>
      <w:szCs w:val="32"/>
      <w:lang w:eastAsia="en-GB"/>
    </w:rPr>
  </w:style>
  <w:style w:type="paragraph" w:styleId="Heading2">
    <w:name w:val="heading 2"/>
    <w:basedOn w:val="BodyText"/>
    <w:next w:val="BodyText"/>
    <w:link w:val="Heading2Char"/>
    <w:uiPriority w:val="9"/>
    <w:qFormat/>
    <w:rsid w:val="00757200"/>
    <w:pPr>
      <w:keepNext/>
      <w:numPr>
        <w:ilvl w:val="0"/>
      </w:numPr>
      <w:spacing w:before="240" w:after="240"/>
      <w:outlineLvl w:val="1"/>
    </w:pPr>
    <w:rPr>
      <w:rFonts w:ascii="Arial" w:hAnsi="Arial"/>
      <w:b/>
      <w:bCs/>
      <w:color w:val="2F5496" w:themeColor="accent1" w:themeShade="BF"/>
      <w:sz w:val="36"/>
    </w:rPr>
  </w:style>
  <w:style w:type="paragraph" w:styleId="Heading3">
    <w:name w:val="heading 3"/>
    <w:basedOn w:val="Heading2"/>
    <w:next w:val="BodyText"/>
    <w:link w:val="Heading3Char"/>
    <w:uiPriority w:val="9"/>
    <w:qFormat/>
    <w:rsid w:val="00757200"/>
    <w:pPr>
      <w:numPr>
        <w:ilvl w:val="1"/>
      </w:numPr>
      <w:jc w:val="left"/>
      <w:outlineLvl w:val="2"/>
    </w:pPr>
    <w:rPr>
      <w:bCs w:val="0"/>
      <w:sz w:val="28"/>
    </w:rPr>
  </w:style>
  <w:style w:type="paragraph" w:styleId="Heading4">
    <w:name w:val="heading 4"/>
    <w:basedOn w:val="Normal"/>
    <w:next w:val="Normal"/>
    <w:link w:val="Heading4Char"/>
    <w:uiPriority w:val="9"/>
    <w:unhideWhenUsed/>
    <w:qFormat/>
    <w:rsid w:val="00765BA1"/>
    <w:pPr>
      <w:keepNext/>
      <w:keepLines/>
      <w:spacing w:before="40"/>
      <w:outlineLvl w:val="3"/>
    </w:pPr>
    <w:rPr>
      <w:rFonts w:eastAsiaTheme="majorEastAsi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A34F02"/>
    <w:pPr>
      <w:tabs>
        <w:tab w:val="center" w:pos="4513"/>
        <w:tab w:val="right" w:pos="9026"/>
      </w:tabs>
    </w:pPr>
  </w:style>
  <w:style w:type="character" w:customStyle="1" w:styleId="HeaderChar">
    <w:name w:val="Header Char"/>
    <w:basedOn w:val="DefaultParagraphFont"/>
    <w:link w:val="Header"/>
    <w:uiPriority w:val="99"/>
    <w:rsid w:val="00A34F02"/>
  </w:style>
  <w:style w:type="paragraph" w:styleId="Footer">
    <w:name w:val="footer"/>
    <w:basedOn w:val="Normal"/>
    <w:link w:val="FooterChar"/>
    <w:uiPriority w:val="99"/>
    <w:unhideWhenUsed/>
    <w:rsid w:val="00A34F02"/>
    <w:pPr>
      <w:tabs>
        <w:tab w:val="center" w:pos="4513"/>
        <w:tab w:val="right" w:pos="9026"/>
      </w:tabs>
    </w:pPr>
  </w:style>
  <w:style w:type="character" w:customStyle="1" w:styleId="FooterChar">
    <w:name w:val="Footer Char"/>
    <w:basedOn w:val="DefaultParagraphFont"/>
    <w:link w:val="Footer"/>
    <w:uiPriority w:val="99"/>
    <w:rsid w:val="00A34F02"/>
  </w:style>
  <w:style w:type="character" w:customStyle="1" w:styleId="Heading1Char">
    <w:name w:val="Heading 1 Char"/>
    <w:basedOn w:val="DefaultParagraphFont"/>
    <w:link w:val="Heading1"/>
    <w:rsid w:val="00757200"/>
    <w:rPr>
      <w:rFonts w:ascii="Arial" w:eastAsiaTheme="majorEastAsia" w:hAnsi="Arial" w:cstheme="majorBidi"/>
      <w:b/>
      <w:color w:val="2F5496" w:themeColor="accent1" w:themeShade="BF"/>
      <w:sz w:val="48"/>
      <w:szCs w:val="32"/>
      <w:lang w:eastAsia="en-GB"/>
    </w:rPr>
  </w:style>
  <w:style w:type="character" w:customStyle="1" w:styleId="Heading2Char">
    <w:name w:val="Heading 2 Char"/>
    <w:basedOn w:val="DefaultParagraphFont"/>
    <w:link w:val="Heading2"/>
    <w:uiPriority w:val="9"/>
    <w:rsid w:val="00757200"/>
    <w:rPr>
      <w:rFonts w:ascii="Arial" w:eastAsia="Times New Roman" w:hAnsi="Arial" w:cs="Times New Roman"/>
      <w:b/>
      <w:bCs/>
      <w:color w:val="2F5496" w:themeColor="accent1" w:themeShade="BF"/>
      <w:sz w:val="36"/>
    </w:rPr>
  </w:style>
  <w:style w:type="character" w:customStyle="1" w:styleId="Heading3Char">
    <w:name w:val="Heading 3 Char"/>
    <w:basedOn w:val="DefaultParagraphFont"/>
    <w:link w:val="Heading3"/>
    <w:uiPriority w:val="9"/>
    <w:rsid w:val="00757200"/>
    <w:rPr>
      <w:rFonts w:ascii="Arial" w:eastAsia="Times New Roman" w:hAnsi="Arial" w:cs="Times New Roman"/>
      <w:b/>
      <w:color w:val="2F5496" w:themeColor="accent1" w:themeShade="BF"/>
      <w:sz w:val="28"/>
    </w:rPr>
  </w:style>
  <w:style w:type="paragraph" w:styleId="BodyText">
    <w:name w:val="Body Text"/>
    <w:basedOn w:val="Normal"/>
    <w:link w:val="BodyTextChar"/>
    <w:rsid w:val="00757200"/>
    <w:pPr>
      <w:numPr>
        <w:ilvl w:val="2"/>
        <w:numId w:val="1"/>
      </w:numPr>
      <w:spacing w:line="360" w:lineRule="auto"/>
      <w:ind w:left="720" w:firstLine="0"/>
      <w:jc w:val="both"/>
    </w:pPr>
    <w:rPr>
      <w:rFonts w:ascii="Lucida Sans" w:eastAsia="Times New Roman" w:hAnsi="Lucida Sans" w:cs="Times New Roman"/>
      <w:color w:val="000080"/>
      <w:sz w:val="22"/>
    </w:rPr>
  </w:style>
  <w:style w:type="character" w:customStyle="1" w:styleId="BodyTextChar">
    <w:name w:val="Body Text Char"/>
    <w:basedOn w:val="DefaultParagraphFont"/>
    <w:link w:val="BodyText"/>
    <w:rsid w:val="00757200"/>
    <w:rPr>
      <w:rFonts w:ascii="Lucida Sans" w:eastAsia="Times New Roman" w:hAnsi="Lucida Sans" w:cs="Times New Roman"/>
      <w:color w:val="000080"/>
      <w:sz w:val="22"/>
    </w:rPr>
  </w:style>
  <w:style w:type="paragraph" w:customStyle="1" w:styleId="Style3">
    <w:name w:val="Style3"/>
    <w:basedOn w:val="BodyText"/>
    <w:rsid w:val="00757200"/>
    <w:pPr>
      <w:tabs>
        <w:tab w:val="num" w:pos="720"/>
      </w:tabs>
      <w:spacing w:after="120"/>
      <w:ind w:hanging="720"/>
    </w:pPr>
    <w:rPr>
      <w:color w:val="auto"/>
    </w:rPr>
  </w:style>
  <w:style w:type="character" w:styleId="Hyperlink">
    <w:name w:val="Hyperlink"/>
    <w:basedOn w:val="DefaultParagraphFont"/>
    <w:uiPriority w:val="99"/>
    <w:rsid w:val="00757200"/>
    <w:rPr>
      <w:color w:val="0000FF"/>
      <w:u w:val="single"/>
    </w:rPr>
  </w:style>
  <w:style w:type="paragraph" w:styleId="ListParagraph">
    <w:name w:val="List Paragraph"/>
    <w:basedOn w:val="Normal"/>
    <w:uiPriority w:val="34"/>
    <w:qFormat/>
    <w:rsid w:val="00757200"/>
    <w:pPr>
      <w:spacing w:line="360" w:lineRule="auto"/>
      <w:ind w:left="720"/>
    </w:pPr>
    <w:rPr>
      <w:rFonts w:eastAsia="Times New Roman" w:cs="Times New Roman"/>
      <w:lang w:eastAsia="en-GB"/>
    </w:rPr>
  </w:style>
  <w:style w:type="paragraph" w:styleId="BalloonText">
    <w:name w:val="Balloon Text"/>
    <w:basedOn w:val="Normal"/>
    <w:link w:val="BalloonTextChar1"/>
    <w:uiPriority w:val="99"/>
    <w:rsid w:val="00757200"/>
    <w:pPr>
      <w:spacing w:line="360" w:lineRule="auto"/>
    </w:pPr>
    <w:rPr>
      <w:rFonts w:ascii="Tahoma" w:eastAsia="Times New Roman" w:hAnsi="Tahoma" w:cs="Tahoma"/>
      <w:sz w:val="16"/>
      <w:szCs w:val="16"/>
      <w:lang w:eastAsia="en-GB"/>
    </w:rPr>
  </w:style>
  <w:style w:type="character" w:customStyle="1" w:styleId="BalloonTextChar">
    <w:name w:val="Balloon Text Char"/>
    <w:basedOn w:val="DefaultParagraphFont"/>
    <w:uiPriority w:val="99"/>
    <w:rsid w:val="00757200"/>
    <w:rPr>
      <w:rFonts w:ascii="Segoe UI" w:hAnsi="Segoe UI" w:cs="Segoe UI"/>
      <w:sz w:val="18"/>
      <w:szCs w:val="18"/>
    </w:rPr>
  </w:style>
  <w:style w:type="character" w:customStyle="1" w:styleId="BalloonTextChar1">
    <w:name w:val="Balloon Text Char1"/>
    <w:basedOn w:val="DefaultParagraphFont"/>
    <w:link w:val="BalloonText"/>
    <w:rsid w:val="00757200"/>
    <w:rPr>
      <w:rFonts w:ascii="Tahoma" w:eastAsia="Times New Roman" w:hAnsi="Tahoma" w:cs="Tahoma"/>
      <w:sz w:val="16"/>
      <w:szCs w:val="16"/>
      <w:lang w:eastAsia="en-GB"/>
    </w:rPr>
  </w:style>
  <w:style w:type="table" w:styleId="TableGrid">
    <w:name w:val="Table Grid"/>
    <w:basedOn w:val="TableNormal"/>
    <w:uiPriority w:val="39"/>
    <w:rsid w:val="00757200"/>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757200"/>
  </w:style>
  <w:style w:type="character" w:styleId="CommentReference">
    <w:name w:val="annotation reference"/>
    <w:basedOn w:val="DefaultParagraphFont"/>
    <w:uiPriority w:val="99"/>
    <w:semiHidden/>
    <w:rsid w:val="00757200"/>
    <w:rPr>
      <w:sz w:val="16"/>
      <w:szCs w:val="16"/>
    </w:rPr>
  </w:style>
  <w:style w:type="paragraph" w:styleId="CommentText">
    <w:name w:val="annotation text"/>
    <w:basedOn w:val="Normal"/>
    <w:link w:val="CommentTextChar"/>
    <w:uiPriority w:val="99"/>
    <w:semiHidden/>
    <w:rsid w:val="00757200"/>
    <w:pPr>
      <w:spacing w:line="360" w:lineRule="auto"/>
    </w:pPr>
    <w:rPr>
      <w:rFonts w:eastAsia="Times New Roman" w:cs="Times New Roman"/>
      <w:sz w:val="20"/>
      <w:szCs w:val="20"/>
      <w:lang w:eastAsia="en-GB"/>
    </w:rPr>
  </w:style>
  <w:style w:type="character" w:customStyle="1" w:styleId="CommentTextChar">
    <w:name w:val="Comment Text Char"/>
    <w:basedOn w:val="DefaultParagraphFont"/>
    <w:link w:val="CommentText"/>
    <w:uiPriority w:val="99"/>
    <w:semiHidden/>
    <w:rsid w:val="00757200"/>
    <w:rPr>
      <w:rFonts w:ascii="Arial" w:eastAsia="Times New Roman" w:hAnsi="Arial" w:cs="Times New Roman"/>
      <w:sz w:val="20"/>
      <w:szCs w:val="20"/>
      <w:lang w:eastAsia="en-GB"/>
    </w:rPr>
  </w:style>
  <w:style w:type="paragraph" w:styleId="CommentSubject">
    <w:name w:val="annotation subject"/>
    <w:basedOn w:val="CommentText"/>
    <w:next w:val="CommentText"/>
    <w:link w:val="CommentSubjectChar"/>
    <w:uiPriority w:val="99"/>
    <w:semiHidden/>
    <w:rsid w:val="00757200"/>
    <w:rPr>
      <w:b/>
      <w:bCs/>
    </w:rPr>
  </w:style>
  <w:style w:type="character" w:customStyle="1" w:styleId="CommentSubjectChar">
    <w:name w:val="Comment Subject Char"/>
    <w:basedOn w:val="CommentTextChar"/>
    <w:link w:val="CommentSubject"/>
    <w:uiPriority w:val="99"/>
    <w:semiHidden/>
    <w:rsid w:val="00757200"/>
    <w:rPr>
      <w:rFonts w:ascii="Arial" w:eastAsia="Times New Roman" w:hAnsi="Arial" w:cs="Times New Roman"/>
      <w:b/>
      <w:bCs/>
      <w:sz w:val="20"/>
      <w:szCs w:val="20"/>
      <w:lang w:eastAsia="en-GB"/>
    </w:rPr>
  </w:style>
  <w:style w:type="paragraph" w:customStyle="1" w:styleId="Style1">
    <w:name w:val="Style1"/>
    <w:basedOn w:val="Heading3"/>
    <w:autoRedefine/>
    <w:rsid w:val="00757200"/>
    <w:pPr>
      <w:numPr>
        <w:ilvl w:val="0"/>
        <w:numId w:val="0"/>
      </w:numPr>
      <w:tabs>
        <w:tab w:val="num" w:pos="720"/>
      </w:tabs>
      <w:spacing w:before="0" w:after="0"/>
    </w:pPr>
    <w:rPr>
      <w:rFonts w:cs="Arial"/>
      <w:color w:val="44546A" w:themeColor="text2"/>
    </w:rPr>
  </w:style>
  <w:style w:type="paragraph" w:styleId="FootnoteText">
    <w:name w:val="footnote text"/>
    <w:basedOn w:val="Normal"/>
    <w:link w:val="FootnoteTextChar"/>
    <w:uiPriority w:val="99"/>
    <w:semiHidden/>
    <w:rsid w:val="00757200"/>
    <w:pPr>
      <w:spacing w:line="360" w:lineRule="auto"/>
    </w:pPr>
    <w:rPr>
      <w:rFonts w:eastAsia="Times New Roman" w:cs="Times New Roman"/>
      <w:sz w:val="20"/>
      <w:szCs w:val="20"/>
    </w:rPr>
  </w:style>
  <w:style w:type="character" w:customStyle="1" w:styleId="FootnoteTextChar">
    <w:name w:val="Footnote Text Char"/>
    <w:basedOn w:val="DefaultParagraphFont"/>
    <w:link w:val="FootnoteText"/>
    <w:uiPriority w:val="99"/>
    <w:semiHidden/>
    <w:rsid w:val="00757200"/>
    <w:rPr>
      <w:rFonts w:ascii="Arial" w:eastAsia="Times New Roman" w:hAnsi="Arial" w:cs="Times New Roman"/>
      <w:sz w:val="20"/>
      <w:szCs w:val="20"/>
    </w:rPr>
  </w:style>
  <w:style w:type="character" w:styleId="FootnoteReference">
    <w:name w:val="footnote reference"/>
    <w:semiHidden/>
    <w:rsid w:val="00757200"/>
    <w:rPr>
      <w:vertAlign w:val="superscript"/>
    </w:rPr>
  </w:style>
  <w:style w:type="character" w:styleId="FollowedHyperlink">
    <w:name w:val="FollowedHyperlink"/>
    <w:basedOn w:val="DefaultParagraphFont"/>
    <w:uiPriority w:val="99"/>
    <w:rsid w:val="00757200"/>
    <w:rPr>
      <w:color w:val="993366"/>
      <w:u w:val="single"/>
    </w:rPr>
  </w:style>
  <w:style w:type="paragraph" w:customStyle="1" w:styleId="font5">
    <w:name w:val="font5"/>
    <w:basedOn w:val="Normal"/>
    <w:rsid w:val="00757200"/>
    <w:pPr>
      <w:spacing w:beforeLines="1" w:afterLines="1" w:line="360" w:lineRule="auto"/>
    </w:pPr>
    <w:rPr>
      <w:rFonts w:eastAsia="Cambria" w:cs="Times New Roman"/>
      <w:sz w:val="16"/>
      <w:szCs w:val="16"/>
    </w:rPr>
  </w:style>
  <w:style w:type="paragraph" w:customStyle="1" w:styleId="xl24">
    <w:name w:val="xl24"/>
    <w:basedOn w:val="Normal"/>
    <w:rsid w:val="00757200"/>
    <w:pPr>
      <w:spacing w:beforeLines="1" w:afterLines="1" w:line="360" w:lineRule="auto"/>
    </w:pPr>
    <w:rPr>
      <w:rFonts w:eastAsia="Cambria" w:cs="Times New Roman"/>
      <w:b/>
      <w:bCs/>
      <w:sz w:val="22"/>
      <w:szCs w:val="22"/>
    </w:rPr>
  </w:style>
  <w:style w:type="paragraph" w:customStyle="1" w:styleId="xl25">
    <w:name w:val="xl25"/>
    <w:basedOn w:val="Normal"/>
    <w:rsid w:val="00757200"/>
    <w:pPr>
      <w:spacing w:beforeLines="1" w:afterLines="1" w:line="360" w:lineRule="auto"/>
    </w:pPr>
    <w:rPr>
      <w:rFonts w:eastAsia="Cambria" w:cs="Times New Roman"/>
      <w:b/>
      <w:bCs/>
      <w:sz w:val="22"/>
      <w:szCs w:val="22"/>
    </w:rPr>
  </w:style>
  <w:style w:type="paragraph" w:customStyle="1" w:styleId="xl26">
    <w:name w:val="xl26"/>
    <w:basedOn w:val="Normal"/>
    <w:rsid w:val="00757200"/>
    <w:pPr>
      <w:spacing w:beforeLines="1" w:afterLines="1" w:line="360" w:lineRule="auto"/>
      <w:jc w:val="center"/>
    </w:pPr>
    <w:rPr>
      <w:rFonts w:eastAsia="Cambria" w:cs="Times New Roman"/>
      <w:b/>
      <w:bCs/>
      <w:sz w:val="22"/>
      <w:szCs w:val="22"/>
    </w:rPr>
  </w:style>
  <w:style w:type="paragraph" w:customStyle="1" w:styleId="xl27">
    <w:name w:val="xl27"/>
    <w:basedOn w:val="Normal"/>
    <w:rsid w:val="00757200"/>
    <w:pPr>
      <w:spacing w:beforeLines="1" w:afterLines="1" w:line="360" w:lineRule="auto"/>
    </w:pPr>
    <w:rPr>
      <w:rFonts w:eastAsia="Cambria" w:cs="Times New Roman"/>
      <w:b/>
      <w:bCs/>
      <w:sz w:val="20"/>
      <w:szCs w:val="20"/>
    </w:rPr>
  </w:style>
  <w:style w:type="paragraph" w:customStyle="1" w:styleId="xl28">
    <w:name w:val="xl28"/>
    <w:basedOn w:val="Normal"/>
    <w:rsid w:val="00757200"/>
    <w:pPr>
      <w:spacing w:beforeLines="1" w:afterLines="1" w:line="360" w:lineRule="auto"/>
      <w:jc w:val="center"/>
    </w:pPr>
    <w:rPr>
      <w:rFonts w:eastAsia="Cambria" w:cs="Times New Roman"/>
      <w:b/>
      <w:bCs/>
      <w:sz w:val="22"/>
      <w:szCs w:val="22"/>
    </w:rPr>
  </w:style>
  <w:style w:type="paragraph" w:customStyle="1" w:styleId="xl29">
    <w:name w:val="xl29"/>
    <w:basedOn w:val="Normal"/>
    <w:rsid w:val="00757200"/>
    <w:pPr>
      <w:spacing w:beforeLines="1" w:afterLines="1" w:line="360" w:lineRule="auto"/>
    </w:pPr>
    <w:rPr>
      <w:rFonts w:ascii="Times" w:eastAsia="Cambria" w:hAnsi="Times" w:cs="Times New Roman"/>
      <w:b/>
      <w:bCs/>
    </w:rPr>
  </w:style>
  <w:style w:type="paragraph" w:customStyle="1" w:styleId="xl30">
    <w:name w:val="xl30"/>
    <w:basedOn w:val="Normal"/>
    <w:rsid w:val="00757200"/>
    <w:pPr>
      <w:spacing w:beforeLines="1" w:afterLines="1" w:line="360" w:lineRule="auto"/>
    </w:pPr>
    <w:rPr>
      <w:rFonts w:eastAsia="Cambria" w:cs="Times New Roman"/>
      <w:sz w:val="22"/>
      <w:szCs w:val="22"/>
    </w:rPr>
  </w:style>
  <w:style w:type="paragraph" w:customStyle="1" w:styleId="xl31">
    <w:name w:val="xl31"/>
    <w:basedOn w:val="Normal"/>
    <w:rsid w:val="00757200"/>
    <w:pPr>
      <w:spacing w:beforeLines="1" w:afterLines="1" w:line="360" w:lineRule="auto"/>
    </w:pPr>
    <w:rPr>
      <w:rFonts w:eastAsia="Cambria" w:cs="Times New Roman"/>
      <w:sz w:val="22"/>
      <w:szCs w:val="22"/>
    </w:rPr>
  </w:style>
  <w:style w:type="paragraph" w:customStyle="1" w:styleId="xl32">
    <w:name w:val="xl32"/>
    <w:basedOn w:val="Normal"/>
    <w:rsid w:val="00757200"/>
    <w:pPr>
      <w:spacing w:beforeLines="1" w:afterLines="1" w:line="360" w:lineRule="auto"/>
    </w:pPr>
    <w:rPr>
      <w:rFonts w:eastAsia="Cambria" w:cs="Times New Roman"/>
      <w:sz w:val="22"/>
      <w:szCs w:val="22"/>
    </w:rPr>
  </w:style>
  <w:style w:type="paragraph" w:customStyle="1" w:styleId="xl33">
    <w:name w:val="xl33"/>
    <w:basedOn w:val="Normal"/>
    <w:rsid w:val="00757200"/>
    <w:pPr>
      <w:spacing w:beforeLines="1" w:afterLines="1" w:line="360" w:lineRule="auto"/>
    </w:pPr>
    <w:rPr>
      <w:rFonts w:eastAsia="Cambria" w:cs="Times New Roman"/>
      <w:sz w:val="22"/>
      <w:szCs w:val="22"/>
    </w:rPr>
  </w:style>
  <w:style w:type="paragraph" w:customStyle="1" w:styleId="xl34">
    <w:name w:val="xl34"/>
    <w:basedOn w:val="Normal"/>
    <w:rsid w:val="00757200"/>
    <w:pPr>
      <w:spacing w:beforeLines="1" w:afterLines="1" w:line="360" w:lineRule="auto"/>
    </w:pPr>
    <w:rPr>
      <w:rFonts w:eastAsia="Cambria" w:cs="Times New Roman"/>
      <w:color w:val="DD0806"/>
      <w:sz w:val="22"/>
      <w:szCs w:val="22"/>
    </w:rPr>
  </w:style>
  <w:style w:type="paragraph" w:customStyle="1" w:styleId="xl35">
    <w:name w:val="xl35"/>
    <w:basedOn w:val="Normal"/>
    <w:rsid w:val="00757200"/>
    <w:pPr>
      <w:spacing w:beforeLines="1" w:afterLines="1" w:line="360" w:lineRule="auto"/>
    </w:pPr>
    <w:rPr>
      <w:rFonts w:eastAsia="Cambria" w:cs="Times New Roman"/>
      <w:b/>
      <w:bCs/>
      <w:color w:val="DD0806"/>
      <w:sz w:val="22"/>
      <w:szCs w:val="22"/>
    </w:rPr>
  </w:style>
  <w:style w:type="paragraph" w:customStyle="1" w:styleId="xl36">
    <w:name w:val="xl36"/>
    <w:basedOn w:val="Normal"/>
    <w:rsid w:val="00757200"/>
    <w:pPr>
      <w:spacing w:beforeLines="1" w:afterLines="1" w:line="360" w:lineRule="auto"/>
    </w:pPr>
    <w:rPr>
      <w:rFonts w:eastAsia="Cambria" w:cs="Times New Roman"/>
      <w:color w:val="DD0806"/>
      <w:sz w:val="22"/>
      <w:szCs w:val="22"/>
    </w:rPr>
  </w:style>
  <w:style w:type="paragraph" w:customStyle="1" w:styleId="xl37">
    <w:name w:val="xl37"/>
    <w:basedOn w:val="Normal"/>
    <w:rsid w:val="00757200"/>
    <w:pPr>
      <w:spacing w:beforeLines="1" w:afterLines="1" w:line="360" w:lineRule="auto"/>
      <w:jc w:val="center"/>
    </w:pPr>
    <w:rPr>
      <w:rFonts w:eastAsia="Cambria" w:cs="Times New Roman"/>
      <w:color w:val="DD0806"/>
      <w:sz w:val="22"/>
      <w:szCs w:val="22"/>
    </w:rPr>
  </w:style>
  <w:style w:type="paragraph" w:customStyle="1" w:styleId="xl38">
    <w:name w:val="xl38"/>
    <w:basedOn w:val="Normal"/>
    <w:rsid w:val="00757200"/>
    <w:pPr>
      <w:spacing w:beforeLines="1" w:afterLines="1" w:line="360" w:lineRule="auto"/>
    </w:pPr>
    <w:rPr>
      <w:rFonts w:eastAsia="Cambria" w:cs="Times New Roman"/>
      <w:color w:val="0000D4"/>
      <w:sz w:val="20"/>
      <w:szCs w:val="20"/>
    </w:rPr>
  </w:style>
  <w:style w:type="paragraph" w:customStyle="1" w:styleId="xl39">
    <w:name w:val="xl39"/>
    <w:basedOn w:val="Normal"/>
    <w:rsid w:val="00757200"/>
    <w:pPr>
      <w:spacing w:beforeLines="1" w:afterLines="1" w:line="360" w:lineRule="auto"/>
    </w:pPr>
    <w:rPr>
      <w:rFonts w:eastAsia="Cambria" w:cs="Times New Roman"/>
      <w:b/>
      <w:bCs/>
      <w:color w:val="0000D4"/>
      <w:sz w:val="22"/>
      <w:szCs w:val="22"/>
    </w:rPr>
  </w:style>
  <w:style w:type="paragraph" w:styleId="DocumentMap">
    <w:name w:val="Document Map"/>
    <w:basedOn w:val="Normal"/>
    <w:link w:val="DocumentMapChar"/>
    <w:semiHidden/>
    <w:rsid w:val="00757200"/>
    <w:pPr>
      <w:shd w:val="clear" w:color="auto" w:fill="000080"/>
      <w:spacing w:line="360" w:lineRule="auto"/>
    </w:pPr>
    <w:rPr>
      <w:rFonts w:ascii="Tahoma" w:eastAsia="Times New Roman" w:hAnsi="Tahoma" w:cs="Tahoma"/>
      <w:sz w:val="20"/>
      <w:szCs w:val="20"/>
      <w:lang w:eastAsia="en-GB"/>
    </w:rPr>
  </w:style>
  <w:style w:type="character" w:customStyle="1" w:styleId="DocumentMapChar">
    <w:name w:val="Document Map Char"/>
    <w:basedOn w:val="DefaultParagraphFont"/>
    <w:link w:val="DocumentMap"/>
    <w:semiHidden/>
    <w:rsid w:val="00757200"/>
    <w:rPr>
      <w:rFonts w:ascii="Tahoma" w:eastAsia="Times New Roman" w:hAnsi="Tahoma" w:cs="Tahoma"/>
      <w:sz w:val="20"/>
      <w:szCs w:val="20"/>
      <w:shd w:val="clear" w:color="auto" w:fill="000080"/>
      <w:lang w:eastAsia="en-GB"/>
    </w:rPr>
  </w:style>
  <w:style w:type="character" w:customStyle="1" w:styleId="CharChar">
    <w:name w:val="Char Char"/>
    <w:basedOn w:val="DefaultParagraphFont"/>
    <w:locked/>
    <w:rsid w:val="00757200"/>
    <w:rPr>
      <w:rFonts w:ascii="Tahoma" w:hAnsi="Tahoma" w:cs="Tahoma"/>
      <w:sz w:val="16"/>
      <w:szCs w:val="16"/>
      <w:lang w:val="en-GB" w:eastAsia="en-GB" w:bidi="ar-SA"/>
    </w:rPr>
  </w:style>
  <w:style w:type="table" w:styleId="LightList-Accent6">
    <w:name w:val="Light List Accent 6"/>
    <w:basedOn w:val="TableNormal"/>
    <w:uiPriority w:val="61"/>
    <w:rsid w:val="00757200"/>
    <w:rPr>
      <w:rFonts w:ascii="Times New Roman" w:eastAsia="Times New Roman" w:hAnsi="Times New Roman" w:cs="Times New Roman"/>
      <w:sz w:val="20"/>
      <w:szCs w:val="20"/>
      <w:lang w:eastAsia="en-GB"/>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paragraph" w:styleId="Revision">
    <w:name w:val="Revision"/>
    <w:hidden/>
    <w:uiPriority w:val="99"/>
    <w:semiHidden/>
    <w:rsid w:val="00757200"/>
    <w:rPr>
      <w:rFonts w:ascii="Times New Roman" w:eastAsia="Times New Roman" w:hAnsi="Times New Roman" w:cs="Times New Roman"/>
      <w:lang w:eastAsia="en-GB"/>
    </w:rPr>
  </w:style>
  <w:style w:type="character" w:customStyle="1" w:styleId="normaltextrun">
    <w:name w:val="normaltextrun"/>
    <w:rsid w:val="00757200"/>
  </w:style>
  <w:style w:type="paragraph" w:customStyle="1" w:styleId="MainBodyItalic">
    <w:name w:val="MainBodyItalic"/>
    <w:basedOn w:val="Normal"/>
    <w:link w:val="MainBodyItalicChar"/>
    <w:autoRedefine/>
    <w:qFormat/>
    <w:rsid w:val="00CA0AC4"/>
    <w:pPr>
      <w:autoSpaceDE w:val="0"/>
      <w:autoSpaceDN w:val="0"/>
      <w:adjustRightInd w:val="0"/>
      <w:spacing w:after="160" w:line="276" w:lineRule="auto"/>
    </w:pPr>
    <w:rPr>
      <w:rFonts w:eastAsia="Calibri" w:cs="Times New Roman"/>
      <w:szCs w:val="22"/>
    </w:rPr>
  </w:style>
  <w:style w:type="character" w:styleId="Strong">
    <w:name w:val="Strong"/>
    <w:basedOn w:val="DefaultParagraphFont"/>
    <w:uiPriority w:val="22"/>
    <w:qFormat/>
    <w:rsid w:val="00757200"/>
    <w:rPr>
      <w:rFonts w:ascii="Arial" w:hAnsi="Arial"/>
      <w:b/>
      <w:bCs/>
      <w:sz w:val="24"/>
    </w:rPr>
  </w:style>
  <w:style w:type="paragraph" w:styleId="TOCHeading">
    <w:name w:val="TOC Heading"/>
    <w:basedOn w:val="Heading1"/>
    <w:next w:val="Normal"/>
    <w:uiPriority w:val="39"/>
    <w:unhideWhenUsed/>
    <w:qFormat/>
    <w:rsid w:val="00757200"/>
    <w:pPr>
      <w:spacing w:line="259" w:lineRule="auto"/>
      <w:outlineLvl w:val="9"/>
    </w:pPr>
    <w:rPr>
      <w:rFonts w:asciiTheme="majorHAnsi" w:hAnsiTheme="majorHAnsi"/>
      <w:b w:val="0"/>
      <w:sz w:val="32"/>
      <w:lang w:val="en-US" w:eastAsia="en-US"/>
    </w:rPr>
  </w:style>
  <w:style w:type="paragraph" w:styleId="TOC1">
    <w:name w:val="toc 1"/>
    <w:basedOn w:val="Normal"/>
    <w:next w:val="Normal"/>
    <w:autoRedefine/>
    <w:uiPriority w:val="39"/>
    <w:unhideWhenUsed/>
    <w:rsid w:val="00757200"/>
    <w:pPr>
      <w:spacing w:after="100" w:line="360" w:lineRule="auto"/>
    </w:pPr>
    <w:rPr>
      <w:rFonts w:eastAsia="Times New Roman" w:cs="Times New Roman"/>
      <w:lang w:eastAsia="en-GB"/>
    </w:rPr>
  </w:style>
  <w:style w:type="paragraph" w:styleId="TOC2">
    <w:name w:val="toc 2"/>
    <w:basedOn w:val="Normal"/>
    <w:next w:val="Normal"/>
    <w:autoRedefine/>
    <w:uiPriority w:val="39"/>
    <w:unhideWhenUsed/>
    <w:rsid w:val="00757200"/>
    <w:pPr>
      <w:spacing w:after="100" w:line="360" w:lineRule="auto"/>
      <w:ind w:left="240"/>
    </w:pPr>
    <w:rPr>
      <w:rFonts w:eastAsia="Times New Roman" w:cs="Times New Roman"/>
      <w:lang w:eastAsia="en-GB"/>
    </w:rPr>
  </w:style>
  <w:style w:type="paragraph" w:styleId="TOC3">
    <w:name w:val="toc 3"/>
    <w:basedOn w:val="Normal"/>
    <w:next w:val="Normal"/>
    <w:autoRedefine/>
    <w:uiPriority w:val="39"/>
    <w:unhideWhenUsed/>
    <w:rsid w:val="00757200"/>
    <w:pPr>
      <w:spacing w:after="100" w:line="360" w:lineRule="auto"/>
      <w:ind w:left="480"/>
    </w:pPr>
    <w:rPr>
      <w:rFonts w:eastAsia="Times New Roman" w:cs="Times New Roman"/>
      <w:lang w:eastAsia="en-GB"/>
    </w:rPr>
  </w:style>
  <w:style w:type="paragraph" w:customStyle="1" w:styleId="MainBody">
    <w:name w:val="MainBody"/>
    <w:basedOn w:val="Normal"/>
    <w:link w:val="MainBodyChar"/>
    <w:qFormat/>
    <w:rsid w:val="00757200"/>
    <w:pPr>
      <w:autoSpaceDE w:val="0"/>
      <w:autoSpaceDN w:val="0"/>
      <w:adjustRightInd w:val="0"/>
      <w:spacing w:after="160" w:line="276" w:lineRule="auto"/>
      <w:jc w:val="both"/>
    </w:pPr>
    <w:rPr>
      <w:szCs w:val="22"/>
    </w:rPr>
  </w:style>
  <w:style w:type="character" w:customStyle="1" w:styleId="MainBodyChar">
    <w:name w:val="MainBody Char"/>
    <w:basedOn w:val="DefaultParagraphFont"/>
    <w:link w:val="MainBody"/>
    <w:rsid w:val="00757200"/>
    <w:rPr>
      <w:rFonts w:ascii="Arial" w:hAnsi="Arial"/>
      <w:szCs w:val="22"/>
    </w:rPr>
  </w:style>
  <w:style w:type="table" w:customStyle="1" w:styleId="TableGrid1">
    <w:name w:val="Table Grid1"/>
    <w:basedOn w:val="TableNormal"/>
    <w:next w:val="TableGrid"/>
    <w:uiPriority w:val="39"/>
    <w:rsid w:val="00757200"/>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757200"/>
    <w:rPr>
      <w:sz w:val="22"/>
      <w:szCs w:val="22"/>
    </w:rPr>
  </w:style>
  <w:style w:type="paragraph" w:styleId="Subtitle">
    <w:name w:val="Subtitle"/>
    <w:basedOn w:val="Normal"/>
    <w:next w:val="Normal"/>
    <w:link w:val="SubtitleChar"/>
    <w:autoRedefine/>
    <w:uiPriority w:val="11"/>
    <w:qFormat/>
    <w:rsid w:val="00757200"/>
    <w:pPr>
      <w:numPr>
        <w:ilvl w:val="1"/>
      </w:numPr>
      <w:spacing w:after="160" w:line="259" w:lineRule="auto"/>
    </w:pPr>
    <w:rPr>
      <w:rFonts w:eastAsiaTheme="minorEastAsia" w:cs="Times New Roman"/>
      <w:color w:val="5A5A5A" w:themeColor="text1" w:themeTint="A5"/>
      <w:spacing w:val="15"/>
      <w:sz w:val="28"/>
      <w:lang w:eastAsia="en-GB"/>
    </w:rPr>
  </w:style>
  <w:style w:type="character" w:customStyle="1" w:styleId="SubtitleChar">
    <w:name w:val="Subtitle Char"/>
    <w:basedOn w:val="DefaultParagraphFont"/>
    <w:link w:val="Subtitle"/>
    <w:uiPriority w:val="11"/>
    <w:rsid w:val="00757200"/>
    <w:rPr>
      <w:rFonts w:ascii="Arial" w:eastAsiaTheme="minorEastAsia" w:hAnsi="Arial" w:cs="Times New Roman"/>
      <w:color w:val="5A5A5A" w:themeColor="text1" w:themeTint="A5"/>
      <w:spacing w:val="15"/>
      <w:sz w:val="28"/>
      <w:lang w:eastAsia="en-GB"/>
    </w:rPr>
  </w:style>
  <w:style w:type="paragraph" w:customStyle="1" w:styleId="MinutesTitle">
    <w:name w:val="Minutes Title"/>
    <w:basedOn w:val="Normal"/>
    <w:link w:val="MinutesTitleChar"/>
    <w:autoRedefine/>
    <w:qFormat/>
    <w:rsid w:val="00757200"/>
    <w:pPr>
      <w:spacing w:line="360" w:lineRule="auto"/>
    </w:pPr>
    <w:rPr>
      <w:rFonts w:eastAsia="Times New Roman" w:cs="Times New Roman"/>
      <w:b/>
      <w:sz w:val="32"/>
      <w:lang w:eastAsia="en-GB"/>
    </w:rPr>
  </w:style>
  <w:style w:type="character" w:customStyle="1" w:styleId="MinutesTitleChar">
    <w:name w:val="Minutes Title Char"/>
    <w:basedOn w:val="DefaultParagraphFont"/>
    <w:link w:val="MinutesTitle"/>
    <w:rsid w:val="00757200"/>
    <w:rPr>
      <w:rFonts w:ascii="Arial" w:eastAsia="Times New Roman" w:hAnsi="Arial" w:cs="Times New Roman"/>
      <w:b/>
      <w:sz w:val="32"/>
      <w:lang w:eastAsia="en-GB"/>
    </w:rPr>
  </w:style>
  <w:style w:type="paragraph" w:customStyle="1" w:styleId="MinutesSubtitle">
    <w:name w:val="Minutes Subtitle"/>
    <w:basedOn w:val="Normal"/>
    <w:link w:val="MinutesSubtitleChar"/>
    <w:autoRedefine/>
    <w:qFormat/>
    <w:rsid w:val="00757200"/>
    <w:pPr>
      <w:spacing w:line="360" w:lineRule="auto"/>
    </w:pPr>
    <w:rPr>
      <w:rFonts w:eastAsia="Times New Roman" w:cs="Times New Roman"/>
      <w:sz w:val="32"/>
      <w:lang w:eastAsia="en-GB"/>
    </w:rPr>
  </w:style>
  <w:style w:type="character" w:customStyle="1" w:styleId="MinutesSubtitleChar">
    <w:name w:val="Minutes Subtitle Char"/>
    <w:basedOn w:val="DefaultParagraphFont"/>
    <w:link w:val="MinutesSubtitle"/>
    <w:rsid w:val="00757200"/>
    <w:rPr>
      <w:rFonts w:ascii="Arial" w:eastAsia="Times New Roman" w:hAnsi="Arial" w:cs="Times New Roman"/>
      <w:sz w:val="32"/>
      <w:lang w:eastAsia="en-GB"/>
    </w:rPr>
  </w:style>
  <w:style w:type="paragraph" w:customStyle="1" w:styleId="MinutesHeading1">
    <w:name w:val="Minutes Heading1"/>
    <w:basedOn w:val="Normal"/>
    <w:link w:val="MinutesHeading1Char"/>
    <w:autoRedefine/>
    <w:qFormat/>
    <w:rsid w:val="00757200"/>
    <w:pPr>
      <w:spacing w:line="360" w:lineRule="auto"/>
    </w:pPr>
    <w:rPr>
      <w:rFonts w:eastAsia="Times New Roman" w:cs="Times New Roman"/>
      <w:b/>
      <w:sz w:val="28"/>
      <w:lang w:eastAsia="en-GB"/>
    </w:rPr>
  </w:style>
  <w:style w:type="character" w:customStyle="1" w:styleId="MinutesHeading1Char">
    <w:name w:val="Minutes Heading1 Char"/>
    <w:basedOn w:val="DefaultParagraphFont"/>
    <w:link w:val="MinutesHeading1"/>
    <w:rsid w:val="00757200"/>
    <w:rPr>
      <w:rFonts w:ascii="Arial" w:eastAsia="Times New Roman" w:hAnsi="Arial" w:cs="Times New Roman"/>
      <w:b/>
      <w:sz w:val="28"/>
      <w:lang w:eastAsia="en-GB"/>
    </w:rPr>
  </w:style>
  <w:style w:type="paragraph" w:customStyle="1" w:styleId="MinutesHeading2">
    <w:name w:val="Minutes Heading2"/>
    <w:basedOn w:val="Normal"/>
    <w:link w:val="MinutesHeading2Char"/>
    <w:autoRedefine/>
    <w:qFormat/>
    <w:rsid w:val="00757200"/>
    <w:pPr>
      <w:spacing w:line="360" w:lineRule="auto"/>
    </w:pPr>
    <w:rPr>
      <w:rFonts w:eastAsia="Times New Roman" w:cs="Times New Roman"/>
      <w:sz w:val="28"/>
      <w:lang w:eastAsia="en-GB"/>
    </w:rPr>
  </w:style>
  <w:style w:type="character" w:customStyle="1" w:styleId="MinutesHeading2Char">
    <w:name w:val="Minutes Heading2 Char"/>
    <w:basedOn w:val="DefaultParagraphFont"/>
    <w:link w:val="MinutesHeading2"/>
    <w:rsid w:val="00757200"/>
    <w:rPr>
      <w:rFonts w:ascii="Arial" w:eastAsia="Times New Roman" w:hAnsi="Arial" w:cs="Times New Roman"/>
      <w:sz w:val="28"/>
      <w:lang w:eastAsia="en-GB"/>
    </w:rPr>
  </w:style>
  <w:style w:type="paragraph" w:customStyle="1" w:styleId="MinutesBody">
    <w:name w:val="Minutes Body"/>
    <w:basedOn w:val="Normal"/>
    <w:link w:val="MinutesBodyChar"/>
    <w:autoRedefine/>
    <w:qFormat/>
    <w:rsid w:val="00757200"/>
    <w:pPr>
      <w:spacing w:line="360" w:lineRule="auto"/>
    </w:pPr>
    <w:rPr>
      <w:rFonts w:eastAsia="Times New Roman" w:cs="Times New Roman"/>
      <w:lang w:eastAsia="en-GB"/>
    </w:rPr>
  </w:style>
  <w:style w:type="character" w:customStyle="1" w:styleId="MinutesBodyChar">
    <w:name w:val="Minutes Body Char"/>
    <w:basedOn w:val="DefaultParagraphFont"/>
    <w:link w:val="MinutesBody"/>
    <w:rsid w:val="00757200"/>
    <w:rPr>
      <w:rFonts w:ascii="Arial" w:eastAsia="Times New Roman" w:hAnsi="Arial" w:cs="Times New Roman"/>
      <w:lang w:eastAsia="en-GB"/>
    </w:rPr>
  </w:style>
  <w:style w:type="paragraph" w:styleId="Title">
    <w:name w:val="Title"/>
    <w:basedOn w:val="Normal"/>
    <w:next w:val="Normal"/>
    <w:link w:val="TitleChar"/>
    <w:autoRedefine/>
    <w:uiPriority w:val="10"/>
    <w:qFormat/>
    <w:rsid w:val="00757200"/>
    <w:pPr>
      <w:spacing w:line="360" w:lineRule="auto"/>
      <w:contextualSpacing/>
    </w:pPr>
    <w:rPr>
      <w:rFonts w:eastAsiaTheme="majorEastAsia" w:cstheme="majorBidi"/>
      <w:b/>
      <w:spacing w:val="-10"/>
      <w:kern w:val="28"/>
      <w:sz w:val="32"/>
      <w:szCs w:val="56"/>
      <w:lang w:eastAsia="en-GB"/>
    </w:rPr>
  </w:style>
  <w:style w:type="character" w:customStyle="1" w:styleId="TitleChar">
    <w:name w:val="Title Char"/>
    <w:basedOn w:val="DefaultParagraphFont"/>
    <w:link w:val="Title"/>
    <w:uiPriority w:val="10"/>
    <w:rsid w:val="00757200"/>
    <w:rPr>
      <w:rFonts w:ascii="Arial" w:eastAsiaTheme="majorEastAsia" w:hAnsi="Arial" w:cstheme="majorBidi"/>
      <w:b/>
      <w:spacing w:val="-10"/>
      <w:kern w:val="28"/>
      <w:sz w:val="32"/>
      <w:szCs w:val="56"/>
      <w:lang w:eastAsia="en-GB"/>
    </w:rPr>
  </w:style>
  <w:style w:type="paragraph" w:customStyle="1" w:styleId="Heading20">
    <w:name w:val="Heading2"/>
    <w:basedOn w:val="Normal"/>
    <w:link w:val="Heading2Char0"/>
    <w:autoRedefine/>
    <w:qFormat/>
    <w:rsid w:val="004C1812"/>
    <w:pPr>
      <w:autoSpaceDE w:val="0"/>
      <w:autoSpaceDN w:val="0"/>
      <w:adjustRightInd w:val="0"/>
      <w:spacing w:after="160" w:line="276" w:lineRule="auto"/>
    </w:pPr>
    <w:rPr>
      <w:rFonts w:eastAsia="Cambria" w:cs="Times New Roman"/>
      <w:b/>
      <w:color w:val="2F5496" w:themeColor="accent1" w:themeShade="BF"/>
      <w:sz w:val="28"/>
      <w:szCs w:val="28"/>
      <w:lang w:eastAsia="en-GB"/>
    </w:rPr>
  </w:style>
  <w:style w:type="character" w:customStyle="1" w:styleId="Heading2Char0">
    <w:name w:val="Heading2 Char"/>
    <w:basedOn w:val="DefaultParagraphFont"/>
    <w:link w:val="Heading20"/>
    <w:rsid w:val="004C1812"/>
    <w:rPr>
      <w:rFonts w:ascii="Arial" w:eastAsia="Cambria" w:hAnsi="Arial" w:cs="Times New Roman"/>
      <w:b/>
      <w:color w:val="2F5496" w:themeColor="accent1" w:themeShade="BF"/>
      <w:sz w:val="28"/>
      <w:szCs w:val="28"/>
      <w:lang w:eastAsia="en-GB"/>
    </w:rPr>
  </w:style>
  <w:style w:type="paragraph" w:customStyle="1" w:styleId="Heading10">
    <w:name w:val="Heading1"/>
    <w:basedOn w:val="Normal"/>
    <w:link w:val="Heading1Char0"/>
    <w:autoRedefine/>
    <w:qFormat/>
    <w:rsid w:val="000C3149"/>
    <w:pPr>
      <w:autoSpaceDE w:val="0"/>
      <w:autoSpaceDN w:val="0"/>
      <w:adjustRightInd w:val="0"/>
      <w:spacing w:after="160" w:line="276" w:lineRule="auto"/>
      <w:jc w:val="both"/>
    </w:pPr>
    <w:rPr>
      <w:rFonts w:eastAsia="Times New Roman" w:cs="Times New Roman"/>
      <w:b/>
      <w:color w:val="2F5496" w:themeColor="accent1" w:themeShade="BF"/>
      <w:sz w:val="32"/>
      <w:lang w:eastAsia="en-GB"/>
    </w:rPr>
  </w:style>
  <w:style w:type="character" w:customStyle="1" w:styleId="Heading1Char0">
    <w:name w:val="Heading1 Char"/>
    <w:basedOn w:val="DefaultParagraphFont"/>
    <w:link w:val="Heading10"/>
    <w:rsid w:val="000C3149"/>
    <w:rPr>
      <w:rFonts w:eastAsia="Times New Roman" w:cs="Times New Roman"/>
      <w:b/>
      <w:color w:val="2F5496" w:themeColor="accent1" w:themeShade="BF"/>
      <w:sz w:val="32"/>
      <w:lang w:eastAsia="en-GB"/>
    </w:rPr>
  </w:style>
  <w:style w:type="paragraph" w:customStyle="1" w:styleId="Body">
    <w:name w:val="Body"/>
    <w:basedOn w:val="ListParagraph"/>
    <w:link w:val="BodyChar"/>
    <w:autoRedefine/>
    <w:qFormat/>
    <w:rsid w:val="00757200"/>
    <w:pPr>
      <w:numPr>
        <w:numId w:val="6"/>
      </w:numPr>
      <w:autoSpaceDE w:val="0"/>
      <w:autoSpaceDN w:val="0"/>
      <w:adjustRightInd w:val="0"/>
      <w:spacing w:line="276" w:lineRule="auto"/>
      <w:ind w:hanging="360"/>
      <w:jc w:val="both"/>
    </w:pPr>
    <w:rPr>
      <w:rFonts w:ascii="Times New Roman" w:hAnsi="Times New Roman" w:cs="Arial"/>
      <w:sz w:val="22"/>
    </w:rPr>
  </w:style>
  <w:style w:type="character" w:customStyle="1" w:styleId="BodyChar">
    <w:name w:val="Body Char"/>
    <w:basedOn w:val="DefaultParagraphFont"/>
    <w:link w:val="Body"/>
    <w:rsid w:val="00757200"/>
    <w:rPr>
      <w:rFonts w:ascii="Times New Roman" w:eastAsia="Times New Roman" w:hAnsi="Times New Roman" w:cs="Arial"/>
      <w:sz w:val="22"/>
      <w:lang w:eastAsia="en-GB"/>
    </w:rPr>
  </w:style>
  <w:style w:type="paragraph" w:customStyle="1" w:styleId="Heading30">
    <w:name w:val="Heading3"/>
    <w:basedOn w:val="MainBody"/>
    <w:link w:val="Heading3Char0"/>
    <w:autoRedefine/>
    <w:qFormat/>
    <w:rsid w:val="00793F83"/>
    <w:pPr>
      <w:jc w:val="left"/>
    </w:pPr>
    <w:rPr>
      <w:b/>
      <w:color w:val="1F4E79" w:themeColor="accent5" w:themeShade="80"/>
    </w:rPr>
  </w:style>
  <w:style w:type="character" w:customStyle="1" w:styleId="Heading3Char0">
    <w:name w:val="Heading3 Char"/>
    <w:basedOn w:val="MainBodyChar"/>
    <w:link w:val="Heading30"/>
    <w:rsid w:val="00793F83"/>
    <w:rPr>
      <w:rFonts w:ascii="Arial" w:hAnsi="Arial"/>
      <w:b/>
      <w:color w:val="1F4E79" w:themeColor="accent5" w:themeShade="80"/>
      <w:szCs w:val="22"/>
    </w:rPr>
  </w:style>
  <w:style w:type="character" w:customStyle="1" w:styleId="MainBodyItalicChar">
    <w:name w:val="MainBodyItalic Char"/>
    <w:basedOn w:val="MainBodyChar"/>
    <w:link w:val="MainBodyItalic"/>
    <w:rsid w:val="00CA0AC4"/>
    <w:rPr>
      <w:rFonts w:ascii="Arial" w:eastAsia="Calibri" w:hAnsi="Arial" w:cs="Times New Roman"/>
      <w:szCs w:val="22"/>
    </w:rPr>
  </w:style>
  <w:style w:type="paragraph" w:customStyle="1" w:styleId="LegHeading1">
    <w:name w:val="LegHeading1"/>
    <w:basedOn w:val="MainBodyItalic"/>
    <w:link w:val="LegHeading1Char"/>
    <w:autoRedefine/>
    <w:qFormat/>
    <w:rsid w:val="00757200"/>
    <w:pPr>
      <w:outlineLvl w:val="1"/>
    </w:pPr>
    <w:rPr>
      <w:i/>
      <w:sz w:val="22"/>
    </w:rPr>
  </w:style>
  <w:style w:type="character" w:customStyle="1" w:styleId="LegHeading1Char">
    <w:name w:val="LegHeading1 Char"/>
    <w:basedOn w:val="MainBodyItalicChar"/>
    <w:link w:val="LegHeading1"/>
    <w:rsid w:val="00757200"/>
    <w:rPr>
      <w:rFonts w:ascii="Arial" w:eastAsia="Calibri" w:hAnsi="Arial" w:cs="Times New Roman"/>
      <w:i/>
      <w:sz w:val="22"/>
      <w:szCs w:val="22"/>
    </w:rPr>
  </w:style>
  <w:style w:type="paragraph" w:styleId="NormalWeb">
    <w:name w:val="Normal (Web)"/>
    <w:basedOn w:val="Normal"/>
    <w:uiPriority w:val="99"/>
    <w:unhideWhenUsed/>
    <w:rsid w:val="00757200"/>
    <w:pPr>
      <w:spacing w:before="100" w:beforeAutospacing="1" w:after="100" w:afterAutospacing="1"/>
    </w:pPr>
    <w:rPr>
      <w:rFonts w:ascii="Times New Roman" w:eastAsia="Times New Roman" w:hAnsi="Times New Roman" w:cs="Times New Roman"/>
      <w:lang w:eastAsia="en-GB"/>
    </w:rPr>
  </w:style>
  <w:style w:type="character" w:styleId="UnresolvedMention">
    <w:name w:val="Unresolved Mention"/>
    <w:basedOn w:val="DefaultParagraphFont"/>
    <w:uiPriority w:val="99"/>
    <w:semiHidden/>
    <w:unhideWhenUsed/>
    <w:rsid w:val="00A00494"/>
    <w:rPr>
      <w:color w:val="605E5C"/>
      <w:shd w:val="clear" w:color="auto" w:fill="E1DFDD"/>
    </w:rPr>
  </w:style>
  <w:style w:type="character" w:customStyle="1" w:styleId="cf01">
    <w:name w:val="cf01"/>
    <w:basedOn w:val="DefaultParagraphFont"/>
    <w:rsid w:val="00E60B01"/>
    <w:rPr>
      <w:rFonts w:ascii="Segoe UI" w:hAnsi="Segoe UI" w:cs="Segoe UI" w:hint="default"/>
      <w:sz w:val="18"/>
      <w:szCs w:val="18"/>
    </w:rPr>
  </w:style>
  <w:style w:type="character" w:customStyle="1" w:styleId="ui-provider">
    <w:name w:val="ui-provider"/>
    <w:basedOn w:val="DefaultParagraphFont"/>
    <w:rsid w:val="00050C0F"/>
  </w:style>
  <w:style w:type="paragraph" w:customStyle="1" w:styleId="Default">
    <w:name w:val="Default"/>
    <w:rsid w:val="00EA559A"/>
    <w:pPr>
      <w:autoSpaceDE w:val="0"/>
      <w:autoSpaceDN w:val="0"/>
      <w:adjustRightInd w:val="0"/>
    </w:pPr>
    <w:rPr>
      <w:rFonts w:ascii="Calibri" w:hAnsi="Calibri" w:cs="Calibri"/>
      <w:color w:val="000000"/>
    </w:rPr>
  </w:style>
  <w:style w:type="character" w:customStyle="1" w:styleId="Heading4Char">
    <w:name w:val="Heading 4 Char"/>
    <w:basedOn w:val="DefaultParagraphFont"/>
    <w:link w:val="Heading4"/>
    <w:uiPriority w:val="9"/>
    <w:rsid w:val="00765BA1"/>
    <w:rPr>
      <w:rFonts w:ascii="Arial" w:eastAsiaTheme="majorEastAsia" w:hAnsi="Arial" w:cstheme="majorBidi"/>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5215600">
      <w:bodyDiv w:val="1"/>
      <w:marLeft w:val="0"/>
      <w:marRight w:val="0"/>
      <w:marTop w:val="0"/>
      <w:marBottom w:val="0"/>
      <w:divBdr>
        <w:top w:val="none" w:sz="0" w:space="0" w:color="auto"/>
        <w:left w:val="none" w:sz="0" w:space="0" w:color="auto"/>
        <w:bottom w:val="none" w:sz="0" w:space="0" w:color="auto"/>
        <w:right w:val="none" w:sz="0" w:space="0" w:color="auto"/>
      </w:divBdr>
    </w:div>
    <w:div w:id="408649162">
      <w:bodyDiv w:val="1"/>
      <w:marLeft w:val="0"/>
      <w:marRight w:val="0"/>
      <w:marTop w:val="0"/>
      <w:marBottom w:val="0"/>
      <w:divBdr>
        <w:top w:val="none" w:sz="0" w:space="0" w:color="auto"/>
        <w:left w:val="none" w:sz="0" w:space="0" w:color="auto"/>
        <w:bottom w:val="none" w:sz="0" w:space="0" w:color="auto"/>
        <w:right w:val="none" w:sz="0" w:space="0" w:color="auto"/>
      </w:divBdr>
    </w:div>
    <w:div w:id="622544012">
      <w:bodyDiv w:val="1"/>
      <w:marLeft w:val="0"/>
      <w:marRight w:val="0"/>
      <w:marTop w:val="0"/>
      <w:marBottom w:val="0"/>
      <w:divBdr>
        <w:top w:val="none" w:sz="0" w:space="0" w:color="auto"/>
        <w:left w:val="none" w:sz="0" w:space="0" w:color="auto"/>
        <w:bottom w:val="none" w:sz="0" w:space="0" w:color="auto"/>
        <w:right w:val="none" w:sz="0" w:space="0" w:color="auto"/>
      </w:divBdr>
    </w:div>
    <w:div w:id="639577695">
      <w:bodyDiv w:val="1"/>
      <w:marLeft w:val="0"/>
      <w:marRight w:val="0"/>
      <w:marTop w:val="0"/>
      <w:marBottom w:val="0"/>
      <w:divBdr>
        <w:top w:val="none" w:sz="0" w:space="0" w:color="auto"/>
        <w:left w:val="none" w:sz="0" w:space="0" w:color="auto"/>
        <w:bottom w:val="none" w:sz="0" w:space="0" w:color="auto"/>
        <w:right w:val="none" w:sz="0" w:space="0" w:color="auto"/>
      </w:divBdr>
    </w:div>
    <w:div w:id="712467453">
      <w:bodyDiv w:val="1"/>
      <w:marLeft w:val="0"/>
      <w:marRight w:val="0"/>
      <w:marTop w:val="0"/>
      <w:marBottom w:val="0"/>
      <w:divBdr>
        <w:top w:val="none" w:sz="0" w:space="0" w:color="auto"/>
        <w:left w:val="none" w:sz="0" w:space="0" w:color="auto"/>
        <w:bottom w:val="none" w:sz="0" w:space="0" w:color="auto"/>
        <w:right w:val="none" w:sz="0" w:space="0" w:color="auto"/>
      </w:divBdr>
    </w:div>
    <w:div w:id="759258500">
      <w:bodyDiv w:val="1"/>
      <w:marLeft w:val="0"/>
      <w:marRight w:val="0"/>
      <w:marTop w:val="0"/>
      <w:marBottom w:val="0"/>
      <w:divBdr>
        <w:top w:val="none" w:sz="0" w:space="0" w:color="auto"/>
        <w:left w:val="none" w:sz="0" w:space="0" w:color="auto"/>
        <w:bottom w:val="none" w:sz="0" w:space="0" w:color="auto"/>
        <w:right w:val="none" w:sz="0" w:space="0" w:color="auto"/>
      </w:divBdr>
    </w:div>
    <w:div w:id="861548663">
      <w:bodyDiv w:val="1"/>
      <w:marLeft w:val="0"/>
      <w:marRight w:val="0"/>
      <w:marTop w:val="0"/>
      <w:marBottom w:val="0"/>
      <w:divBdr>
        <w:top w:val="none" w:sz="0" w:space="0" w:color="auto"/>
        <w:left w:val="none" w:sz="0" w:space="0" w:color="auto"/>
        <w:bottom w:val="none" w:sz="0" w:space="0" w:color="auto"/>
        <w:right w:val="none" w:sz="0" w:space="0" w:color="auto"/>
      </w:divBdr>
    </w:div>
    <w:div w:id="1298224310">
      <w:bodyDiv w:val="1"/>
      <w:marLeft w:val="0"/>
      <w:marRight w:val="0"/>
      <w:marTop w:val="0"/>
      <w:marBottom w:val="0"/>
      <w:divBdr>
        <w:top w:val="none" w:sz="0" w:space="0" w:color="auto"/>
        <w:left w:val="none" w:sz="0" w:space="0" w:color="auto"/>
        <w:bottom w:val="none" w:sz="0" w:space="0" w:color="auto"/>
        <w:right w:val="none" w:sz="0" w:space="0" w:color="auto"/>
      </w:divBdr>
    </w:div>
    <w:div w:id="1360936353">
      <w:bodyDiv w:val="1"/>
      <w:marLeft w:val="0"/>
      <w:marRight w:val="0"/>
      <w:marTop w:val="0"/>
      <w:marBottom w:val="0"/>
      <w:divBdr>
        <w:top w:val="none" w:sz="0" w:space="0" w:color="auto"/>
        <w:left w:val="none" w:sz="0" w:space="0" w:color="auto"/>
        <w:bottom w:val="none" w:sz="0" w:space="0" w:color="auto"/>
        <w:right w:val="none" w:sz="0" w:space="0" w:color="auto"/>
      </w:divBdr>
    </w:div>
    <w:div w:id="1396854626">
      <w:bodyDiv w:val="1"/>
      <w:marLeft w:val="0"/>
      <w:marRight w:val="0"/>
      <w:marTop w:val="0"/>
      <w:marBottom w:val="0"/>
      <w:divBdr>
        <w:top w:val="none" w:sz="0" w:space="0" w:color="auto"/>
        <w:left w:val="none" w:sz="0" w:space="0" w:color="auto"/>
        <w:bottom w:val="none" w:sz="0" w:space="0" w:color="auto"/>
        <w:right w:val="none" w:sz="0" w:space="0" w:color="auto"/>
      </w:divBdr>
    </w:div>
    <w:div w:id="1782143969">
      <w:bodyDiv w:val="1"/>
      <w:marLeft w:val="0"/>
      <w:marRight w:val="0"/>
      <w:marTop w:val="0"/>
      <w:marBottom w:val="0"/>
      <w:divBdr>
        <w:top w:val="none" w:sz="0" w:space="0" w:color="auto"/>
        <w:left w:val="none" w:sz="0" w:space="0" w:color="auto"/>
        <w:bottom w:val="none" w:sz="0" w:space="0" w:color="auto"/>
        <w:right w:val="none" w:sz="0" w:space="0" w:color="auto"/>
      </w:divBdr>
    </w:div>
    <w:div w:id="1867595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hyperlink" Target="http://www.nationalarchives.gov.uk/doc/open-government-licence/version/3" TargetMode="External"/><Relationship Id="rId26" Type="http://schemas.openxmlformats.org/officeDocument/2006/relationships/image" Target="media/image10.png"/><Relationship Id="rId39" Type="http://schemas.openxmlformats.org/officeDocument/2006/relationships/image" Target="media/image23.png"/><Relationship Id="rId3" Type="http://schemas.openxmlformats.org/officeDocument/2006/relationships/styles" Target="styles.xml"/><Relationship Id="rId21" Type="http://schemas.openxmlformats.org/officeDocument/2006/relationships/image" Target="media/image5.png"/><Relationship Id="rId34" Type="http://schemas.openxmlformats.org/officeDocument/2006/relationships/image" Target="media/image18.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hyperlink" Target="http://www.nationalarchives.gov.uk/doc/open-government-licence/version/3" TargetMode="Externa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2" Type="http://schemas.openxmlformats.org/officeDocument/2006/relationships/numbering" Target="numbering.xml"/><Relationship Id="rId16" Type="http://schemas.openxmlformats.org/officeDocument/2006/relationships/hyperlink" Target="http://www.nationalarchives.gov.uk/doc/open-government-licence/version/3" TargetMode="External"/><Relationship Id="rId20" Type="http://schemas.openxmlformats.org/officeDocument/2006/relationships/hyperlink" Target="http://www.boundarycommission.org.uk" TargetMode="External"/><Relationship Id="rId29" Type="http://schemas.openxmlformats.org/officeDocument/2006/relationships/image" Target="media/image13.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www.nationalarchives.gov.uk/doc/open-government-licence/version/3"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10" Type="http://schemas.openxmlformats.org/officeDocument/2006/relationships/header" Target="header1.xml"/><Relationship Id="rId19" Type="http://schemas.openxmlformats.org/officeDocument/2006/relationships/hyperlink" Target="http://www.boundarycommission.org.uk/" TargetMode="External"/><Relationship Id="rId31" Type="http://schemas.openxmlformats.org/officeDocument/2006/relationships/image" Target="media/image15.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nationalarchives.gov.uk/doc/open-government-licence/version/3" TargetMode="Externa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5D293C-89A6-4834-8038-B11A075F80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140</Pages>
  <Words>29152</Words>
  <Characters>166173</Characters>
  <Application>Microsoft Office Word</Application>
  <DocSecurity>10</DocSecurity>
  <Lines>1384</Lines>
  <Paragraphs>389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194936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2023-06-27T15:25:00Z</dcterms:created>
  <dcterms:modified xsi:type="dcterms:W3CDTF">2023-06-27T15:25:00Z</dcterms:modified>
</cp:coreProperties>
</file>